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21B90" w14:textId="6087BF16" w:rsidR="0036608D" w:rsidRPr="00675CF3" w:rsidRDefault="0036608D" w:rsidP="0036608D">
      <w:pPr>
        <w:spacing w:after="120" w:line="12" w:lineRule="atLeast"/>
        <w:jc w:val="center"/>
        <w:rPr>
          <w:rFonts w:ascii="Effra Corp" w:hAnsi="Effra Corp" w:cs="Arial"/>
          <w:b/>
          <w:color w:val="C00000"/>
          <w:spacing w:val="-2"/>
          <w:sz w:val="21"/>
          <w:szCs w:val="21"/>
          <w:lang w:val="el-GR"/>
        </w:rPr>
      </w:pPr>
      <w:r w:rsidRPr="00675CF3">
        <w:rPr>
          <w:rFonts w:ascii="Effra Corp" w:eastAsia="Effra Corp" w:hAnsi="Effra Corp" w:cs="Arial"/>
          <w:b/>
          <w:color w:val="C00000"/>
          <w:spacing w:val="-2"/>
          <w:sz w:val="21"/>
          <w:szCs w:val="21"/>
          <w:lang w:val="el-GR" w:bidi="el-GR"/>
        </w:rPr>
        <w:t xml:space="preserve">Η ισχυρή υλοποίηση </w:t>
      </w:r>
      <w:r w:rsidR="005813E0">
        <w:rPr>
          <w:rFonts w:ascii="Effra Corp" w:eastAsia="Effra Corp" w:hAnsi="Effra Corp" w:cs="Arial"/>
          <w:b/>
          <w:color w:val="C00000"/>
          <w:spacing w:val="-2"/>
          <w:sz w:val="21"/>
          <w:szCs w:val="21"/>
          <w:lang w:val="el-GR" w:bidi="el-GR"/>
        </w:rPr>
        <w:t xml:space="preserve">της στρατηγικής μας </w:t>
      </w:r>
      <w:r w:rsidR="008C2DDF">
        <w:rPr>
          <w:rFonts w:ascii="Effra Corp" w:eastAsia="Effra Corp" w:hAnsi="Effra Corp" w:cs="Arial"/>
          <w:b/>
          <w:color w:val="C00000"/>
          <w:spacing w:val="-2"/>
          <w:sz w:val="21"/>
          <w:szCs w:val="21"/>
          <w:lang w:val="el-GR" w:bidi="el-GR"/>
        </w:rPr>
        <w:t>οδηγεί σε μία</w:t>
      </w:r>
      <w:r w:rsidRPr="00675CF3">
        <w:rPr>
          <w:rFonts w:ascii="Effra Corp" w:eastAsia="Effra Corp" w:hAnsi="Effra Corp" w:cs="Arial"/>
          <w:b/>
          <w:color w:val="C00000"/>
          <w:spacing w:val="-2"/>
          <w:sz w:val="21"/>
          <w:szCs w:val="21"/>
          <w:lang w:val="el-GR" w:bidi="el-GR"/>
        </w:rPr>
        <w:t xml:space="preserve"> χρονιά ανάπτυξης</w:t>
      </w:r>
    </w:p>
    <w:p w14:paraId="1101FA80" w14:textId="77777777" w:rsidR="001804D2" w:rsidRDefault="001804D2" w:rsidP="0036608D">
      <w:pPr>
        <w:spacing w:after="120" w:line="12" w:lineRule="atLeast"/>
        <w:jc w:val="both"/>
        <w:rPr>
          <w:rFonts w:ascii="Effra Corp" w:eastAsia="Effra Corp" w:hAnsi="Effra Corp" w:cs="Arial"/>
          <w:spacing w:val="-2"/>
          <w:sz w:val="21"/>
          <w:szCs w:val="21"/>
          <w:lang w:val="el-GR" w:bidi="el-GR"/>
        </w:rPr>
      </w:pPr>
    </w:p>
    <w:p w14:paraId="073B1046" w14:textId="77777777" w:rsidR="001804D2" w:rsidRDefault="001804D2" w:rsidP="0036608D">
      <w:pPr>
        <w:spacing w:after="120" w:line="12" w:lineRule="atLeast"/>
        <w:jc w:val="both"/>
        <w:rPr>
          <w:rFonts w:ascii="Effra Corp" w:eastAsia="Effra Corp" w:hAnsi="Effra Corp" w:cs="Arial"/>
          <w:spacing w:val="-2"/>
          <w:sz w:val="21"/>
          <w:szCs w:val="21"/>
          <w:lang w:val="el-GR" w:bidi="el-GR"/>
        </w:rPr>
      </w:pPr>
    </w:p>
    <w:p w14:paraId="195ABA26" w14:textId="77777777" w:rsidR="001804D2" w:rsidRDefault="001804D2" w:rsidP="0036608D">
      <w:pPr>
        <w:spacing w:after="120" w:line="12" w:lineRule="atLeast"/>
        <w:jc w:val="both"/>
        <w:rPr>
          <w:rFonts w:ascii="Effra Corp" w:eastAsia="Effra Corp" w:hAnsi="Effra Corp" w:cs="Arial"/>
          <w:spacing w:val="-2"/>
          <w:sz w:val="21"/>
          <w:szCs w:val="21"/>
          <w:lang w:val="el-GR" w:bidi="el-GR"/>
        </w:rPr>
      </w:pPr>
    </w:p>
    <w:p w14:paraId="57EA58F4" w14:textId="77777777" w:rsidR="001804D2" w:rsidRDefault="001804D2" w:rsidP="0036608D">
      <w:pPr>
        <w:spacing w:after="120" w:line="12" w:lineRule="atLeast"/>
        <w:jc w:val="both"/>
        <w:rPr>
          <w:rFonts w:ascii="Effra Corp" w:eastAsia="Effra Corp" w:hAnsi="Effra Corp" w:cs="Arial"/>
          <w:spacing w:val="-2"/>
          <w:sz w:val="21"/>
          <w:szCs w:val="21"/>
          <w:lang w:val="el-GR" w:bidi="el-GR"/>
        </w:rPr>
      </w:pPr>
    </w:p>
    <w:p w14:paraId="04C5AED9" w14:textId="77777777" w:rsidR="001804D2" w:rsidRDefault="001804D2" w:rsidP="0036608D">
      <w:pPr>
        <w:spacing w:after="120" w:line="12" w:lineRule="atLeast"/>
        <w:jc w:val="both"/>
        <w:rPr>
          <w:rFonts w:ascii="Effra Corp" w:eastAsia="Effra Corp" w:hAnsi="Effra Corp" w:cs="Arial"/>
          <w:spacing w:val="-2"/>
          <w:sz w:val="21"/>
          <w:szCs w:val="21"/>
          <w:lang w:val="el-GR" w:bidi="el-GR"/>
        </w:rPr>
      </w:pPr>
    </w:p>
    <w:p w14:paraId="35F7220D" w14:textId="77777777" w:rsidR="001804D2" w:rsidRDefault="001804D2" w:rsidP="0036608D">
      <w:pPr>
        <w:spacing w:after="120" w:line="12" w:lineRule="atLeast"/>
        <w:jc w:val="both"/>
        <w:rPr>
          <w:rFonts w:ascii="Effra Corp" w:eastAsia="Effra Corp" w:hAnsi="Effra Corp" w:cs="Arial"/>
          <w:spacing w:val="-2"/>
          <w:sz w:val="21"/>
          <w:szCs w:val="21"/>
          <w:lang w:val="el-GR" w:bidi="el-GR"/>
        </w:rPr>
      </w:pPr>
    </w:p>
    <w:p w14:paraId="48483D60" w14:textId="2ED17EB8" w:rsidR="0036608D" w:rsidRPr="00675CF3" w:rsidRDefault="0036608D" w:rsidP="0036608D">
      <w:pPr>
        <w:spacing w:after="120" w:line="12" w:lineRule="atLeast"/>
        <w:jc w:val="both"/>
        <w:rPr>
          <w:rFonts w:ascii="Effra Corp" w:hAnsi="Effra Corp" w:cs="Arial"/>
          <w:spacing w:val="-2"/>
          <w:sz w:val="21"/>
          <w:szCs w:val="21"/>
          <w:lang w:val="el-GR"/>
        </w:rPr>
      </w:pPr>
      <w:r w:rsidRPr="00675CF3">
        <w:rPr>
          <w:rFonts w:ascii="Effra Corp" w:eastAsia="Effra Corp" w:hAnsi="Effra Corp" w:cs="Arial"/>
          <w:spacing w:val="-2"/>
          <w:sz w:val="21"/>
          <w:szCs w:val="21"/>
          <w:lang w:val="el-GR" w:bidi="el-GR"/>
        </w:rPr>
        <w:t xml:space="preserve">H Coca-Cola HBC AG, Όμιλος παραγωγής καταναλωτικών προϊόντων προσανατολισμένος στην ανάπτυξη και στρατηγικός εταίρος εμφιάλωσης της The Coca-Cola </w:t>
      </w:r>
      <w:proofErr w:type="spellStart"/>
      <w:r w:rsidRPr="00675CF3">
        <w:rPr>
          <w:rFonts w:ascii="Effra Corp" w:eastAsia="Effra Corp" w:hAnsi="Effra Corp" w:cs="Arial"/>
          <w:spacing w:val="-2"/>
          <w:sz w:val="21"/>
          <w:szCs w:val="21"/>
          <w:lang w:val="el-GR" w:bidi="el-GR"/>
        </w:rPr>
        <w:t>Company</w:t>
      </w:r>
      <w:proofErr w:type="spellEnd"/>
      <w:r w:rsidRPr="00675CF3">
        <w:rPr>
          <w:rFonts w:ascii="Effra Corp" w:eastAsia="Effra Corp" w:hAnsi="Effra Corp" w:cs="Arial"/>
          <w:spacing w:val="-2"/>
          <w:sz w:val="21"/>
          <w:szCs w:val="21"/>
          <w:lang w:val="el-GR" w:bidi="el-GR"/>
        </w:rPr>
        <w:t xml:space="preserve">, παρουσιάζει τα οικονομικά αποτελέσματά της για </w:t>
      </w:r>
      <w:r w:rsidR="00D03B1B">
        <w:rPr>
          <w:rFonts w:ascii="Effra Corp" w:eastAsia="Effra Corp" w:hAnsi="Effra Corp" w:cs="Arial"/>
          <w:spacing w:val="-2"/>
          <w:sz w:val="21"/>
          <w:szCs w:val="21"/>
          <w:lang w:val="el-GR" w:bidi="el-GR"/>
        </w:rPr>
        <w:t>τη χρήση</w:t>
      </w:r>
      <w:r w:rsidRPr="00675CF3">
        <w:rPr>
          <w:rFonts w:ascii="Effra Corp" w:eastAsia="Effra Corp" w:hAnsi="Effra Corp" w:cs="Arial"/>
          <w:spacing w:val="-2"/>
          <w:sz w:val="21"/>
          <w:szCs w:val="21"/>
          <w:lang w:val="el-GR" w:bidi="el-GR"/>
        </w:rPr>
        <w:t xml:space="preserve"> που έληξε στις </w:t>
      </w:r>
      <w:r w:rsidRPr="00675CF3">
        <w:rPr>
          <w:rFonts w:ascii="Effra Corp" w:eastAsia="Effra Corp" w:hAnsi="Effra Corp" w:cs="Arial"/>
          <w:sz w:val="21"/>
          <w:szCs w:val="21"/>
          <w:lang w:val="el-GR" w:bidi="el-GR"/>
        </w:rPr>
        <w:t>3</w:t>
      </w:r>
      <w:r w:rsidRPr="00675CF3">
        <w:rPr>
          <w:rFonts w:ascii="Effra Corp" w:eastAsia="Effra Corp" w:hAnsi="Effra Corp" w:cs="Arial"/>
          <w:spacing w:val="-2"/>
          <w:sz w:val="21"/>
          <w:szCs w:val="21"/>
          <w:lang w:val="el-GR" w:bidi="el-GR"/>
        </w:rPr>
        <w:t>1 Δεκεμβρίου 2023.</w:t>
      </w:r>
    </w:p>
    <w:p w14:paraId="16677274" w14:textId="46CB79BD" w:rsidR="0036608D" w:rsidRPr="00675CF3" w:rsidRDefault="0036608D" w:rsidP="0036608D">
      <w:pPr>
        <w:spacing w:after="120" w:line="12" w:lineRule="atLeast"/>
        <w:jc w:val="both"/>
        <w:rPr>
          <w:rFonts w:ascii="Effra Corp" w:hAnsi="Effra Corp" w:cs="Arial"/>
          <w:b/>
          <w:color w:val="C00000"/>
          <w:spacing w:val="-2"/>
          <w:sz w:val="21"/>
          <w:szCs w:val="21"/>
        </w:rPr>
      </w:pPr>
      <w:r w:rsidRPr="00675CF3">
        <w:rPr>
          <w:rFonts w:ascii="Effra Corp" w:eastAsia="Effra Corp" w:hAnsi="Effra Corp" w:cs="Arial"/>
          <w:b/>
          <w:color w:val="C00000"/>
          <w:spacing w:val="-2"/>
          <w:sz w:val="21"/>
          <w:szCs w:val="21"/>
          <w:lang w:val="el-GR" w:bidi="el-GR"/>
        </w:rPr>
        <w:t xml:space="preserve">Βασικά </w:t>
      </w:r>
      <w:r w:rsidR="0056079B">
        <w:rPr>
          <w:rFonts w:ascii="Effra Corp" w:eastAsia="Effra Corp" w:hAnsi="Effra Corp" w:cs="Arial"/>
          <w:b/>
          <w:color w:val="C00000"/>
          <w:spacing w:val="-2"/>
          <w:sz w:val="21"/>
          <w:szCs w:val="21"/>
          <w:lang w:val="el-GR" w:bidi="el-GR"/>
        </w:rPr>
        <w:t>σημεία επιδόσεων</w:t>
      </w:r>
      <w:r w:rsidRPr="00675CF3">
        <w:rPr>
          <w:rFonts w:ascii="Effra Corp" w:eastAsia="Effra Corp" w:hAnsi="Effra Corp" w:cs="Arial"/>
          <w:b/>
          <w:color w:val="C00000"/>
          <w:spacing w:val="-2"/>
          <w:sz w:val="21"/>
          <w:szCs w:val="21"/>
          <w:lang w:val="el-GR" w:bidi="el-GR"/>
        </w:rPr>
        <w:t xml:space="preserve"> έτους</w:t>
      </w:r>
    </w:p>
    <w:p w14:paraId="199E992B" w14:textId="3456152A" w:rsidR="0036608D" w:rsidRPr="00675CF3" w:rsidRDefault="0036608D" w:rsidP="0036608D">
      <w:pPr>
        <w:pStyle w:val="ListParagraph"/>
        <w:numPr>
          <w:ilvl w:val="0"/>
          <w:numId w:val="9"/>
        </w:numPr>
        <w:jc w:val="both"/>
        <w:rPr>
          <w:rFonts w:ascii="Effra Corp" w:hAnsi="Effra Corp"/>
          <w:b/>
          <w:color w:val="000000"/>
          <w:spacing w:val="-2"/>
          <w:sz w:val="21"/>
          <w:szCs w:val="21"/>
          <w:lang w:val="el-GR"/>
        </w:rPr>
      </w:pPr>
      <w:r w:rsidRPr="00675CF3">
        <w:rPr>
          <w:rFonts w:ascii="Effra Corp" w:eastAsia="Effra Corp" w:hAnsi="Effra Corp" w:cs="Effra Corp"/>
          <w:b/>
          <w:color w:val="000000"/>
          <w:spacing w:val="-2"/>
          <w:sz w:val="21"/>
          <w:szCs w:val="21"/>
          <w:lang w:val="el-GR" w:bidi="el-GR"/>
        </w:rPr>
        <w:t xml:space="preserve">Η εστιασμένη υλοποίηση της στρατηγικής </w:t>
      </w:r>
      <w:r w:rsidR="0056079B">
        <w:rPr>
          <w:rFonts w:ascii="Effra Corp" w:eastAsia="Effra Corp" w:hAnsi="Effra Corp" w:cs="Effra Corp"/>
          <w:b/>
          <w:color w:val="000000"/>
          <w:spacing w:val="-2"/>
          <w:sz w:val="21"/>
          <w:szCs w:val="21"/>
          <w:lang w:val="el-GR" w:bidi="el-GR"/>
        </w:rPr>
        <w:t xml:space="preserve">μας σε σχέση με </w:t>
      </w:r>
      <w:r w:rsidRPr="00675CF3">
        <w:rPr>
          <w:rFonts w:ascii="Effra Corp" w:eastAsia="Effra Corp" w:hAnsi="Effra Corp" w:cs="Effra Corp"/>
          <w:b/>
          <w:color w:val="000000"/>
          <w:spacing w:val="-2"/>
          <w:sz w:val="21"/>
          <w:szCs w:val="21"/>
          <w:lang w:val="el-GR" w:bidi="el-GR"/>
        </w:rPr>
        <w:t>τα προϊόντα 24/7 κατανάλωσης οδ</w:t>
      </w:r>
      <w:r w:rsidR="00610501">
        <w:rPr>
          <w:rFonts w:ascii="Effra Corp" w:eastAsia="Effra Corp" w:hAnsi="Effra Corp" w:cs="Effra Corp"/>
          <w:b/>
          <w:color w:val="000000"/>
          <w:spacing w:val="-2"/>
          <w:sz w:val="21"/>
          <w:szCs w:val="21"/>
          <w:lang w:val="el-GR" w:bidi="el-GR"/>
        </w:rPr>
        <w:t>ήγησ</w:t>
      </w:r>
      <w:r w:rsidR="007770F4">
        <w:rPr>
          <w:rFonts w:ascii="Effra Corp" w:eastAsia="Effra Corp" w:hAnsi="Effra Corp" w:cs="Effra Corp"/>
          <w:b/>
          <w:color w:val="000000"/>
          <w:spacing w:val="-2"/>
          <w:sz w:val="21"/>
          <w:szCs w:val="21"/>
          <w:lang w:val="el-GR" w:bidi="el-GR"/>
        </w:rPr>
        <w:t>ε</w:t>
      </w:r>
      <w:r w:rsidRPr="00675CF3">
        <w:rPr>
          <w:rFonts w:ascii="Effra Corp" w:eastAsia="Effra Corp" w:hAnsi="Effra Corp" w:cs="Effra Corp"/>
          <w:b/>
          <w:color w:val="000000"/>
          <w:spacing w:val="-2"/>
          <w:sz w:val="21"/>
          <w:szCs w:val="21"/>
          <w:lang w:val="el-GR" w:bidi="el-GR"/>
        </w:rPr>
        <w:t xml:space="preserve"> σε αύξηση </w:t>
      </w:r>
      <w:r w:rsidR="00A6652F">
        <w:rPr>
          <w:rFonts w:ascii="Effra Corp" w:eastAsia="Effra Corp" w:hAnsi="Effra Corp" w:cs="Effra Corp"/>
          <w:b/>
          <w:color w:val="000000"/>
          <w:spacing w:val="-2"/>
          <w:sz w:val="21"/>
          <w:szCs w:val="21"/>
          <w:lang w:val="el-GR" w:bidi="el-GR"/>
        </w:rPr>
        <w:t xml:space="preserve">κατά </w:t>
      </w:r>
      <w:r w:rsidRPr="00675CF3">
        <w:rPr>
          <w:rFonts w:ascii="Effra Corp" w:eastAsia="Effra Corp" w:hAnsi="Effra Corp" w:cs="Effra Corp"/>
          <w:b/>
          <w:color w:val="000000"/>
          <w:spacing w:val="-2"/>
          <w:sz w:val="21"/>
          <w:szCs w:val="21"/>
          <w:lang w:val="el-GR" w:bidi="el-GR"/>
        </w:rPr>
        <w:t>16,9% των καθαρών εσόδων από πωλήσεις</w:t>
      </w:r>
      <w:r w:rsidR="00FD1F83">
        <w:rPr>
          <w:rFonts w:ascii="Effra Corp" w:eastAsia="Effra Corp" w:hAnsi="Effra Corp" w:cs="Effra Corp"/>
          <w:b/>
          <w:color w:val="000000"/>
          <w:spacing w:val="-2"/>
          <w:sz w:val="21"/>
          <w:szCs w:val="21"/>
          <w:lang w:val="el-GR" w:bidi="el-GR"/>
        </w:rPr>
        <w:t xml:space="preserve"> σε οργανική βάση</w:t>
      </w:r>
    </w:p>
    <w:p w14:paraId="7466D5F8" w14:textId="22829C0F" w:rsidR="0036608D" w:rsidRPr="00675CF3" w:rsidRDefault="0056079B" w:rsidP="0036608D">
      <w:pPr>
        <w:pStyle w:val="ListParagraph"/>
        <w:numPr>
          <w:ilvl w:val="1"/>
          <w:numId w:val="9"/>
        </w:numPr>
        <w:spacing w:after="80"/>
        <w:jc w:val="both"/>
        <w:rPr>
          <w:rFonts w:ascii="Effra Corp" w:hAnsi="Effra Corp"/>
          <w:color w:val="000000"/>
          <w:spacing w:val="-2"/>
          <w:sz w:val="21"/>
          <w:szCs w:val="21"/>
          <w:lang w:val="el-GR"/>
        </w:rPr>
      </w:pPr>
      <w:r>
        <w:rPr>
          <w:rFonts w:ascii="Effra Corp" w:eastAsia="Effra Corp" w:hAnsi="Effra Corp" w:cs="Effra Corp"/>
          <w:color w:val="000000"/>
          <w:spacing w:val="-2"/>
          <w:sz w:val="21"/>
          <w:szCs w:val="21"/>
          <w:lang w:val="el-GR" w:bidi="el-GR"/>
        </w:rPr>
        <w:t>Η αύξηση του</w:t>
      </w:r>
      <w:r w:rsidR="0036608D" w:rsidRPr="00675CF3">
        <w:rPr>
          <w:rFonts w:ascii="Effra Corp" w:eastAsia="Effra Corp" w:hAnsi="Effra Corp" w:cs="Effra Corp"/>
          <w:color w:val="000000"/>
          <w:spacing w:val="-2"/>
          <w:sz w:val="21"/>
          <w:szCs w:val="21"/>
          <w:lang w:val="el-GR" w:bidi="el-GR"/>
        </w:rPr>
        <w:t xml:space="preserve"> όγκο</w:t>
      </w:r>
      <w:r>
        <w:rPr>
          <w:rFonts w:ascii="Effra Corp" w:eastAsia="Effra Corp" w:hAnsi="Effra Corp" w:cs="Effra Corp"/>
          <w:color w:val="000000"/>
          <w:spacing w:val="-2"/>
          <w:sz w:val="21"/>
          <w:szCs w:val="21"/>
          <w:lang w:val="el-GR" w:bidi="el-GR"/>
        </w:rPr>
        <w:t>υ</w:t>
      </w:r>
      <w:r w:rsidR="0036608D" w:rsidRPr="00675CF3">
        <w:rPr>
          <w:rFonts w:ascii="Effra Corp" w:eastAsia="Effra Corp" w:hAnsi="Effra Corp" w:cs="Effra Corp"/>
          <w:color w:val="000000"/>
          <w:spacing w:val="-2"/>
          <w:sz w:val="21"/>
          <w:szCs w:val="21"/>
          <w:lang w:val="el-GR" w:bidi="el-GR"/>
        </w:rPr>
        <w:t xml:space="preserve"> πωλήσεων</w:t>
      </w:r>
      <w:r w:rsidR="006346BD">
        <w:rPr>
          <w:rFonts w:ascii="Effra Corp" w:eastAsia="Effra Corp" w:hAnsi="Effra Corp" w:cs="Effra Corp"/>
          <w:color w:val="000000"/>
          <w:spacing w:val="-2"/>
          <w:sz w:val="21"/>
          <w:szCs w:val="21"/>
          <w:lang w:val="el-GR" w:bidi="el-GR"/>
        </w:rPr>
        <w:t xml:space="preserve"> </w:t>
      </w:r>
      <w:r w:rsidR="0036608D" w:rsidRPr="00675CF3">
        <w:rPr>
          <w:rFonts w:ascii="Effra Corp" w:eastAsia="Effra Corp" w:hAnsi="Effra Corp" w:cs="Effra Corp"/>
          <w:color w:val="000000"/>
          <w:spacing w:val="-2"/>
          <w:sz w:val="21"/>
          <w:szCs w:val="21"/>
          <w:lang w:val="el-GR" w:bidi="el-GR"/>
        </w:rPr>
        <w:t xml:space="preserve">κατά 1,7% σε οργανική βάση, οφείλεται κυρίως στις κατηγορίες στρατηγικής </w:t>
      </w:r>
      <w:r>
        <w:rPr>
          <w:rFonts w:ascii="Effra Corp" w:eastAsia="Effra Corp" w:hAnsi="Effra Corp" w:cs="Effra Corp"/>
          <w:color w:val="000000"/>
          <w:spacing w:val="-2"/>
          <w:sz w:val="21"/>
          <w:szCs w:val="21"/>
          <w:lang w:val="el-GR" w:bidi="el-GR"/>
        </w:rPr>
        <w:t xml:space="preserve">μας </w:t>
      </w:r>
      <w:r w:rsidR="0036608D" w:rsidRPr="00675CF3">
        <w:rPr>
          <w:rFonts w:ascii="Effra Corp" w:eastAsia="Effra Corp" w:hAnsi="Effra Corp" w:cs="Effra Corp"/>
          <w:color w:val="000000"/>
          <w:spacing w:val="-2"/>
          <w:sz w:val="21"/>
          <w:szCs w:val="21"/>
          <w:lang w:val="el-GR" w:bidi="el-GR"/>
        </w:rPr>
        <w:t>προτεραιότητας,</w:t>
      </w:r>
      <w:r w:rsidR="00776AED">
        <w:rPr>
          <w:rFonts w:ascii="Effra Corp" w:eastAsia="Effra Corp" w:hAnsi="Effra Corp" w:cs="Effra Corp"/>
          <w:color w:val="000000"/>
          <w:spacing w:val="-2"/>
          <w:sz w:val="21"/>
          <w:szCs w:val="21"/>
          <w:lang w:val="el-GR" w:bidi="el-GR"/>
        </w:rPr>
        <w:t xml:space="preserve"> καθώς σημειώθηκε</w:t>
      </w:r>
      <w:r w:rsidR="0036608D" w:rsidRPr="00675CF3">
        <w:rPr>
          <w:rFonts w:ascii="Effra Corp" w:eastAsia="Effra Corp" w:hAnsi="Effra Corp" w:cs="Effra Corp"/>
          <w:color w:val="000000"/>
          <w:spacing w:val="-2"/>
          <w:sz w:val="21"/>
          <w:szCs w:val="21"/>
          <w:lang w:val="el-GR" w:bidi="el-GR"/>
        </w:rPr>
        <w:t xml:space="preserve"> </w:t>
      </w:r>
      <w:r w:rsidR="00B72DA7">
        <w:rPr>
          <w:rFonts w:ascii="Effra Corp" w:eastAsia="Effra Corp" w:hAnsi="Effra Corp" w:cs="Effra Corp"/>
          <w:color w:val="000000"/>
          <w:spacing w:val="-2"/>
          <w:sz w:val="21"/>
          <w:szCs w:val="21"/>
          <w:lang w:val="el-GR" w:bidi="el-GR"/>
        </w:rPr>
        <w:t xml:space="preserve">αύξηση </w:t>
      </w:r>
      <w:r w:rsidR="000C2874">
        <w:rPr>
          <w:rFonts w:ascii="Effra Corp" w:eastAsia="Effra Corp" w:hAnsi="Effra Corp" w:cs="Effra Corp"/>
          <w:color w:val="000000"/>
          <w:spacing w:val="-2"/>
          <w:sz w:val="21"/>
          <w:szCs w:val="21"/>
          <w:lang w:val="el-GR" w:bidi="el-GR"/>
        </w:rPr>
        <w:t>2,5%</w:t>
      </w:r>
      <w:r w:rsidR="00AB7C83" w:rsidRPr="00AB7C83">
        <w:rPr>
          <w:rFonts w:ascii="Effra Corp" w:eastAsia="Effra Corp" w:hAnsi="Effra Corp" w:cs="Effra Corp"/>
          <w:color w:val="000000"/>
          <w:spacing w:val="-2"/>
          <w:sz w:val="21"/>
          <w:szCs w:val="21"/>
          <w:lang w:val="el-GR" w:bidi="el-GR"/>
        </w:rPr>
        <w:t xml:space="preserve"> </w:t>
      </w:r>
      <w:r w:rsidR="000C2874">
        <w:rPr>
          <w:rFonts w:ascii="Effra Corp" w:eastAsia="Effra Corp" w:hAnsi="Effra Corp" w:cs="Effra Corp"/>
          <w:color w:val="000000"/>
          <w:spacing w:val="-2"/>
          <w:sz w:val="21"/>
          <w:szCs w:val="21"/>
          <w:lang w:val="el-GR" w:bidi="el-GR"/>
        </w:rPr>
        <w:t>στα</w:t>
      </w:r>
      <w:r w:rsidR="0036608D" w:rsidRPr="00675CF3">
        <w:rPr>
          <w:rFonts w:ascii="Effra Corp" w:eastAsia="Effra Corp" w:hAnsi="Effra Corp" w:cs="Effra Corp"/>
          <w:color w:val="000000"/>
          <w:spacing w:val="-2"/>
          <w:sz w:val="21"/>
          <w:szCs w:val="21"/>
          <w:lang w:val="el-GR" w:bidi="el-GR"/>
        </w:rPr>
        <w:t xml:space="preserve"> ανθρακούχ</w:t>
      </w:r>
      <w:r w:rsidR="000C2874">
        <w:rPr>
          <w:rFonts w:ascii="Effra Corp" w:eastAsia="Effra Corp" w:hAnsi="Effra Corp" w:cs="Effra Corp"/>
          <w:color w:val="000000"/>
          <w:spacing w:val="-2"/>
          <w:sz w:val="21"/>
          <w:szCs w:val="21"/>
          <w:lang w:val="el-GR" w:bidi="el-GR"/>
        </w:rPr>
        <w:t>α</w:t>
      </w:r>
      <w:r w:rsidR="0036608D" w:rsidRPr="00675CF3">
        <w:rPr>
          <w:rFonts w:ascii="Effra Corp" w:eastAsia="Effra Corp" w:hAnsi="Effra Corp" w:cs="Effra Corp"/>
          <w:color w:val="000000"/>
          <w:spacing w:val="-2"/>
          <w:sz w:val="21"/>
          <w:szCs w:val="21"/>
          <w:lang w:val="el-GR" w:bidi="el-GR"/>
        </w:rPr>
        <w:t xml:space="preserve"> αναψυκτικ</w:t>
      </w:r>
      <w:r w:rsidR="000C2874">
        <w:rPr>
          <w:rFonts w:ascii="Effra Corp" w:eastAsia="Effra Corp" w:hAnsi="Effra Corp" w:cs="Effra Corp"/>
          <w:color w:val="000000"/>
          <w:spacing w:val="-2"/>
          <w:sz w:val="21"/>
          <w:szCs w:val="21"/>
          <w:lang w:val="el-GR" w:bidi="el-GR"/>
        </w:rPr>
        <w:t>ά,</w:t>
      </w:r>
      <w:r w:rsidR="0036608D" w:rsidRPr="00675CF3">
        <w:rPr>
          <w:rFonts w:ascii="Effra Corp" w:eastAsia="Effra Corp" w:hAnsi="Effra Corp" w:cs="Effra Corp"/>
          <w:color w:val="000000"/>
          <w:spacing w:val="-2"/>
          <w:sz w:val="21"/>
          <w:szCs w:val="21"/>
          <w:lang w:val="el-GR" w:bidi="el-GR"/>
        </w:rPr>
        <w:t xml:space="preserve"> </w:t>
      </w:r>
      <w:r w:rsidR="00096B85">
        <w:rPr>
          <w:rFonts w:ascii="Effra Corp" w:eastAsia="Effra Corp" w:hAnsi="Effra Corp" w:cs="Effra Corp"/>
          <w:color w:val="000000"/>
          <w:spacing w:val="-2"/>
          <w:sz w:val="21"/>
          <w:szCs w:val="21"/>
          <w:lang w:val="el-GR" w:bidi="el-GR"/>
        </w:rPr>
        <w:t xml:space="preserve">27,3% στα </w:t>
      </w:r>
      <w:r w:rsidR="0036608D" w:rsidRPr="00675CF3">
        <w:rPr>
          <w:rFonts w:ascii="Effra Corp" w:eastAsia="Effra Corp" w:hAnsi="Effra Corp" w:cs="Effra Corp"/>
          <w:color w:val="000000"/>
          <w:spacing w:val="-2"/>
          <w:sz w:val="21"/>
          <w:szCs w:val="21"/>
          <w:lang w:val="el-GR" w:bidi="el-GR"/>
        </w:rPr>
        <w:t>ποτ</w:t>
      </w:r>
      <w:r w:rsidR="00096B85">
        <w:rPr>
          <w:rFonts w:ascii="Effra Corp" w:eastAsia="Effra Corp" w:hAnsi="Effra Corp" w:cs="Effra Corp"/>
          <w:color w:val="000000"/>
          <w:spacing w:val="-2"/>
          <w:sz w:val="21"/>
          <w:szCs w:val="21"/>
          <w:lang w:val="el-GR" w:bidi="el-GR"/>
        </w:rPr>
        <w:t>ά</w:t>
      </w:r>
      <w:r w:rsidR="0036608D" w:rsidRPr="00675CF3">
        <w:rPr>
          <w:rFonts w:ascii="Effra Corp" w:eastAsia="Effra Corp" w:hAnsi="Effra Corp" w:cs="Effra Corp"/>
          <w:color w:val="000000"/>
          <w:spacing w:val="-2"/>
          <w:sz w:val="21"/>
          <w:szCs w:val="21"/>
          <w:lang w:val="el-GR" w:bidi="el-GR"/>
        </w:rPr>
        <w:t xml:space="preserve"> ενέργειας και </w:t>
      </w:r>
      <w:r w:rsidR="00096B85">
        <w:rPr>
          <w:rFonts w:ascii="Effra Corp" w:eastAsia="Effra Corp" w:hAnsi="Effra Corp" w:cs="Effra Corp"/>
          <w:color w:val="000000"/>
          <w:spacing w:val="-2"/>
          <w:sz w:val="21"/>
          <w:szCs w:val="21"/>
          <w:lang w:val="el-GR" w:bidi="el-GR"/>
        </w:rPr>
        <w:t xml:space="preserve">31,5% στον </w:t>
      </w:r>
      <w:r w:rsidR="0036608D" w:rsidRPr="00675CF3">
        <w:rPr>
          <w:rFonts w:ascii="Effra Corp" w:eastAsia="Effra Corp" w:hAnsi="Effra Corp" w:cs="Effra Corp"/>
          <w:color w:val="000000"/>
          <w:spacing w:val="-2"/>
          <w:sz w:val="21"/>
          <w:szCs w:val="21"/>
          <w:lang w:val="el-GR" w:bidi="el-GR"/>
        </w:rPr>
        <w:t>καφέ</w:t>
      </w:r>
      <w:r w:rsidR="00D8251B">
        <w:rPr>
          <w:rFonts w:ascii="Effra Corp" w:eastAsia="Effra Corp" w:hAnsi="Effra Corp" w:cs="Effra Corp"/>
          <w:color w:val="000000"/>
          <w:spacing w:val="-2"/>
          <w:sz w:val="21"/>
          <w:szCs w:val="21"/>
          <w:lang w:val="el-GR" w:bidi="el-GR"/>
        </w:rPr>
        <w:t>.</w:t>
      </w:r>
    </w:p>
    <w:p w14:paraId="282B72A5" w14:textId="31E7A3A1" w:rsidR="0036608D" w:rsidRPr="00675CF3" w:rsidRDefault="0036608D" w:rsidP="0036608D">
      <w:pPr>
        <w:pStyle w:val="ListParagraph"/>
        <w:numPr>
          <w:ilvl w:val="1"/>
          <w:numId w:val="9"/>
        </w:numPr>
        <w:spacing w:after="80"/>
        <w:jc w:val="both"/>
        <w:rPr>
          <w:rFonts w:ascii="Effra Corp" w:hAnsi="Effra Corp"/>
          <w:color w:val="000000"/>
          <w:spacing w:val="-2"/>
          <w:sz w:val="21"/>
          <w:szCs w:val="21"/>
          <w:lang w:val="el-GR"/>
        </w:rPr>
      </w:pPr>
      <w:r w:rsidRPr="00675CF3">
        <w:rPr>
          <w:rFonts w:ascii="Effra Corp" w:eastAsia="Effra Corp" w:hAnsi="Effra Corp" w:cs="Effra Corp"/>
          <w:color w:val="000000"/>
          <w:spacing w:val="-2"/>
          <w:sz w:val="21"/>
          <w:szCs w:val="21"/>
          <w:lang w:val="el-GR" w:bidi="el-GR"/>
        </w:rPr>
        <w:t>Ισχυρ</w:t>
      </w:r>
      <w:r w:rsidR="002541EB">
        <w:rPr>
          <w:rFonts w:ascii="Effra Corp" w:eastAsia="Effra Corp" w:hAnsi="Effra Corp" w:cs="Effra Corp"/>
          <w:color w:val="000000"/>
          <w:spacing w:val="-2"/>
          <w:sz w:val="21"/>
          <w:szCs w:val="21"/>
          <w:lang w:val="el-GR" w:bidi="el-GR"/>
        </w:rPr>
        <w:t>ές επιδόσεις κατά το</w:t>
      </w:r>
      <w:r w:rsidRPr="00675CF3">
        <w:rPr>
          <w:rFonts w:ascii="Effra Corp" w:eastAsia="Effra Corp" w:hAnsi="Effra Corp" w:cs="Effra Corp"/>
          <w:color w:val="000000"/>
          <w:spacing w:val="-2"/>
          <w:sz w:val="21"/>
          <w:szCs w:val="21"/>
          <w:lang w:val="el-GR" w:bidi="el-GR"/>
        </w:rPr>
        <w:t xml:space="preserve"> κλείσιμο του έτους</w:t>
      </w:r>
      <w:r w:rsidR="00E36228" w:rsidRPr="00675CF3">
        <w:rPr>
          <w:rFonts w:ascii="Effra Corp" w:eastAsia="Effra Corp" w:hAnsi="Effra Corp" w:cs="Effra Corp"/>
          <w:color w:val="000000"/>
          <w:spacing w:val="-2"/>
          <w:sz w:val="21"/>
          <w:szCs w:val="21"/>
          <w:lang w:val="el-GR" w:bidi="el-GR"/>
        </w:rPr>
        <w:t xml:space="preserve"> </w:t>
      </w:r>
      <w:r w:rsidR="00E36228">
        <w:rPr>
          <w:rFonts w:ascii="Effra Corp" w:eastAsia="Effra Corp" w:hAnsi="Effra Corp" w:cs="Effra Corp"/>
          <w:color w:val="000000"/>
          <w:spacing w:val="-2"/>
          <w:sz w:val="21"/>
          <w:szCs w:val="21"/>
          <w:lang w:val="el-GR" w:bidi="el-GR"/>
        </w:rPr>
        <w:t>με</w:t>
      </w:r>
      <w:r w:rsidRPr="00675CF3">
        <w:rPr>
          <w:rFonts w:ascii="Effra Corp" w:eastAsia="Effra Corp" w:hAnsi="Effra Corp" w:cs="Effra Corp"/>
          <w:color w:val="000000"/>
          <w:spacing w:val="-2"/>
          <w:sz w:val="21"/>
          <w:szCs w:val="21"/>
          <w:lang w:val="el-GR" w:bidi="el-GR"/>
        </w:rPr>
        <w:t xml:space="preserve"> αύξηση του όγκου πωλήσεων κατά 6,8% σε οργανική βάση κατά το τέταρτο τρίμηνο και βελτίωση των τάσεων</w:t>
      </w:r>
      <w:r w:rsidR="000A7AF5" w:rsidRPr="006005DD">
        <w:rPr>
          <w:rFonts w:ascii="Effra Corp" w:eastAsia="Effra Corp" w:hAnsi="Effra Corp" w:cs="Effra Corp"/>
          <w:color w:val="000000"/>
          <w:spacing w:val="-2"/>
          <w:sz w:val="21"/>
          <w:szCs w:val="21"/>
          <w:lang w:val="el-GR" w:bidi="el-GR"/>
        </w:rPr>
        <w:t xml:space="preserve"> </w:t>
      </w:r>
      <w:r w:rsidR="000A7AF5">
        <w:rPr>
          <w:rFonts w:ascii="Effra Corp" w:eastAsia="Effra Corp" w:hAnsi="Effra Corp" w:cs="Effra Corp"/>
          <w:color w:val="000000"/>
          <w:spacing w:val="-2"/>
          <w:sz w:val="21"/>
          <w:szCs w:val="21"/>
          <w:lang w:val="el-GR" w:bidi="el-GR"/>
        </w:rPr>
        <w:t>σε όλες τις αγορές</w:t>
      </w:r>
      <w:r w:rsidRPr="00675CF3">
        <w:rPr>
          <w:rFonts w:ascii="Effra Corp" w:eastAsia="Effra Corp" w:hAnsi="Effra Corp" w:cs="Effra Corp"/>
          <w:color w:val="000000"/>
          <w:spacing w:val="-2"/>
          <w:sz w:val="21"/>
          <w:szCs w:val="21"/>
          <w:lang w:val="el-GR" w:bidi="el-GR"/>
        </w:rPr>
        <w:t xml:space="preserve">. </w:t>
      </w:r>
    </w:p>
    <w:p w14:paraId="25D9FEFB" w14:textId="425626A6" w:rsidR="0036608D" w:rsidRPr="00675CF3" w:rsidRDefault="005009DA" w:rsidP="0036608D">
      <w:pPr>
        <w:pStyle w:val="ListParagraph"/>
        <w:numPr>
          <w:ilvl w:val="1"/>
          <w:numId w:val="9"/>
        </w:numPr>
        <w:spacing w:after="80"/>
        <w:jc w:val="both"/>
        <w:rPr>
          <w:rFonts w:ascii="Effra Corp" w:hAnsi="Effra Corp"/>
          <w:color w:val="000000"/>
          <w:spacing w:val="-2"/>
          <w:sz w:val="21"/>
          <w:szCs w:val="21"/>
          <w:lang w:val="el-GR"/>
        </w:rPr>
      </w:pPr>
      <w:r>
        <w:rPr>
          <w:rFonts w:ascii="Effra Corp" w:eastAsia="Effra Corp" w:hAnsi="Effra Corp" w:cs="Effra Corp"/>
          <w:color w:val="000000"/>
          <w:spacing w:val="-2"/>
          <w:sz w:val="21"/>
          <w:szCs w:val="21"/>
          <w:lang w:val="el-GR" w:bidi="el-GR"/>
        </w:rPr>
        <w:t xml:space="preserve">Τα καθαρά έσοδα </w:t>
      </w:r>
      <w:r w:rsidR="00864A7B">
        <w:rPr>
          <w:rFonts w:ascii="Effra Corp" w:eastAsia="Effra Corp" w:hAnsi="Effra Corp" w:cs="Effra Corp"/>
          <w:color w:val="000000"/>
          <w:spacing w:val="-2"/>
          <w:sz w:val="21"/>
          <w:szCs w:val="21"/>
          <w:lang w:val="el-GR" w:bidi="el-GR"/>
        </w:rPr>
        <w:t>από πωλήσεις αν</w:t>
      </w:r>
      <w:r w:rsidR="00720D85">
        <w:rPr>
          <w:rFonts w:ascii="Effra Corp" w:eastAsia="Effra Corp" w:hAnsi="Effra Corp" w:cs="Effra Corp"/>
          <w:color w:val="000000"/>
          <w:spacing w:val="-2"/>
          <w:sz w:val="21"/>
          <w:szCs w:val="21"/>
          <w:lang w:val="el-GR" w:bidi="el-GR"/>
        </w:rPr>
        <w:t>ά</w:t>
      </w:r>
      <w:r w:rsidR="00864A7B">
        <w:rPr>
          <w:rFonts w:ascii="Effra Corp" w:eastAsia="Effra Corp" w:hAnsi="Effra Corp" w:cs="Effra Corp"/>
          <w:color w:val="000000"/>
          <w:spacing w:val="-2"/>
          <w:sz w:val="21"/>
          <w:szCs w:val="21"/>
          <w:lang w:val="el-GR" w:bidi="el-GR"/>
        </w:rPr>
        <w:t xml:space="preserve"> κιβώτιο αυξήθηκαν </w:t>
      </w:r>
      <w:r w:rsidR="0036608D" w:rsidRPr="00675CF3">
        <w:rPr>
          <w:rFonts w:ascii="Effra Corp" w:eastAsia="Effra Corp" w:hAnsi="Effra Corp" w:cs="Effra Corp"/>
          <w:color w:val="000000" w:themeColor="text1"/>
          <w:sz w:val="21"/>
          <w:szCs w:val="21"/>
          <w:lang w:val="el-GR" w:bidi="el-GR"/>
        </w:rPr>
        <w:t xml:space="preserve">κατά </w:t>
      </w:r>
      <w:r w:rsidR="0036608D" w:rsidRPr="00675CF3">
        <w:rPr>
          <w:rFonts w:ascii="Effra Corp" w:eastAsia="Effra Corp" w:hAnsi="Effra Corp" w:cs="Effra Corp"/>
          <w:color w:val="000000"/>
          <w:spacing w:val="-2"/>
          <w:sz w:val="21"/>
          <w:szCs w:val="21"/>
          <w:lang w:val="el-GR" w:bidi="el-GR"/>
        </w:rPr>
        <w:t>15,0%</w:t>
      </w:r>
      <w:r w:rsidR="0036608D" w:rsidRPr="00675CF3">
        <w:rPr>
          <w:rFonts w:ascii="Effra Corp" w:eastAsia="Effra Corp" w:hAnsi="Effra Corp" w:cs="Effra Corp"/>
          <w:color w:val="000000" w:themeColor="text1"/>
          <w:sz w:val="21"/>
          <w:szCs w:val="21"/>
          <w:lang w:val="el-GR" w:bidi="el-GR"/>
        </w:rPr>
        <w:t xml:space="preserve"> σε οργανική βάση,</w:t>
      </w:r>
      <w:r w:rsidR="0036608D" w:rsidRPr="00675CF3">
        <w:rPr>
          <w:rFonts w:ascii="Effra Corp" w:eastAsia="Effra Corp" w:hAnsi="Effra Corp" w:cs="Effra Corp"/>
          <w:color w:val="000000"/>
          <w:spacing w:val="-2"/>
          <w:sz w:val="21"/>
          <w:szCs w:val="21"/>
          <w:lang w:val="el-GR" w:bidi="el-GR"/>
        </w:rPr>
        <w:t xml:space="preserve"> </w:t>
      </w:r>
      <w:r w:rsidR="000A7AF5">
        <w:rPr>
          <w:rFonts w:ascii="Effra Corp" w:eastAsia="Effra Corp" w:hAnsi="Effra Corp" w:cs="Effra Corp"/>
          <w:color w:val="000000"/>
          <w:spacing w:val="-2"/>
          <w:sz w:val="21"/>
          <w:szCs w:val="21"/>
          <w:lang w:val="el-GR" w:bidi="el-GR"/>
        </w:rPr>
        <w:t>αντικατοπτρίζοντας</w:t>
      </w:r>
      <w:r w:rsidR="0036608D" w:rsidRPr="00675CF3">
        <w:rPr>
          <w:rFonts w:ascii="Effra Corp" w:eastAsia="Effra Corp" w:hAnsi="Effra Corp" w:cs="Effra Corp"/>
          <w:color w:val="000000" w:themeColor="text1"/>
          <w:sz w:val="21"/>
          <w:szCs w:val="21"/>
          <w:lang w:val="el-GR" w:bidi="el-GR"/>
        </w:rPr>
        <w:t xml:space="preserve"> </w:t>
      </w:r>
      <w:r w:rsidR="0036608D" w:rsidRPr="00675CF3">
        <w:rPr>
          <w:rFonts w:ascii="Effra Corp" w:eastAsia="Effra Corp" w:hAnsi="Effra Corp" w:cs="Effra Corp"/>
          <w:color w:val="000000"/>
          <w:spacing w:val="-2"/>
          <w:sz w:val="21"/>
          <w:szCs w:val="21"/>
          <w:lang w:val="el-GR" w:bidi="el-GR"/>
        </w:rPr>
        <w:t xml:space="preserve">τα οφέλη </w:t>
      </w:r>
      <w:r w:rsidR="0036608D" w:rsidRPr="00675CF3">
        <w:rPr>
          <w:rFonts w:ascii="Effra Corp" w:eastAsia="Effra Corp" w:hAnsi="Effra Corp" w:cs="Effra Corp"/>
          <w:color w:val="000000" w:themeColor="text1"/>
          <w:sz w:val="21"/>
          <w:szCs w:val="21"/>
          <w:lang w:val="el-GR" w:bidi="el-GR"/>
        </w:rPr>
        <w:t xml:space="preserve">των πρωτοβουλιών </w:t>
      </w:r>
      <w:r w:rsidR="00776AED">
        <w:rPr>
          <w:rFonts w:ascii="Effra Corp" w:eastAsia="Effra Corp" w:hAnsi="Effra Corp" w:cs="Effra Corp"/>
          <w:color w:val="000000" w:themeColor="text1"/>
          <w:sz w:val="21"/>
          <w:szCs w:val="21"/>
          <w:lang w:val="el-GR" w:bidi="el-GR"/>
        </w:rPr>
        <w:t>διαχείρισης της</w:t>
      </w:r>
      <w:r w:rsidR="0036608D" w:rsidRPr="00675CF3">
        <w:rPr>
          <w:rFonts w:ascii="Effra Corp" w:eastAsia="Effra Corp" w:hAnsi="Effra Corp" w:cs="Effra Corp"/>
          <w:color w:val="000000" w:themeColor="text1"/>
          <w:sz w:val="21"/>
          <w:szCs w:val="21"/>
          <w:lang w:val="el-GR" w:bidi="el-GR"/>
        </w:rPr>
        <w:t xml:space="preserve"> αύξηση</w:t>
      </w:r>
      <w:r w:rsidR="00776AED">
        <w:rPr>
          <w:rFonts w:ascii="Effra Corp" w:eastAsia="Effra Corp" w:hAnsi="Effra Corp" w:cs="Effra Corp"/>
          <w:color w:val="000000" w:themeColor="text1"/>
          <w:sz w:val="21"/>
          <w:szCs w:val="21"/>
          <w:lang w:val="el-GR" w:bidi="el-GR"/>
        </w:rPr>
        <w:t>ς</w:t>
      </w:r>
      <w:r w:rsidR="0036608D" w:rsidRPr="00675CF3">
        <w:rPr>
          <w:rFonts w:ascii="Effra Corp" w:eastAsia="Effra Corp" w:hAnsi="Effra Corp" w:cs="Effra Corp"/>
          <w:color w:val="000000" w:themeColor="text1"/>
          <w:sz w:val="21"/>
          <w:szCs w:val="21"/>
          <w:lang w:val="el-GR" w:bidi="el-GR"/>
        </w:rPr>
        <w:t xml:space="preserve"> των εσόδων</w:t>
      </w:r>
      <w:r w:rsidR="0036608D" w:rsidRPr="00675CF3">
        <w:rPr>
          <w:rFonts w:ascii="Effra Corp" w:eastAsia="Effra Corp" w:hAnsi="Effra Corp" w:cs="Effra Corp"/>
          <w:color w:val="000000"/>
          <w:spacing w:val="-2"/>
          <w:sz w:val="21"/>
          <w:szCs w:val="21"/>
          <w:lang w:val="el-GR" w:bidi="el-GR"/>
        </w:rPr>
        <w:t xml:space="preserve"> κατά τη διάρκεια του έτους.</w:t>
      </w:r>
    </w:p>
    <w:p w14:paraId="3717B142" w14:textId="3BD12557" w:rsidR="0036608D" w:rsidRPr="00675CF3" w:rsidRDefault="0036608D" w:rsidP="0036608D">
      <w:pPr>
        <w:pStyle w:val="ListParagraph"/>
        <w:numPr>
          <w:ilvl w:val="1"/>
          <w:numId w:val="9"/>
        </w:numPr>
        <w:spacing w:after="80"/>
        <w:jc w:val="both"/>
        <w:rPr>
          <w:rFonts w:ascii="Effra Corp" w:hAnsi="Effra Corp"/>
          <w:color w:val="000000"/>
          <w:spacing w:val="-2"/>
          <w:sz w:val="21"/>
          <w:szCs w:val="21"/>
          <w:lang w:val="el-GR"/>
        </w:rPr>
      </w:pPr>
      <w:r w:rsidRPr="00675CF3">
        <w:rPr>
          <w:rFonts w:ascii="Effra Corp" w:eastAsia="Effra Corp" w:hAnsi="Effra Corp" w:cs="Effra Corp"/>
          <w:color w:val="000000"/>
          <w:spacing w:val="-2"/>
          <w:sz w:val="21"/>
          <w:szCs w:val="21"/>
          <w:lang w:val="el-GR" w:bidi="el-GR"/>
        </w:rPr>
        <w:t xml:space="preserve">Τα καθαρά έσοδα </w:t>
      </w:r>
      <w:r w:rsidR="001E2D83">
        <w:rPr>
          <w:rFonts w:ascii="Effra Corp" w:eastAsia="Effra Corp" w:hAnsi="Effra Corp" w:cs="Effra Corp"/>
          <w:color w:val="000000"/>
          <w:spacing w:val="-2"/>
          <w:sz w:val="21"/>
          <w:szCs w:val="21"/>
          <w:lang w:val="el-GR" w:bidi="el-GR"/>
        </w:rPr>
        <w:t>από</w:t>
      </w:r>
      <w:r w:rsidR="0031694A">
        <w:rPr>
          <w:rFonts w:ascii="Effra Corp" w:eastAsia="Effra Corp" w:hAnsi="Effra Corp" w:cs="Effra Corp"/>
          <w:color w:val="000000"/>
          <w:spacing w:val="-2"/>
          <w:sz w:val="21"/>
          <w:szCs w:val="21"/>
          <w:lang w:val="el-GR" w:bidi="el-GR"/>
        </w:rPr>
        <w:t xml:space="preserve"> πωλήσεις </w:t>
      </w:r>
      <w:r w:rsidRPr="00675CF3">
        <w:rPr>
          <w:rFonts w:ascii="Effra Corp" w:eastAsia="Effra Corp" w:hAnsi="Effra Corp" w:cs="Effra Corp"/>
          <w:color w:val="000000"/>
          <w:spacing w:val="-2"/>
          <w:sz w:val="21"/>
          <w:szCs w:val="21"/>
          <w:lang w:val="el-GR" w:bidi="el-GR"/>
        </w:rPr>
        <w:t>αυξήθηκαν κατά 10,7%</w:t>
      </w:r>
      <w:r w:rsidR="00C323C3" w:rsidRPr="00C323C3">
        <w:rPr>
          <w:rFonts w:ascii="Effra Corp" w:eastAsia="Effra Corp" w:hAnsi="Effra Corp" w:cs="Effra Corp"/>
          <w:color w:val="000000"/>
          <w:spacing w:val="-2"/>
          <w:sz w:val="21"/>
          <w:szCs w:val="21"/>
          <w:lang w:val="el-GR" w:bidi="el-GR"/>
        </w:rPr>
        <w:t xml:space="preserve"> </w:t>
      </w:r>
      <w:r w:rsidR="00C323C3" w:rsidRPr="00B05C4C">
        <w:rPr>
          <w:rFonts w:ascii="Effra Corp" w:eastAsia="Effra Corp" w:hAnsi="Effra Corp" w:cs="Effra Corp"/>
          <w:color w:val="000000"/>
          <w:spacing w:val="-2"/>
          <w:sz w:val="21"/>
          <w:szCs w:val="21"/>
          <w:lang w:val="el-GR" w:bidi="el-GR"/>
        </w:rPr>
        <w:t>σε δημοσιευμένη βάση</w:t>
      </w:r>
      <w:r w:rsidRPr="00675CF3">
        <w:rPr>
          <w:rFonts w:ascii="Effra Corp" w:eastAsia="Effra Corp" w:hAnsi="Effra Corp" w:cs="Effra Corp"/>
          <w:color w:val="000000"/>
          <w:spacing w:val="-2"/>
          <w:sz w:val="21"/>
          <w:szCs w:val="21"/>
          <w:lang w:val="el-GR" w:bidi="el-GR"/>
        </w:rPr>
        <w:t>, με την ισχυρή οργανική αύξηση να αντισταθμίζεται εν μέρει από τις δυσμενείς συναλλαγματικές μεταβολές στις αναδυόμενες αγορές.</w:t>
      </w:r>
    </w:p>
    <w:p w14:paraId="22F81528" w14:textId="155CFCB4" w:rsidR="0036608D" w:rsidRPr="00675CF3" w:rsidRDefault="0036608D" w:rsidP="0036608D">
      <w:pPr>
        <w:pStyle w:val="ListParagraph"/>
        <w:numPr>
          <w:ilvl w:val="1"/>
          <w:numId w:val="9"/>
        </w:numPr>
        <w:spacing w:after="80"/>
        <w:jc w:val="both"/>
        <w:rPr>
          <w:rFonts w:ascii="Effra Corp" w:hAnsi="Effra Corp"/>
          <w:color w:val="000000"/>
          <w:spacing w:val="-2"/>
          <w:sz w:val="21"/>
          <w:szCs w:val="21"/>
          <w:lang w:val="el-GR"/>
        </w:rPr>
      </w:pPr>
      <w:r w:rsidRPr="00675CF3">
        <w:rPr>
          <w:rFonts w:ascii="Effra Corp" w:eastAsia="Effra Corp" w:hAnsi="Effra Corp" w:cs="Effra Corp"/>
          <w:color w:val="000000" w:themeColor="text1"/>
          <w:sz w:val="21"/>
          <w:szCs w:val="21"/>
          <w:lang w:val="el-GR" w:bidi="el-GR"/>
        </w:rPr>
        <w:t>Συνεχιζόμενη αύξηση</w:t>
      </w:r>
      <w:r w:rsidRPr="00675CF3">
        <w:rPr>
          <w:rFonts w:ascii="Effra Corp" w:eastAsia="Effra Corp" w:hAnsi="Effra Corp" w:cs="Effra Corp"/>
          <w:color w:val="000000"/>
          <w:spacing w:val="-2"/>
          <w:sz w:val="21"/>
          <w:szCs w:val="21"/>
          <w:lang w:val="el-GR" w:bidi="el-GR"/>
        </w:rPr>
        <w:t xml:space="preserve"> του μεριδίου </w:t>
      </w:r>
      <w:r w:rsidR="007D11CD">
        <w:rPr>
          <w:rFonts w:ascii="Effra Corp" w:eastAsia="Effra Corp" w:hAnsi="Effra Corp" w:cs="Effra Corp"/>
          <w:color w:val="000000"/>
          <w:spacing w:val="-2"/>
          <w:sz w:val="21"/>
          <w:szCs w:val="21"/>
          <w:lang w:val="el-GR" w:bidi="el-GR"/>
        </w:rPr>
        <w:t>μας</w:t>
      </w:r>
      <w:r w:rsidRPr="00675CF3">
        <w:rPr>
          <w:rFonts w:ascii="Effra Corp" w:eastAsia="Effra Corp" w:hAnsi="Effra Corp" w:cs="Effra Corp"/>
          <w:color w:val="000000"/>
          <w:spacing w:val="-2"/>
          <w:sz w:val="21"/>
          <w:szCs w:val="21"/>
          <w:lang w:val="el-GR" w:bidi="el-GR"/>
        </w:rPr>
        <w:t xml:space="preserve"> σε αξία το 2023 τόσο στην κατηγορία των έτοιμων προς κατανάλωση μη αλκοολούχων </w:t>
      </w:r>
      <w:r w:rsidR="00776AED">
        <w:rPr>
          <w:rFonts w:ascii="Effra Corp" w:eastAsia="Effra Corp" w:hAnsi="Effra Corp" w:cs="Effra Corp"/>
          <w:color w:val="000000"/>
          <w:spacing w:val="-2"/>
          <w:sz w:val="21"/>
          <w:szCs w:val="21"/>
          <w:lang w:val="el-GR" w:bidi="el-GR"/>
        </w:rPr>
        <w:t>αναψυκτικών</w:t>
      </w:r>
      <w:r w:rsidR="00776AED" w:rsidRPr="00675CF3">
        <w:rPr>
          <w:rFonts w:ascii="Effra Corp" w:eastAsia="Effra Corp" w:hAnsi="Effra Corp" w:cs="Effra Corp"/>
          <w:color w:val="000000"/>
          <w:spacing w:val="-2"/>
          <w:sz w:val="21"/>
          <w:szCs w:val="21"/>
          <w:lang w:val="el-GR" w:bidi="el-GR"/>
        </w:rPr>
        <w:t xml:space="preserve"> </w:t>
      </w:r>
      <w:r w:rsidRPr="00675CF3">
        <w:rPr>
          <w:rFonts w:ascii="Effra Corp" w:eastAsia="Effra Corp" w:hAnsi="Effra Corp" w:cs="Effra Corp"/>
          <w:color w:val="000000"/>
          <w:spacing w:val="-2"/>
          <w:sz w:val="21"/>
          <w:szCs w:val="21"/>
          <w:lang w:val="el-GR" w:bidi="el-GR"/>
        </w:rPr>
        <w:t xml:space="preserve">όσο και των ανθρακούχων αναψυκτικών κατά 110 και 80 μονάδες βάσης αντίστοιχα. </w:t>
      </w:r>
    </w:p>
    <w:p w14:paraId="225073C1" w14:textId="77777777" w:rsidR="0036608D" w:rsidRPr="00675CF3" w:rsidRDefault="0036608D" w:rsidP="0036608D">
      <w:pPr>
        <w:pStyle w:val="ListParagraph"/>
        <w:spacing w:after="80"/>
        <w:ind w:left="1440"/>
        <w:jc w:val="both"/>
        <w:rPr>
          <w:rFonts w:ascii="Effra Corp" w:hAnsi="Effra Corp"/>
          <w:color w:val="000000"/>
          <w:spacing w:val="-2"/>
          <w:sz w:val="12"/>
          <w:szCs w:val="12"/>
          <w:lang w:val="el-GR"/>
        </w:rPr>
      </w:pPr>
    </w:p>
    <w:p w14:paraId="03756CE3" w14:textId="182686DF" w:rsidR="0036608D" w:rsidRPr="00675CF3" w:rsidRDefault="0036608D" w:rsidP="0036608D">
      <w:pPr>
        <w:pStyle w:val="ListParagraph"/>
        <w:numPr>
          <w:ilvl w:val="0"/>
          <w:numId w:val="8"/>
        </w:numPr>
        <w:jc w:val="both"/>
        <w:rPr>
          <w:rFonts w:ascii="Effra Corp" w:hAnsi="Effra Corp"/>
          <w:color w:val="000000"/>
          <w:spacing w:val="-2"/>
          <w:sz w:val="21"/>
          <w:szCs w:val="21"/>
          <w:lang w:val="el-GR"/>
        </w:rPr>
      </w:pPr>
      <w:r w:rsidRPr="00675CF3">
        <w:rPr>
          <w:rFonts w:ascii="Effra Corp" w:eastAsia="Effra Corp" w:hAnsi="Effra Corp" w:cs="Effra Corp"/>
          <w:b/>
          <w:color w:val="000000"/>
          <w:spacing w:val="-2"/>
          <w:sz w:val="21"/>
          <w:szCs w:val="21"/>
          <w:lang w:val="el-GR" w:bidi="el-GR"/>
        </w:rPr>
        <w:t xml:space="preserve">Ισχυρή αύξηση των λειτουργικών κερδών κατά 17,7% σε οργανική βάση, </w:t>
      </w:r>
      <w:r w:rsidR="000A7AF5">
        <w:rPr>
          <w:rFonts w:ascii="Effra Corp" w:eastAsia="Effra Corp" w:hAnsi="Effra Corp" w:cs="Effra Corp"/>
          <w:b/>
          <w:color w:val="000000"/>
          <w:spacing w:val="-2"/>
          <w:sz w:val="21"/>
          <w:szCs w:val="21"/>
          <w:lang w:val="el-GR" w:bidi="el-GR"/>
        </w:rPr>
        <w:t>οδηγώντας</w:t>
      </w:r>
      <w:r w:rsidRPr="00675CF3">
        <w:rPr>
          <w:rFonts w:ascii="Effra Corp" w:eastAsia="Effra Corp" w:hAnsi="Effra Corp" w:cs="Effra Corp"/>
          <w:b/>
          <w:color w:val="000000"/>
          <w:spacing w:val="-2"/>
          <w:sz w:val="21"/>
          <w:szCs w:val="21"/>
          <w:lang w:val="el-GR" w:bidi="el-GR"/>
        </w:rPr>
        <w:t xml:space="preserve"> σε βελτίωση τ</w:t>
      </w:r>
      <w:r w:rsidR="00776AED">
        <w:rPr>
          <w:rFonts w:ascii="Effra Corp" w:eastAsia="Effra Corp" w:hAnsi="Effra Corp" w:cs="Effra Corp"/>
          <w:b/>
          <w:color w:val="000000"/>
          <w:spacing w:val="-2"/>
          <w:sz w:val="21"/>
          <w:szCs w:val="21"/>
          <w:lang w:val="el-GR" w:bidi="el-GR"/>
        </w:rPr>
        <w:t>ου δείκτη</w:t>
      </w:r>
      <w:r w:rsidRPr="00675CF3">
        <w:rPr>
          <w:rFonts w:ascii="Effra Corp" w:eastAsia="Effra Corp" w:hAnsi="Effra Corp" w:cs="Effra Corp"/>
          <w:b/>
          <w:color w:val="000000"/>
          <w:spacing w:val="-2"/>
          <w:sz w:val="21"/>
          <w:szCs w:val="21"/>
          <w:lang w:val="el-GR" w:bidi="el-GR"/>
        </w:rPr>
        <w:t xml:space="preserve"> απόδοσης επενδυμένου κεφαλαίου</w:t>
      </w:r>
    </w:p>
    <w:p w14:paraId="4ADEF5AA" w14:textId="1910CD8A" w:rsidR="0036608D" w:rsidRPr="00675CF3" w:rsidRDefault="0036608D" w:rsidP="0036608D">
      <w:pPr>
        <w:pStyle w:val="ListParagraph"/>
        <w:numPr>
          <w:ilvl w:val="1"/>
          <w:numId w:val="8"/>
        </w:numPr>
        <w:spacing w:after="80"/>
        <w:jc w:val="both"/>
        <w:rPr>
          <w:rFonts w:ascii="Effra Corp" w:hAnsi="Effra Corp"/>
          <w:color w:val="000000"/>
          <w:spacing w:val="-2"/>
          <w:sz w:val="21"/>
          <w:szCs w:val="21"/>
          <w:lang w:val="el-GR"/>
        </w:rPr>
      </w:pPr>
      <w:r w:rsidRPr="00675CF3">
        <w:rPr>
          <w:rFonts w:ascii="Effra Corp" w:eastAsia="Effra Corp" w:hAnsi="Effra Corp" w:cs="Effra Corp"/>
          <w:color w:val="000000"/>
          <w:spacing w:val="-2"/>
          <w:sz w:val="21"/>
          <w:szCs w:val="21"/>
          <w:lang w:val="el-GR" w:bidi="el-GR"/>
        </w:rPr>
        <w:t xml:space="preserve">Συγκρίσιμα λειτουργικά κέρδη ύψους </w:t>
      </w:r>
      <w:r w:rsidR="00AB7C83" w:rsidRPr="00AB7C83">
        <w:rPr>
          <w:rFonts w:ascii="Effra Corp" w:eastAsia="Effra Corp" w:hAnsi="Effra Corp" w:cs="Effra Corp"/>
          <w:color w:val="000000"/>
          <w:spacing w:val="-2"/>
          <w:sz w:val="21"/>
          <w:szCs w:val="21"/>
          <w:lang w:val="el-GR" w:bidi="el-GR"/>
        </w:rPr>
        <w:t>€</w:t>
      </w:r>
      <w:r w:rsidRPr="00675CF3">
        <w:rPr>
          <w:rFonts w:ascii="Effra Corp" w:eastAsia="Effra Corp" w:hAnsi="Effra Corp" w:cs="Effra Corp"/>
          <w:color w:val="000000"/>
          <w:spacing w:val="-2"/>
          <w:sz w:val="21"/>
          <w:szCs w:val="21"/>
          <w:lang w:val="el-GR" w:bidi="el-GR"/>
        </w:rPr>
        <w:t>1.083,8 εκατ. Τ</w:t>
      </w:r>
      <w:r w:rsidR="00776AED">
        <w:rPr>
          <w:rFonts w:ascii="Effra Corp" w:eastAsia="Effra Corp" w:hAnsi="Effra Corp" w:cs="Effra Corp"/>
          <w:color w:val="000000"/>
          <w:spacing w:val="-2"/>
          <w:sz w:val="21"/>
          <w:szCs w:val="21"/>
          <w:lang w:val="el-GR" w:bidi="el-GR"/>
        </w:rPr>
        <w:t>ο</w:t>
      </w:r>
      <w:r w:rsidRPr="00675CF3">
        <w:rPr>
          <w:rFonts w:ascii="Effra Corp" w:eastAsia="Effra Corp" w:hAnsi="Effra Corp" w:cs="Effra Corp"/>
          <w:color w:val="000000"/>
          <w:spacing w:val="-2"/>
          <w:sz w:val="21"/>
          <w:szCs w:val="21"/>
          <w:lang w:val="el-GR" w:bidi="el-GR"/>
        </w:rPr>
        <w:t xml:space="preserve"> </w:t>
      </w:r>
      <w:r w:rsidR="00E967A8">
        <w:rPr>
          <w:rFonts w:ascii="Effra Corp" w:eastAsia="Effra Corp" w:hAnsi="Effra Corp" w:cs="Effra Corp"/>
          <w:color w:val="000000"/>
          <w:spacing w:val="-2"/>
          <w:sz w:val="21"/>
          <w:szCs w:val="21"/>
          <w:lang w:val="el-GR" w:bidi="el-GR"/>
        </w:rPr>
        <w:t xml:space="preserve">συγκρίσιμο λειτουργικό </w:t>
      </w:r>
      <w:r w:rsidRPr="00675CF3">
        <w:rPr>
          <w:rFonts w:ascii="Effra Corp" w:eastAsia="Effra Corp" w:hAnsi="Effra Corp" w:cs="Effra Corp"/>
          <w:color w:val="000000"/>
          <w:spacing w:val="-2"/>
          <w:sz w:val="21"/>
          <w:szCs w:val="21"/>
          <w:lang w:val="el-GR" w:bidi="el-GR"/>
        </w:rPr>
        <w:t>περιθώρι</w:t>
      </w:r>
      <w:r w:rsidR="00776AED">
        <w:rPr>
          <w:rFonts w:ascii="Effra Corp" w:eastAsia="Effra Corp" w:hAnsi="Effra Corp" w:cs="Effra Corp"/>
          <w:color w:val="000000"/>
          <w:spacing w:val="-2"/>
          <w:sz w:val="21"/>
          <w:szCs w:val="21"/>
          <w:lang w:val="el-GR" w:bidi="el-GR"/>
        </w:rPr>
        <w:t>ο</w:t>
      </w:r>
      <w:r w:rsidRPr="00675CF3">
        <w:rPr>
          <w:rFonts w:ascii="Effra Corp" w:eastAsia="Effra Corp" w:hAnsi="Effra Corp" w:cs="Effra Corp"/>
          <w:color w:val="000000"/>
          <w:spacing w:val="-2"/>
          <w:sz w:val="21"/>
          <w:szCs w:val="21"/>
          <w:lang w:val="el-GR" w:bidi="el-GR"/>
        </w:rPr>
        <w:t xml:space="preserve"> </w:t>
      </w:r>
      <w:r w:rsidR="00E967A8">
        <w:rPr>
          <w:rFonts w:ascii="Effra Corp" w:eastAsia="Effra Corp" w:hAnsi="Effra Corp" w:cs="Effra Corp"/>
          <w:color w:val="000000"/>
          <w:spacing w:val="-2"/>
          <w:sz w:val="21"/>
          <w:szCs w:val="21"/>
          <w:lang w:val="el-GR" w:bidi="el-GR"/>
        </w:rPr>
        <w:t>κέρδους</w:t>
      </w:r>
      <w:r w:rsidRPr="00675CF3">
        <w:rPr>
          <w:rFonts w:ascii="Effra Corp" w:eastAsia="Effra Corp" w:hAnsi="Effra Corp" w:cs="Effra Corp"/>
          <w:color w:val="000000"/>
          <w:spacing w:val="-2"/>
          <w:sz w:val="21"/>
          <w:szCs w:val="21"/>
          <w:lang w:val="el-GR" w:bidi="el-GR"/>
        </w:rPr>
        <w:t xml:space="preserve"> βελτιώθηκ</w:t>
      </w:r>
      <w:r w:rsidR="00E967A8">
        <w:rPr>
          <w:rFonts w:ascii="Effra Corp" w:eastAsia="Effra Corp" w:hAnsi="Effra Corp" w:cs="Effra Corp"/>
          <w:color w:val="000000"/>
          <w:spacing w:val="-2"/>
          <w:sz w:val="21"/>
          <w:szCs w:val="21"/>
          <w:lang w:val="el-GR" w:bidi="el-GR"/>
        </w:rPr>
        <w:t>ε</w:t>
      </w:r>
      <w:r w:rsidRPr="00675CF3">
        <w:rPr>
          <w:rFonts w:ascii="Effra Corp" w:eastAsia="Effra Corp" w:hAnsi="Effra Corp" w:cs="Effra Corp"/>
          <w:color w:val="000000"/>
          <w:spacing w:val="-2"/>
          <w:sz w:val="21"/>
          <w:szCs w:val="21"/>
          <w:lang w:val="el-GR" w:bidi="el-GR"/>
        </w:rPr>
        <w:t xml:space="preserve"> κατά 50 μονάδες βάσης </w:t>
      </w:r>
      <w:r w:rsidR="00776AED">
        <w:rPr>
          <w:rFonts w:ascii="Effra Corp" w:eastAsia="Effra Corp" w:hAnsi="Effra Corp" w:cs="Effra Corp"/>
          <w:color w:val="000000"/>
          <w:spacing w:val="-2"/>
          <w:sz w:val="21"/>
          <w:szCs w:val="21"/>
          <w:lang w:val="el-GR" w:bidi="el-GR"/>
        </w:rPr>
        <w:t>σ</w:t>
      </w:r>
      <w:r w:rsidRPr="00675CF3">
        <w:rPr>
          <w:rFonts w:ascii="Effra Corp" w:eastAsia="Effra Corp" w:hAnsi="Effra Corp" w:cs="Effra Corp"/>
          <w:color w:val="000000"/>
          <w:spacing w:val="-2"/>
          <w:sz w:val="21"/>
          <w:szCs w:val="21"/>
          <w:lang w:val="el-GR" w:bidi="el-GR"/>
        </w:rPr>
        <w:t>το 10,6%</w:t>
      </w:r>
      <w:r w:rsidR="00E967A8">
        <w:rPr>
          <w:rFonts w:ascii="Effra Corp" w:eastAsia="Effra Corp" w:hAnsi="Effra Corp" w:cs="Effra Corp"/>
          <w:color w:val="000000"/>
          <w:spacing w:val="-2"/>
          <w:sz w:val="21"/>
          <w:szCs w:val="21"/>
          <w:lang w:val="el-GR" w:bidi="el-GR"/>
        </w:rPr>
        <w:t xml:space="preserve"> </w:t>
      </w:r>
      <w:r w:rsidR="00E967A8" w:rsidRPr="00675CF3">
        <w:rPr>
          <w:rFonts w:ascii="Effra Corp" w:eastAsia="Effra Corp" w:hAnsi="Effra Corp" w:cs="Effra Corp"/>
          <w:color w:val="000000"/>
          <w:spacing w:val="-2"/>
          <w:sz w:val="21"/>
          <w:szCs w:val="21"/>
          <w:lang w:val="el-GR" w:bidi="el-GR"/>
        </w:rPr>
        <w:t>σε δημοσιευμένη βάση</w:t>
      </w:r>
      <w:r w:rsidRPr="00675CF3">
        <w:rPr>
          <w:rFonts w:ascii="Effra Corp" w:eastAsia="Effra Corp" w:hAnsi="Effra Corp" w:cs="Effra Corp"/>
          <w:color w:val="000000"/>
          <w:spacing w:val="-2"/>
          <w:sz w:val="21"/>
          <w:szCs w:val="21"/>
          <w:lang w:val="el-GR" w:bidi="el-GR"/>
        </w:rPr>
        <w:t xml:space="preserve">, </w:t>
      </w:r>
      <w:r w:rsidR="00E967A8">
        <w:rPr>
          <w:rFonts w:ascii="Effra Corp" w:eastAsia="Effra Corp" w:hAnsi="Effra Corp" w:cs="Effra Corp"/>
          <w:color w:val="000000"/>
          <w:spacing w:val="-2"/>
          <w:sz w:val="21"/>
          <w:szCs w:val="21"/>
          <w:lang w:val="el-GR" w:bidi="el-GR"/>
        </w:rPr>
        <w:t xml:space="preserve">σημειώνοντας αύξηση </w:t>
      </w:r>
      <w:r w:rsidRPr="00675CF3">
        <w:rPr>
          <w:rFonts w:ascii="Effra Corp" w:eastAsia="Effra Corp" w:hAnsi="Effra Corp" w:cs="Effra Corp"/>
          <w:color w:val="000000"/>
          <w:spacing w:val="-2"/>
          <w:sz w:val="21"/>
          <w:szCs w:val="21"/>
          <w:lang w:val="el-GR" w:bidi="el-GR"/>
        </w:rPr>
        <w:t>10 μονάδ</w:t>
      </w:r>
      <w:r w:rsidR="00E967A8">
        <w:rPr>
          <w:rFonts w:ascii="Effra Corp" w:eastAsia="Effra Corp" w:hAnsi="Effra Corp" w:cs="Effra Corp"/>
          <w:color w:val="000000"/>
          <w:spacing w:val="-2"/>
          <w:sz w:val="21"/>
          <w:szCs w:val="21"/>
          <w:lang w:val="el-GR" w:bidi="el-GR"/>
        </w:rPr>
        <w:t>ων</w:t>
      </w:r>
      <w:r w:rsidRPr="00675CF3">
        <w:rPr>
          <w:rFonts w:ascii="Effra Corp" w:eastAsia="Effra Corp" w:hAnsi="Effra Corp" w:cs="Effra Corp"/>
          <w:color w:val="000000"/>
          <w:spacing w:val="-2"/>
          <w:sz w:val="21"/>
          <w:szCs w:val="21"/>
          <w:lang w:val="el-GR" w:bidi="el-GR"/>
        </w:rPr>
        <w:t xml:space="preserve"> βάσης</w:t>
      </w:r>
      <w:r w:rsidR="00CA054C">
        <w:rPr>
          <w:rFonts w:ascii="Effra Corp" w:eastAsia="Effra Corp" w:hAnsi="Effra Corp" w:cs="Effra Corp"/>
          <w:color w:val="000000"/>
          <w:spacing w:val="-2"/>
          <w:sz w:val="21"/>
          <w:szCs w:val="21"/>
          <w:lang w:val="el-GR" w:bidi="el-GR"/>
        </w:rPr>
        <w:t xml:space="preserve"> σε οργανική βάση</w:t>
      </w:r>
      <w:r w:rsidRPr="00675CF3">
        <w:rPr>
          <w:rFonts w:ascii="Effra Corp" w:eastAsia="Effra Corp" w:hAnsi="Effra Corp" w:cs="Effra Corp"/>
          <w:color w:val="000000"/>
          <w:spacing w:val="-2"/>
          <w:sz w:val="21"/>
          <w:szCs w:val="21"/>
          <w:lang w:val="el-GR" w:bidi="el-GR"/>
        </w:rPr>
        <w:t>.</w:t>
      </w:r>
    </w:p>
    <w:p w14:paraId="6683533F" w14:textId="757949FB" w:rsidR="0036608D" w:rsidRPr="00675CF3" w:rsidRDefault="00B91173" w:rsidP="0036608D">
      <w:pPr>
        <w:pStyle w:val="ListParagraph"/>
        <w:numPr>
          <w:ilvl w:val="1"/>
          <w:numId w:val="8"/>
        </w:numPr>
        <w:jc w:val="both"/>
        <w:rPr>
          <w:rFonts w:ascii="Effra Corp" w:hAnsi="Effra Corp"/>
          <w:color w:val="000000"/>
          <w:spacing w:val="-2"/>
          <w:sz w:val="21"/>
          <w:szCs w:val="21"/>
          <w:lang w:val="el-GR"/>
        </w:rPr>
      </w:pPr>
      <w:r>
        <w:rPr>
          <w:rFonts w:ascii="Effra Corp" w:eastAsia="Effra Corp" w:hAnsi="Effra Corp" w:cs="Effra Corp"/>
          <w:color w:val="000000"/>
          <w:spacing w:val="-2"/>
          <w:sz w:val="21"/>
          <w:szCs w:val="21"/>
          <w:lang w:val="el-GR" w:bidi="el-GR"/>
        </w:rPr>
        <w:t>Αύξηση το</w:t>
      </w:r>
      <w:r w:rsidR="00426930">
        <w:rPr>
          <w:rFonts w:ascii="Effra Corp" w:eastAsia="Effra Corp" w:hAnsi="Effra Corp" w:cs="Effra Corp"/>
          <w:color w:val="000000"/>
          <w:spacing w:val="-2"/>
          <w:sz w:val="21"/>
          <w:szCs w:val="21"/>
          <w:lang w:val="el-GR" w:bidi="el-GR"/>
        </w:rPr>
        <w:t>υ</w:t>
      </w:r>
      <w:r w:rsidR="00614CD9">
        <w:rPr>
          <w:rFonts w:ascii="Effra Corp" w:eastAsia="Effra Corp" w:hAnsi="Effra Corp" w:cs="Effra Corp"/>
          <w:color w:val="000000"/>
          <w:spacing w:val="-2"/>
          <w:sz w:val="21"/>
          <w:szCs w:val="21"/>
          <w:lang w:val="el-GR" w:bidi="el-GR"/>
        </w:rPr>
        <w:t xml:space="preserve"> </w:t>
      </w:r>
      <w:r w:rsidR="0036608D" w:rsidRPr="00675CF3">
        <w:rPr>
          <w:rFonts w:ascii="Effra Corp" w:eastAsia="Effra Corp" w:hAnsi="Effra Corp" w:cs="Effra Corp"/>
          <w:color w:val="000000"/>
          <w:spacing w:val="-2"/>
          <w:sz w:val="21"/>
          <w:szCs w:val="21"/>
          <w:lang w:val="el-GR" w:bidi="el-GR"/>
        </w:rPr>
        <w:t>συγκρίσιμ</w:t>
      </w:r>
      <w:r w:rsidR="00614CD9">
        <w:rPr>
          <w:rFonts w:ascii="Effra Corp" w:eastAsia="Effra Corp" w:hAnsi="Effra Corp" w:cs="Effra Corp"/>
          <w:color w:val="000000"/>
          <w:spacing w:val="-2"/>
          <w:sz w:val="21"/>
          <w:szCs w:val="21"/>
          <w:lang w:val="el-GR" w:bidi="el-GR"/>
        </w:rPr>
        <w:t>ου</w:t>
      </w:r>
      <w:r w:rsidR="0036608D" w:rsidRPr="00675CF3">
        <w:rPr>
          <w:rFonts w:ascii="Effra Corp" w:eastAsia="Effra Corp" w:hAnsi="Effra Corp" w:cs="Effra Corp"/>
          <w:color w:val="000000"/>
          <w:spacing w:val="-2"/>
          <w:sz w:val="21"/>
          <w:szCs w:val="21"/>
          <w:lang w:val="el-GR" w:bidi="el-GR"/>
        </w:rPr>
        <w:t xml:space="preserve"> μεικτ</w:t>
      </w:r>
      <w:r w:rsidR="00070AA3">
        <w:rPr>
          <w:rFonts w:ascii="Effra Corp" w:eastAsia="Effra Corp" w:hAnsi="Effra Corp" w:cs="Effra Corp"/>
          <w:color w:val="000000"/>
          <w:spacing w:val="-2"/>
          <w:sz w:val="21"/>
          <w:szCs w:val="21"/>
          <w:lang w:val="el-GR" w:bidi="el-GR"/>
        </w:rPr>
        <w:t>ού</w:t>
      </w:r>
      <w:r w:rsidR="002723D3" w:rsidRPr="002723D3">
        <w:rPr>
          <w:rFonts w:ascii="Effra Corp" w:eastAsia="Effra Corp" w:hAnsi="Effra Corp" w:cs="Effra Corp"/>
          <w:color w:val="000000"/>
          <w:spacing w:val="-2"/>
          <w:sz w:val="21"/>
          <w:szCs w:val="21"/>
          <w:lang w:val="el-GR" w:bidi="el-GR"/>
        </w:rPr>
        <w:t xml:space="preserve"> </w:t>
      </w:r>
      <w:r w:rsidR="00A37297" w:rsidRPr="00B05C4C">
        <w:rPr>
          <w:rFonts w:ascii="Effra Corp" w:eastAsia="Effra Corp" w:hAnsi="Effra Corp" w:cs="Effra Corp"/>
          <w:color w:val="000000"/>
          <w:spacing w:val="-2"/>
          <w:sz w:val="21"/>
          <w:szCs w:val="21"/>
          <w:lang w:val="el-GR" w:bidi="el-GR"/>
        </w:rPr>
        <w:t>περιθ</w:t>
      </w:r>
      <w:r w:rsidR="00FB17A6">
        <w:rPr>
          <w:rFonts w:ascii="Effra Corp" w:eastAsia="Effra Corp" w:hAnsi="Effra Corp" w:cs="Effra Corp"/>
          <w:color w:val="000000"/>
          <w:spacing w:val="-2"/>
          <w:sz w:val="21"/>
          <w:szCs w:val="21"/>
          <w:lang w:val="el-GR" w:bidi="el-GR"/>
        </w:rPr>
        <w:t>ω</w:t>
      </w:r>
      <w:r w:rsidR="00A37297" w:rsidRPr="00B05C4C">
        <w:rPr>
          <w:rFonts w:ascii="Effra Corp" w:eastAsia="Effra Corp" w:hAnsi="Effra Corp" w:cs="Effra Corp"/>
          <w:color w:val="000000"/>
          <w:spacing w:val="-2"/>
          <w:sz w:val="21"/>
          <w:szCs w:val="21"/>
          <w:lang w:val="el-GR" w:bidi="el-GR"/>
        </w:rPr>
        <w:t>ρ</w:t>
      </w:r>
      <w:r w:rsidR="00FB17A6">
        <w:rPr>
          <w:rFonts w:ascii="Effra Corp" w:eastAsia="Effra Corp" w:hAnsi="Effra Corp" w:cs="Effra Corp"/>
          <w:color w:val="000000"/>
          <w:spacing w:val="-2"/>
          <w:sz w:val="21"/>
          <w:szCs w:val="21"/>
          <w:lang w:val="el-GR" w:bidi="el-GR"/>
        </w:rPr>
        <w:t>ί</w:t>
      </w:r>
      <w:r w:rsidR="00A37297" w:rsidRPr="00B05C4C">
        <w:rPr>
          <w:rFonts w:ascii="Effra Corp" w:eastAsia="Effra Corp" w:hAnsi="Effra Corp" w:cs="Effra Corp"/>
          <w:color w:val="000000"/>
          <w:spacing w:val="-2"/>
          <w:sz w:val="21"/>
          <w:szCs w:val="21"/>
          <w:lang w:val="el-GR" w:bidi="el-GR"/>
        </w:rPr>
        <w:t>ο</w:t>
      </w:r>
      <w:r w:rsidR="00A37297">
        <w:rPr>
          <w:rFonts w:ascii="Effra Corp" w:eastAsia="Effra Corp" w:hAnsi="Effra Corp" w:cs="Effra Corp"/>
          <w:color w:val="000000"/>
          <w:spacing w:val="-2"/>
          <w:sz w:val="21"/>
          <w:szCs w:val="21"/>
          <w:lang w:val="el-GR" w:bidi="el-GR"/>
        </w:rPr>
        <w:t>υ</w:t>
      </w:r>
      <w:r w:rsidR="00A37297" w:rsidRPr="00B05C4C">
        <w:rPr>
          <w:rFonts w:ascii="Effra Corp" w:eastAsia="Effra Corp" w:hAnsi="Effra Corp" w:cs="Effra Corp"/>
          <w:color w:val="000000"/>
          <w:spacing w:val="-2"/>
          <w:sz w:val="21"/>
          <w:szCs w:val="21"/>
          <w:lang w:val="el-GR" w:bidi="el-GR"/>
        </w:rPr>
        <w:t xml:space="preserve"> </w:t>
      </w:r>
      <w:r w:rsidR="00FB17A6">
        <w:rPr>
          <w:rFonts w:ascii="Effra Corp" w:eastAsia="Effra Corp" w:hAnsi="Effra Corp" w:cs="Effra Corp"/>
          <w:color w:val="000000"/>
          <w:spacing w:val="-2"/>
          <w:sz w:val="21"/>
          <w:szCs w:val="21"/>
          <w:lang w:val="el-GR" w:bidi="el-GR"/>
        </w:rPr>
        <w:t>κέρδους</w:t>
      </w:r>
      <w:r w:rsidR="0036608D" w:rsidRPr="00675CF3">
        <w:rPr>
          <w:rFonts w:ascii="Effra Corp" w:eastAsia="Effra Corp" w:hAnsi="Effra Corp" w:cs="Effra Corp"/>
          <w:color w:val="000000"/>
          <w:spacing w:val="-2"/>
          <w:sz w:val="21"/>
          <w:szCs w:val="21"/>
          <w:lang w:val="el-GR" w:bidi="el-GR"/>
        </w:rPr>
        <w:t xml:space="preserve"> κατά 80 μονάδες βάσης, </w:t>
      </w:r>
      <w:r w:rsidR="007347AB">
        <w:rPr>
          <w:rFonts w:ascii="Effra Corp" w:eastAsia="Effra Corp" w:hAnsi="Effra Corp" w:cs="Effra Corp"/>
          <w:color w:val="000000"/>
          <w:spacing w:val="-2"/>
          <w:sz w:val="21"/>
          <w:szCs w:val="21"/>
          <w:lang w:val="el-GR" w:bidi="el-GR"/>
        </w:rPr>
        <w:t>αντανακλώντας</w:t>
      </w:r>
      <w:r w:rsidR="007347AB" w:rsidRPr="00675CF3">
        <w:rPr>
          <w:rFonts w:ascii="Effra Corp" w:eastAsia="Effra Corp" w:hAnsi="Effra Corp" w:cs="Effra Corp"/>
          <w:color w:val="000000"/>
          <w:spacing w:val="-2"/>
          <w:sz w:val="21"/>
          <w:szCs w:val="21"/>
          <w:lang w:val="el-GR" w:bidi="el-GR"/>
        </w:rPr>
        <w:t xml:space="preserve"> </w:t>
      </w:r>
      <w:r w:rsidR="0036608D" w:rsidRPr="00675CF3">
        <w:rPr>
          <w:rFonts w:ascii="Effra Corp" w:eastAsia="Effra Corp" w:hAnsi="Effra Corp" w:cs="Effra Corp"/>
          <w:color w:val="000000" w:themeColor="text1"/>
          <w:sz w:val="21"/>
          <w:szCs w:val="21"/>
          <w:lang w:val="el-GR" w:bidi="el-GR"/>
        </w:rPr>
        <w:t xml:space="preserve">τη χαλάρωση των </w:t>
      </w:r>
      <w:r w:rsidR="000046BB">
        <w:rPr>
          <w:rFonts w:ascii="Effra Corp" w:eastAsia="Effra Corp" w:hAnsi="Effra Corp" w:cs="Effra Corp"/>
          <w:color w:val="000000" w:themeColor="text1"/>
          <w:sz w:val="21"/>
          <w:szCs w:val="21"/>
          <w:lang w:val="el-GR" w:bidi="el-GR"/>
        </w:rPr>
        <w:t xml:space="preserve">πληθωριστικών </w:t>
      </w:r>
      <w:r w:rsidR="0036608D" w:rsidRPr="00675CF3">
        <w:rPr>
          <w:rFonts w:ascii="Effra Corp" w:eastAsia="Effra Corp" w:hAnsi="Effra Corp" w:cs="Effra Corp"/>
          <w:color w:val="000000" w:themeColor="text1"/>
          <w:sz w:val="21"/>
          <w:szCs w:val="21"/>
          <w:lang w:val="el-GR" w:bidi="el-GR"/>
        </w:rPr>
        <w:t xml:space="preserve">πιέσεων στα κόστη </w:t>
      </w:r>
      <w:proofErr w:type="spellStart"/>
      <w:r w:rsidR="00E967A8">
        <w:rPr>
          <w:rFonts w:ascii="Effra Corp" w:eastAsia="Effra Corp" w:hAnsi="Effra Corp" w:cs="Effra Corp"/>
          <w:color w:val="000000" w:themeColor="text1"/>
          <w:sz w:val="21"/>
          <w:szCs w:val="21"/>
          <w:lang w:val="el-GR" w:bidi="el-GR"/>
        </w:rPr>
        <w:t>πωληθέντων</w:t>
      </w:r>
      <w:proofErr w:type="spellEnd"/>
      <w:r w:rsidR="00E967A8">
        <w:rPr>
          <w:rFonts w:ascii="Effra Corp" w:eastAsia="Effra Corp" w:hAnsi="Effra Corp" w:cs="Effra Corp"/>
          <w:color w:val="000000" w:themeColor="text1"/>
          <w:sz w:val="21"/>
          <w:szCs w:val="21"/>
          <w:lang w:val="el-GR" w:bidi="el-GR"/>
        </w:rPr>
        <w:t xml:space="preserve"> </w:t>
      </w:r>
      <w:r w:rsidR="00E967A8">
        <w:rPr>
          <w:rFonts w:ascii="Effra Corp" w:eastAsia="Effra Corp" w:hAnsi="Effra Corp" w:cs="Effra Corp"/>
          <w:color w:val="000000"/>
          <w:spacing w:val="-2"/>
          <w:sz w:val="21"/>
          <w:szCs w:val="21"/>
          <w:lang w:val="el-GR" w:bidi="el-GR"/>
        </w:rPr>
        <w:t>σ</w:t>
      </w:r>
      <w:r w:rsidR="0036608D" w:rsidRPr="00675CF3">
        <w:rPr>
          <w:rFonts w:ascii="Effra Corp" w:eastAsia="Effra Corp" w:hAnsi="Effra Corp" w:cs="Effra Corp"/>
          <w:color w:val="000000"/>
          <w:spacing w:val="-2"/>
          <w:sz w:val="21"/>
          <w:szCs w:val="21"/>
          <w:lang w:val="el-GR" w:bidi="el-GR"/>
        </w:rPr>
        <w:t>το δεύτερο εξάμηνο του έτους.</w:t>
      </w:r>
    </w:p>
    <w:p w14:paraId="571D8595" w14:textId="078E5910" w:rsidR="0036608D" w:rsidRPr="00675CF3" w:rsidRDefault="00E967A8" w:rsidP="0036608D">
      <w:pPr>
        <w:pStyle w:val="ListParagraph"/>
        <w:numPr>
          <w:ilvl w:val="1"/>
          <w:numId w:val="8"/>
        </w:numPr>
        <w:jc w:val="both"/>
        <w:rPr>
          <w:rFonts w:ascii="Effra Corp" w:hAnsi="Effra Corp"/>
          <w:color w:val="000000"/>
          <w:spacing w:val="-2"/>
          <w:sz w:val="21"/>
          <w:szCs w:val="21"/>
          <w:lang w:val="el-GR"/>
        </w:rPr>
      </w:pPr>
      <w:r>
        <w:rPr>
          <w:rFonts w:ascii="Effra Corp" w:eastAsia="Effra Corp" w:hAnsi="Effra Corp" w:cs="Effra Corp"/>
          <w:color w:val="000000"/>
          <w:spacing w:val="-2"/>
          <w:sz w:val="21"/>
          <w:szCs w:val="21"/>
          <w:lang w:val="el-GR" w:bidi="el-GR"/>
        </w:rPr>
        <w:t xml:space="preserve">Η </w:t>
      </w:r>
      <w:r w:rsidR="00664AB6">
        <w:rPr>
          <w:rFonts w:ascii="Effra Corp" w:eastAsia="Effra Corp" w:hAnsi="Effra Corp" w:cs="Effra Corp"/>
          <w:color w:val="000000"/>
          <w:spacing w:val="-2"/>
          <w:sz w:val="21"/>
          <w:szCs w:val="21"/>
          <w:lang w:val="el-GR" w:bidi="el-GR"/>
        </w:rPr>
        <w:t>π</w:t>
      </w:r>
      <w:r w:rsidR="007C52B2">
        <w:rPr>
          <w:rFonts w:ascii="Effra Corp" w:eastAsia="Effra Corp" w:hAnsi="Effra Corp" w:cs="Effra Corp"/>
          <w:color w:val="000000"/>
          <w:spacing w:val="-2"/>
          <w:sz w:val="21"/>
          <w:szCs w:val="21"/>
          <w:lang w:val="el-GR" w:bidi="el-GR"/>
        </w:rPr>
        <w:t>ε</w:t>
      </w:r>
      <w:r w:rsidR="003A0B7B">
        <w:rPr>
          <w:rFonts w:ascii="Effra Corp" w:eastAsia="Effra Corp" w:hAnsi="Effra Corp" w:cs="Effra Corp"/>
          <w:color w:val="000000"/>
          <w:spacing w:val="-2"/>
          <w:sz w:val="21"/>
          <w:szCs w:val="21"/>
          <w:lang w:val="el-GR" w:bidi="el-GR"/>
        </w:rPr>
        <w:t>ιθαρχημένη</w:t>
      </w:r>
      <w:r w:rsidR="0036608D" w:rsidRPr="00675CF3">
        <w:rPr>
          <w:rFonts w:ascii="Effra Corp" w:eastAsia="Effra Corp" w:hAnsi="Effra Corp" w:cs="Effra Corp"/>
          <w:color w:val="000000"/>
          <w:spacing w:val="-2"/>
          <w:sz w:val="21"/>
          <w:szCs w:val="21"/>
          <w:lang w:val="el-GR" w:bidi="el-GR"/>
        </w:rPr>
        <w:t xml:space="preserve"> </w:t>
      </w:r>
      <w:r w:rsidR="0036608D" w:rsidRPr="00675CF3">
        <w:rPr>
          <w:rFonts w:ascii="Effra Corp" w:eastAsia="Effra Corp" w:hAnsi="Effra Corp" w:cs="Effra Corp"/>
          <w:color w:val="000000" w:themeColor="text1"/>
          <w:sz w:val="21"/>
          <w:szCs w:val="21"/>
          <w:lang w:val="el-GR" w:bidi="el-GR"/>
        </w:rPr>
        <w:t xml:space="preserve">επένδυση στις δυνατότητες ανάπτυξης </w:t>
      </w:r>
      <w:r w:rsidR="0036608D" w:rsidRPr="00675CF3">
        <w:rPr>
          <w:rFonts w:ascii="Effra Corp" w:eastAsia="Effra Corp" w:hAnsi="Effra Corp" w:cs="Effra Corp"/>
          <w:color w:val="000000"/>
          <w:spacing w:val="-2"/>
          <w:sz w:val="21"/>
          <w:szCs w:val="21"/>
          <w:lang w:val="el-GR" w:bidi="el-GR"/>
        </w:rPr>
        <w:t xml:space="preserve">και </w:t>
      </w:r>
      <w:r w:rsidR="0036608D" w:rsidRPr="00675CF3">
        <w:rPr>
          <w:rFonts w:ascii="Effra Corp" w:eastAsia="Effra Corp" w:hAnsi="Effra Corp" w:cs="Effra Corp"/>
          <w:color w:val="000000" w:themeColor="text1"/>
          <w:sz w:val="21"/>
          <w:szCs w:val="21"/>
          <w:lang w:val="el-GR" w:bidi="el-GR"/>
        </w:rPr>
        <w:t xml:space="preserve">η καλή </w:t>
      </w:r>
      <w:r w:rsidR="0036608D" w:rsidRPr="00675CF3">
        <w:rPr>
          <w:rFonts w:ascii="Effra Corp" w:eastAsia="Effra Corp" w:hAnsi="Effra Corp" w:cs="Effra Corp"/>
          <w:color w:val="000000"/>
          <w:spacing w:val="-2"/>
          <w:sz w:val="21"/>
          <w:szCs w:val="21"/>
          <w:lang w:val="el-GR" w:bidi="el-GR"/>
        </w:rPr>
        <w:t xml:space="preserve">λειτουργική </w:t>
      </w:r>
      <w:proofErr w:type="spellStart"/>
      <w:r w:rsidR="0036608D" w:rsidRPr="00675CF3">
        <w:rPr>
          <w:rFonts w:ascii="Effra Corp" w:eastAsia="Effra Corp" w:hAnsi="Effra Corp" w:cs="Effra Corp"/>
          <w:color w:val="000000"/>
          <w:spacing w:val="-2"/>
          <w:sz w:val="21"/>
          <w:szCs w:val="21"/>
          <w:lang w:val="el-GR" w:bidi="el-GR"/>
        </w:rPr>
        <w:t>μόχλευση</w:t>
      </w:r>
      <w:proofErr w:type="spellEnd"/>
      <w:r w:rsidR="0036608D" w:rsidRPr="00675CF3">
        <w:rPr>
          <w:rFonts w:ascii="Effra Corp" w:eastAsia="Effra Corp" w:hAnsi="Effra Corp" w:cs="Effra Corp"/>
          <w:color w:val="000000"/>
          <w:spacing w:val="-2"/>
          <w:sz w:val="21"/>
          <w:szCs w:val="21"/>
          <w:lang w:val="el-GR" w:bidi="el-GR"/>
        </w:rPr>
        <w:t xml:space="preserve"> </w:t>
      </w:r>
      <w:r>
        <w:rPr>
          <w:rFonts w:ascii="Effra Corp" w:eastAsia="Effra Corp" w:hAnsi="Effra Corp" w:cs="Effra Corp"/>
          <w:color w:val="000000" w:themeColor="text1"/>
          <w:sz w:val="21"/>
          <w:szCs w:val="21"/>
          <w:lang w:val="el-GR" w:bidi="el-GR"/>
        </w:rPr>
        <w:t>οδήγησαν σε μείωση των</w:t>
      </w:r>
      <w:r w:rsidR="0036608D" w:rsidRPr="00675CF3">
        <w:rPr>
          <w:rFonts w:ascii="Effra Corp" w:eastAsia="Effra Corp" w:hAnsi="Effra Corp" w:cs="Effra Corp"/>
          <w:color w:val="000000"/>
          <w:spacing w:val="-2"/>
          <w:sz w:val="21"/>
          <w:szCs w:val="21"/>
          <w:lang w:val="el-GR" w:bidi="el-GR"/>
        </w:rPr>
        <w:t xml:space="preserve"> </w:t>
      </w:r>
      <w:r w:rsidR="00AF2EE1">
        <w:rPr>
          <w:rFonts w:ascii="Effra Corp" w:eastAsia="Effra Corp" w:hAnsi="Effra Corp" w:cs="Effra Corp"/>
          <w:color w:val="000000"/>
          <w:spacing w:val="-2"/>
          <w:sz w:val="21"/>
          <w:szCs w:val="21"/>
          <w:lang w:val="el-GR" w:bidi="el-GR"/>
        </w:rPr>
        <w:t>συγκρίσιμ</w:t>
      </w:r>
      <w:r>
        <w:rPr>
          <w:rFonts w:ascii="Effra Corp" w:eastAsia="Effra Corp" w:hAnsi="Effra Corp" w:cs="Effra Corp"/>
          <w:color w:val="000000"/>
          <w:spacing w:val="-2"/>
          <w:sz w:val="21"/>
          <w:szCs w:val="21"/>
          <w:lang w:val="el-GR" w:bidi="el-GR"/>
        </w:rPr>
        <w:t>ων</w:t>
      </w:r>
      <w:r w:rsidR="00AF2EE1">
        <w:rPr>
          <w:rFonts w:ascii="Effra Corp" w:eastAsia="Effra Corp" w:hAnsi="Effra Corp" w:cs="Effra Corp"/>
          <w:color w:val="000000"/>
          <w:spacing w:val="-2"/>
          <w:sz w:val="21"/>
          <w:szCs w:val="21"/>
          <w:lang w:val="el-GR" w:bidi="el-GR"/>
        </w:rPr>
        <w:t xml:space="preserve"> </w:t>
      </w:r>
      <w:r w:rsidR="0036608D" w:rsidRPr="00675CF3">
        <w:rPr>
          <w:rFonts w:ascii="Effra Corp" w:eastAsia="Effra Corp" w:hAnsi="Effra Corp" w:cs="Effra Corp"/>
          <w:color w:val="000000"/>
          <w:spacing w:val="-2"/>
          <w:sz w:val="21"/>
          <w:szCs w:val="21"/>
          <w:lang w:val="el-GR" w:bidi="el-GR"/>
        </w:rPr>
        <w:t>λειτουργικ</w:t>
      </w:r>
      <w:r>
        <w:rPr>
          <w:rFonts w:ascii="Effra Corp" w:eastAsia="Effra Corp" w:hAnsi="Effra Corp" w:cs="Effra Corp"/>
          <w:color w:val="000000"/>
          <w:spacing w:val="-2"/>
          <w:sz w:val="21"/>
          <w:szCs w:val="21"/>
          <w:lang w:val="el-GR" w:bidi="el-GR"/>
        </w:rPr>
        <w:t>ών</w:t>
      </w:r>
      <w:r w:rsidR="0036608D" w:rsidRPr="00675CF3">
        <w:rPr>
          <w:rFonts w:ascii="Effra Corp" w:eastAsia="Effra Corp" w:hAnsi="Effra Corp" w:cs="Effra Corp"/>
          <w:color w:val="000000"/>
          <w:spacing w:val="-2"/>
          <w:sz w:val="21"/>
          <w:szCs w:val="21"/>
          <w:lang w:val="el-GR" w:bidi="el-GR"/>
        </w:rPr>
        <w:t xml:space="preserve"> </w:t>
      </w:r>
      <w:r>
        <w:rPr>
          <w:rFonts w:ascii="Effra Corp" w:eastAsia="Effra Corp" w:hAnsi="Effra Corp" w:cs="Effra Corp"/>
          <w:color w:val="000000"/>
          <w:spacing w:val="-2"/>
          <w:sz w:val="21"/>
          <w:szCs w:val="21"/>
          <w:lang w:val="el-GR" w:bidi="el-GR"/>
        </w:rPr>
        <w:t>εξόδων</w:t>
      </w:r>
      <w:r w:rsidR="0036608D" w:rsidRPr="00675CF3">
        <w:rPr>
          <w:rFonts w:ascii="Effra Corp" w:eastAsia="Effra Corp" w:hAnsi="Effra Corp" w:cs="Effra Corp"/>
          <w:color w:val="000000"/>
          <w:spacing w:val="-2"/>
          <w:sz w:val="21"/>
          <w:szCs w:val="21"/>
          <w:lang w:val="el-GR" w:bidi="el-GR"/>
        </w:rPr>
        <w:t xml:space="preserve"> ως ποσοστό των </w:t>
      </w:r>
      <w:r w:rsidR="00AF2EE1">
        <w:rPr>
          <w:rFonts w:ascii="Effra Corp" w:eastAsia="Effra Corp" w:hAnsi="Effra Corp" w:cs="Effra Corp"/>
          <w:color w:val="000000"/>
          <w:spacing w:val="-2"/>
          <w:sz w:val="21"/>
          <w:szCs w:val="21"/>
          <w:lang w:val="el-GR" w:bidi="el-GR"/>
        </w:rPr>
        <w:t xml:space="preserve">καθαρών </w:t>
      </w:r>
      <w:r w:rsidR="0036608D" w:rsidRPr="00675CF3">
        <w:rPr>
          <w:rFonts w:ascii="Effra Corp" w:eastAsia="Effra Corp" w:hAnsi="Effra Corp" w:cs="Effra Corp"/>
          <w:color w:val="000000"/>
          <w:spacing w:val="-2"/>
          <w:sz w:val="21"/>
          <w:szCs w:val="21"/>
          <w:lang w:val="el-GR" w:bidi="el-GR"/>
        </w:rPr>
        <w:t>εσόδων</w:t>
      </w:r>
      <w:r w:rsidR="00AF2EE1">
        <w:rPr>
          <w:rFonts w:ascii="Effra Corp" w:eastAsia="Effra Corp" w:hAnsi="Effra Corp" w:cs="Effra Corp"/>
          <w:color w:val="000000"/>
          <w:spacing w:val="-2"/>
          <w:sz w:val="21"/>
          <w:szCs w:val="21"/>
          <w:lang w:val="el-GR" w:bidi="el-GR"/>
        </w:rPr>
        <w:t xml:space="preserve"> από πωλήσεις </w:t>
      </w:r>
      <w:r w:rsidR="0036608D" w:rsidRPr="00675CF3">
        <w:rPr>
          <w:rFonts w:ascii="Effra Corp" w:eastAsia="Effra Corp" w:hAnsi="Effra Corp" w:cs="Effra Corp"/>
          <w:color w:val="000000"/>
          <w:spacing w:val="-2"/>
          <w:sz w:val="21"/>
          <w:szCs w:val="21"/>
          <w:lang w:val="el-GR" w:bidi="el-GR"/>
        </w:rPr>
        <w:t xml:space="preserve">κατά </w:t>
      </w:r>
      <w:r w:rsidR="0036608D" w:rsidRPr="00675CF3">
        <w:rPr>
          <w:rFonts w:ascii="Effra Corp" w:eastAsia="Effra Corp" w:hAnsi="Effra Corp" w:cs="Effra Corp"/>
          <w:color w:val="000000" w:themeColor="text1"/>
          <w:sz w:val="21"/>
          <w:szCs w:val="21"/>
          <w:lang w:val="el-GR" w:bidi="el-GR"/>
        </w:rPr>
        <w:t xml:space="preserve">10 </w:t>
      </w:r>
      <w:r w:rsidR="0036608D" w:rsidRPr="00675CF3">
        <w:rPr>
          <w:rFonts w:ascii="Effra Corp" w:eastAsia="Effra Corp" w:hAnsi="Effra Corp" w:cs="Effra Corp"/>
          <w:color w:val="000000"/>
          <w:spacing w:val="-2"/>
          <w:sz w:val="21"/>
          <w:szCs w:val="21"/>
          <w:lang w:val="el-GR" w:bidi="el-GR"/>
        </w:rPr>
        <w:t xml:space="preserve">μονάδες βάσης. </w:t>
      </w:r>
    </w:p>
    <w:p w14:paraId="7D7A5226" w14:textId="7AFB5E7A" w:rsidR="00F9017D" w:rsidRPr="00675CF3" w:rsidRDefault="00664AB6" w:rsidP="00F9017D">
      <w:pPr>
        <w:pStyle w:val="ListParagraph"/>
        <w:numPr>
          <w:ilvl w:val="1"/>
          <w:numId w:val="8"/>
        </w:numPr>
        <w:jc w:val="both"/>
        <w:rPr>
          <w:rFonts w:ascii="Effra Corp" w:hAnsi="Effra Corp"/>
          <w:color w:val="000000"/>
          <w:spacing w:val="-2"/>
          <w:sz w:val="21"/>
          <w:szCs w:val="21"/>
          <w:lang w:val="el-GR"/>
        </w:rPr>
      </w:pPr>
      <w:r>
        <w:rPr>
          <w:rFonts w:ascii="Effra Corp" w:eastAsia="Effra Corp" w:hAnsi="Effra Corp" w:cs="Effra Corp"/>
          <w:color w:val="000000"/>
          <w:spacing w:val="-2"/>
          <w:sz w:val="21"/>
          <w:szCs w:val="21"/>
          <w:lang w:val="el-GR" w:bidi="el-GR"/>
        </w:rPr>
        <w:t>Ο δείκτης</w:t>
      </w:r>
      <w:r w:rsidR="00F9017D" w:rsidRPr="00675CF3">
        <w:rPr>
          <w:rFonts w:ascii="Effra Corp" w:eastAsia="Effra Corp" w:hAnsi="Effra Corp" w:cs="Effra Corp"/>
          <w:color w:val="000000"/>
          <w:spacing w:val="-2"/>
          <w:sz w:val="21"/>
          <w:szCs w:val="21"/>
          <w:lang w:val="el-GR" w:bidi="el-GR"/>
        </w:rPr>
        <w:t xml:space="preserve"> απόδοση</w:t>
      </w:r>
      <w:r>
        <w:rPr>
          <w:rFonts w:ascii="Effra Corp" w:eastAsia="Effra Corp" w:hAnsi="Effra Corp" w:cs="Effra Corp"/>
          <w:color w:val="000000"/>
          <w:spacing w:val="-2"/>
          <w:sz w:val="21"/>
          <w:szCs w:val="21"/>
          <w:lang w:val="el-GR" w:bidi="el-GR"/>
        </w:rPr>
        <w:t>ς</w:t>
      </w:r>
      <w:r w:rsidR="00F9017D" w:rsidRPr="00675CF3">
        <w:rPr>
          <w:rFonts w:ascii="Effra Corp" w:eastAsia="Effra Corp" w:hAnsi="Effra Corp" w:cs="Effra Corp"/>
          <w:color w:val="000000"/>
          <w:spacing w:val="-2"/>
          <w:sz w:val="21"/>
          <w:szCs w:val="21"/>
          <w:lang w:val="el-GR" w:bidi="el-GR"/>
        </w:rPr>
        <w:t xml:space="preserve"> επενδυμένων κεφαλαίων (ROIC) αυξήθηκε κατά 230 μονάδες βάση</w:t>
      </w:r>
      <w:r w:rsidR="00623041">
        <w:rPr>
          <w:rFonts w:ascii="Effra Corp" w:eastAsia="Effra Corp" w:hAnsi="Effra Corp" w:cs="Effra Corp"/>
          <w:color w:val="000000"/>
          <w:spacing w:val="-2"/>
          <w:sz w:val="21"/>
          <w:szCs w:val="21"/>
          <w:lang w:val="el-GR" w:bidi="el-GR"/>
        </w:rPr>
        <w:t>ς</w:t>
      </w:r>
      <w:r w:rsidR="00971E15" w:rsidRPr="00675CF3">
        <w:rPr>
          <w:rFonts w:ascii="Effra Corp" w:eastAsia="Effra Corp" w:hAnsi="Effra Corp" w:cs="Effra Corp"/>
          <w:color w:val="000000"/>
          <w:spacing w:val="-2"/>
          <w:sz w:val="21"/>
          <w:szCs w:val="21"/>
          <w:lang w:val="el-GR" w:bidi="el-GR"/>
        </w:rPr>
        <w:t>,</w:t>
      </w:r>
      <w:r w:rsidR="00623041">
        <w:rPr>
          <w:rFonts w:ascii="Effra Corp" w:eastAsia="Effra Corp" w:hAnsi="Effra Corp" w:cs="Effra Corp"/>
          <w:color w:val="000000"/>
          <w:spacing w:val="-2"/>
          <w:sz w:val="21"/>
          <w:szCs w:val="21"/>
          <w:lang w:val="el-GR" w:bidi="el-GR"/>
        </w:rPr>
        <w:t xml:space="preserve"> στο</w:t>
      </w:r>
      <w:r w:rsidR="00F9017D" w:rsidRPr="00675CF3">
        <w:rPr>
          <w:rFonts w:ascii="Effra Corp" w:eastAsia="Effra Corp" w:hAnsi="Effra Corp" w:cs="Effra Corp"/>
          <w:color w:val="000000"/>
          <w:spacing w:val="-2"/>
          <w:sz w:val="21"/>
          <w:szCs w:val="21"/>
          <w:lang w:val="el-GR" w:bidi="el-GR"/>
        </w:rPr>
        <w:t xml:space="preserve"> 16,4%.</w:t>
      </w:r>
    </w:p>
    <w:p w14:paraId="229A7BF9" w14:textId="77777777" w:rsidR="0036608D" w:rsidRPr="003B4842" w:rsidRDefault="0036608D" w:rsidP="0036608D">
      <w:pPr>
        <w:pStyle w:val="ListParagraph"/>
        <w:spacing w:after="80"/>
        <w:ind w:left="1440"/>
        <w:jc w:val="both"/>
        <w:rPr>
          <w:rFonts w:ascii="Effra Corp" w:hAnsi="Effra Corp"/>
          <w:color w:val="000000"/>
          <w:spacing w:val="-2"/>
          <w:sz w:val="12"/>
          <w:szCs w:val="12"/>
          <w:lang w:val="el-GR"/>
        </w:rPr>
      </w:pPr>
    </w:p>
    <w:p w14:paraId="1B92C6F1" w14:textId="4A7861C2" w:rsidR="0036608D" w:rsidRPr="00675CF3" w:rsidRDefault="0036608D" w:rsidP="0036608D">
      <w:pPr>
        <w:pStyle w:val="ListParagraph"/>
        <w:numPr>
          <w:ilvl w:val="0"/>
          <w:numId w:val="83"/>
        </w:numPr>
        <w:spacing w:after="120" w:line="12" w:lineRule="atLeast"/>
        <w:jc w:val="both"/>
        <w:rPr>
          <w:rFonts w:ascii="Effra Corp" w:hAnsi="Effra Corp"/>
          <w:b/>
          <w:color w:val="000000"/>
          <w:spacing w:val="-2"/>
          <w:sz w:val="21"/>
          <w:szCs w:val="21"/>
          <w:lang w:val="el-GR"/>
        </w:rPr>
      </w:pPr>
      <w:r w:rsidRPr="00675CF3">
        <w:rPr>
          <w:rFonts w:ascii="Effra Corp" w:eastAsia="Effra Corp" w:hAnsi="Effra Corp" w:cs="Effra Corp"/>
          <w:b/>
          <w:color w:val="000000"/>
          <w:spacing w:val="-2"/>
          <w:sz w:val="21"/>
          <w:szCs w:val="21"/>
          <w:lang w:val="el-GR" w:bidi="el-GR"/>
        </w:rPr>
        <w:t xml:space="preserve">Αύξηση </w:t>
      </w:r>
      <w:r w:rsidR="00D22B20">
        <w:rPr>
          <w:rFonts w:ascii="Effra Corp" w:eastAsia="Effra Corp" w:hAnsi="Effra Corp" w:cs="Effra Corp"/>
          <w:b/>
          <w:color w:val="000000"/>
          <w:spacing w:val="-2"/>
          <w:sz w:val="21"/>
          <w:szCs w:val="21"/>
          <w:lang w:val="el-GR" w:bidi="el-GR"/>
        </w:rPr>
        <w:t xml:space="preserve">κατά διψήφιο ποσοστό </w:t>
      </w:r>
      <w:r w:rsidRPr="00675CF3">
        <w:rPr>
          <w:rFonts w:ascii="Effra Corp" w:eastAsia="Effra Corp" w:hAnsi="Effra Corp" w:cs="Effra Corp"/>
          <w:b/>
          <w:color w:val="000000"/>
          <w:spacing w:val="-2"/>
          <w:sz w:val="21"/>
          <w:szCs w:val="21"/>
          <w:lang w:val="el-GR" w:bidi="el-GR"/>
        </w:rPr>
        <w:t xml:space="preserve">των καθαρών εσόδων </w:t>
      </w:r>
      <w:r w:rsidR="00664AB6">
        <w:rPr>
          <w:rFonts w:ascii="Effra Corp" w:eastAsia="Effra Corp" w:hAnsi="Effra Corp" w:cs="Effra Corp"/>
          <w:b/>
          <w:color w:val="000000"/>
          <w:spacing w:val="-2"/>
          <w:sz w:val="21"/>
          <w:szCs w:val="21"/>
          <w:lang w:val="el-GR" w:bidi="el-GR"/>
        </w:rPr>
        <w:t xml:space="preserve">από πωλήσεις </w:t>
      </w:r>
      <w:r w:rsidRPr="00675CF3">
        <w:rPr>
          <w:rFonts w:ascii="Effra Corp" w:eastAsia="Effra Corp" w:hAnsi="Effra Corp" w:cs="Effra Corp"/>
          <w:b/>
          <w:color w:val="000000"/>
          <w:spacing w:val="-2"/>
          <w:sz w:val="21"/>
          <w:szCs w:val="21"/>
          <w:lang w:val="el-GR" w:bidi="el-GR"/>
        </w:rPr>
        <w:t>και των λειτουργικών κερδών σε οργανική βάση σε όλες τις αγορές</w:t>
      </w:r>
    </w:p>
    <w:p w14:paraId="68E6C9F7" w14:textId="153971FC" w:rsidR="0036608D" w:rsidRPr="00675CF3" w:rsidRDefault="0036608D" w:rsidP="0036608D">
      <w:pPr>
        <w:pStyle w:val="ListParagraph"/>
        <w:numPr>
          <w:ilvl w:val="1"/>
          <w:numId w:val="9"/>
        </w:numPr>
        <w:jc w:val="both"/>
        <w:rPr>
          <w:rFonts w:ascii="Effra Corp" w:hAnsi="Effra Corp"/>
          <w:b/>
          <w:color w:val="000000"/>
          <w:spacing w:val="-2"/>
          <w:sz w:val="21"/>
          <w:szCs w:val="21"/>
          <w:lang w:val="el-GR"/>
        </w:rPr>
      </w:pPr>
      <w:r w:rsidRPr="00675CF3">
        <w:rPr>
          <w:rFonts w:ascii="Effra Corp" w:eastAsia="Effra Corp" w:hAnsi="Effra Corp" w:cs="Effra Corp"/>
          <w:b/>
          <w:color w:val="000000"/>
          <w:spacing w:val="-2"/>
          <w:sz w:val="21"/>
          <w:szCs w:val="21"/>
          <w:lang w:val="el-GR" w:bidi="el-GR"/>
        </w:rPr>
        <w:t>Αναπτυγμένες αγορές:</w:t>
      </w:r>
      <w:r w:rsidRPr="00675CF3">
        <w:rPr>
          <w:rFonts w:ascii="Effra Corp" w:eastAsia="Effra Corp" w:hAnsi="Effra Corp" w:cs="Effra Corp"/>
          <w:color w:val="000000"/>
          <w:spacing w:val="-2"/>
          <w:sz w:val="21"/>
          <w:szCs w:val="21"/>
          <w:lang w:val="el-GR" w:bidi="el-GR"/>
        </w:rPr>
        <w:t xml:space="preserve"> Τα καθαρά έσοδα από πωλήσεις αυξήθηκαν </w:t>
      </w:r>
      <w:r w:rsidR="00F9017D" w:rsidRPr="00675CF3">
        <w:rPr>
          <w:rFonts w:ascii="Effra Corp" w:eastAsia="Calibri" w:hAnsi="Effra Corp" w:cs="Effra Corp"/>
          <w:sz w:val="21"/>
          <w:szCs w:val="21"/>
          <w:lang w:val="el-GR" w:bidi="el-GR"/>
        </w:rPr>
        <w:t xml:space="preserve">κατά 12,3% σε οργανική βάση, κυρίως </w:t>
      </w:r>
      <w:r w:rsidR="00674CE4">
        <w:rPr>
          <w:rFonts w:ascii="Effra Corp" w:eastAsia="Calibri" w:hAnsi="Effra Corp" w:cs="Effra Corp"/>
          <w:sz w:val="21"/>
          <w:szCs w:val="21"/>
          <w:lang w:val="el-GR" w:bidi="el-GR"/>
        </w:rPr>
        <w:t>λόγω του μείγματος</w:t>
      </w:r>
      <w:r w:rsidR="00F9017D" w:rsidRPr="00675CF3">
        <w:rPr>
          <w:rFonts w:ascii="Effra Corp" w:eastAsia="Calibri" w:hAnsi="Effra Corp" w:cs="Effra Corp"/>
          <w:sz w:val="21"/>
          <w:szCs w:val="21"/>
          <w:lang w:val="el-GR" w:bidi="el-GR"/>
        </w:rPr>
        <w:t xml:space="preserve"> τιμών και προϊόντων. Τα λειτουργικά κέρδη αυξήθηκαν κατά 23,0% σε οργανική βάση. </w:t>
      </w:r>
    </w:p>
    <w:p w14:paraId="78DEEE55" w14:textId="186459D8" w:rsidR="0036608D" w:rsidRPr="00675CF3" w:rsidRDefault="0036608D" w:rsidP="0036608D">
      <w:pPr>
        <w:pStyle w:val="ListParagraph"/>
        <w:numPr>
          <w:ilvl w:val="1"/>
          <w:numId w:val="9"/>
        </w:numPr>
        <w:jc w:val="both"/>
        <w:rPr>
          <w:rStyle w:val="normaltextrun"/>
          <w:rFonts w:ascii="Effra Corp" w:hAnsi="Effra Corp"/>
          <w:b/>
          <w:color w:val="000000"/>
          <w:spacing w:val="-2"/>
          <w:sz w:val="21"/>
          <w:szCs w:val="21"/>
          <w:lang w:val="el-GR"/>
        </w:rPr>
      </w:pPr>
      <w:r w:rsidRPr="00675CF3">
        <w:rPr>
          <w:rFonts w:ascii="Effra Corp" w:eastAsia="Effra Corp" w:hAnsi="Effra Corp" w:cs="Effra Corp"/>
          <w:b/>
          <w:color w:val="000000"/>
          <w:spacing w:val="-2"/>
          <w:sz w:val="21"/>
          <w:szCs w:val="21"/>
          <w:lang w:val="el-GR" w:bidi="el-GR"/>
        </w:rPr>
        <w:t>Αναπτυσσόμενες αγορές:</w:t>
      </w:r>
      <w:r w:rsidRPr="00675CF3">
        <w:rPr>
          <w:rFonts w:ascii="Effra Corp" w:eastAsia="Effra Corp" w:hAnsi="Effra Corp" w:cs="Effra Corp"/>
          <w:color w:val="000000"/>
          <w:spacing w:val="-2"/>
          <w:sz w:val="21"/>
          <w:szCs w:val="21"/>
          <w:lang w:val="el-GR" w:bidi="el-GR"/>
        </w:rPr>
        <w:t xml:space="preserve"> Αύξηση των καθαρών εσόδων</w:t>
      </w:r>
      <w:r w:rsidR="00664AB6">
        <w:rPr>
          <w:rFonts w:ascii="Effra Corp" w:eastAsia="Effra Corp" w:hAnsi="Effra Corp" w:cs="Effra Corp"/>
          <w:color w:val="000000"/>
          <w:spacing w:val="-2"/>
          <w:sz w:val="21"/>
          <w:szCs w:val="21"/>
          <w:lang w:val="el-GR" w:bidi="el-GR"/>
        </w:rPr>
        <w:t xml:space="preserve"> από πωλήσεις</w:t>
      </w:r>
      <w:r w:rsidRPr="00675CF3">
        <w:rPr>
          <w:rFonts w:ascii="Effra Corp" w:eastAsia="Effra Corp" w:hAnsi="Effra Corp" w:cs="Effra Corp"/>
          <w:color w:val="000000"/>
          <w:spacing w:val="-2"/>
          <w:sz w:val="21"/>
          <w:szCs w:val="21"/>
          <w:lang w:val="el-GR" w:bidi="el-GR"/>
        </w:rPr>
        <w:t xml:space="preserve"> κατά 18,2% σε οργανική βάση, </w:t>
      </w:r>
      <w:r w:rsidR="001F5940">
        <w:rPr>
          <w:rFonts w:ascii="Effra Corp" w:eastAsia="Effra Corp" w:hAnsi="Effra Corp" w:cs="Effra Corp"/>
          <w:color w:val="000000"/>
          <w:spacing w:val="-2"/>
          <w:sz w:val="21"/>
          <w:szCs w:val="21"/>
          <w:lang w:val="el-GR" w:bidi="el-GR"/>
        </w:rPr>
        <w:t xml:space="preserve">με </w:t>
      </w:r>
      <w:r w:rsidR="003A6928">
        <w:rPr>
          <w:rFonts w:ascii="Effra Corp" w:eastAsia="Effra Corp" w:hAnsi="Effra Corp" w:cs="Effra Corp"/>
          <w:bCs/>
          <w:color w:val="000000"/>
          <w:spacing w:val="-2"/>
          <w:sz w:val="21"/>
          <w:szCs w:val="21"/>
          <w:lang w:val="el-GR" w:bidi="el-GR"/>
        </w:rPr>
        <w:t xml:space="preserve">ισχυρή </w:t>
      </w:r>
      <w:r w:rsidR="00664AB6">
        <w:rPr>
          <w:rFonts w:ascii="Effra Corp" w:eastAsia="Effra Corp" w:hAnsi="Effra Corp" w:cs="Effra Corp"/>
          <w:bCs/>
          <w:color w:val="000000"/>
          <w:spacing w:val="-2"/>
          <w:sz w:val="21"/>
          <w:szCs w:val="21"/>
          <w:lang w:val="el-GR" w:bidi="el-GR"/>
        </w:rPr>
        <w:t xml:space="preserve">ανάπτυξη </w:t>
      </w:r>
      <w:r w:rsidR="000D6ACA">
        <w:rPr>
          <w:rFonts w:ascii="Effra Corp" w:eastAsia="Effra Corp" w:hAnsi="Effra Corp" w:cs="Effra Corp"/>
          <w:bCs/>
          <w:color w:val="000000"/>
          <w:spacing w:val="-2"/>
          <w:sz w:val="21"/>
          <w:szCs w:val="21"/>
          <w:lang w:val="el-GR" w:bidi="el-GR"/>
        </w:rPr>
        <w:t>των καθαρών εσόδων αν</w:t>
      </w:r>
      <w:r w:rsidR="003A6928">
        <w:rPr>
          <w:rFonts w:ascii="Effra Corp" w:eastAsia="Effra Corp" w:hAnsi="Effra Corp" w:cs="Effra Corp"/>
          <w:bCs/>
          <w:color w:val="000000"/>
          <w:spacing w:val="-2"/>
          <w:sz w:val="21"/>
          <w:szCs w:val="21"/>
          <w:lang w:val="el-GR" w:bidi="el-GR"/>
        </w:rPr>
        <w:t>ά</w:t>
      </w:r>
      <w:r w:rsidR="000D6ACA">
        <w:rPr>
          <w:rFonts w:ascii="Effra Corp" w:eastAsia="Effra Corp" w:hAnsi="Effra Corp" w:cs="Effra Corp"/>
          <w:bCs/>
          <w:color w:val="000000"/>
          <w:spacing w:val="-2"/>
          <w:sz w:val="21"/>
          <w:szCs w:val="21"/>
          <w:lang w:val="el-GR" w:bidi="el-GR"/>
        </w:rPr>
        <w:t xml:space="preserve"> κιβώτιο</w:t>
      </w:r>
      <w:r w:rsidR="007D7143">
        <w:rPr>
          <w:rFonts w:ascii="Effra Corp" w:eastAsia="Effra Corp" w:hAnsi="Effra Corp" w:cs="Effra Corp"/>
          <w:bCs/>
          <w:color w:val="000000"/>
          <w:spacing w:val="-2"/>
          <w:sz w:val="21"/>
          <w:szCs w:val="21"/>
          <w:lang w:val="el-GR" w:bidi="el-GR"/>
        </w:rPr>
        <w:t>.</w:t>
      </w:r>
      <w:r w:rsidRPr="00675CF3">
        <w:rPr>
          <w:rFonts w:ascii="Effra Corp" w:eastAsia="Effra Corp" w:hAnsi="Effra Corp" w:cs="Effra Corp"/>
          <w:color w:val="000000"/>
          <w:spacing w:val="-2"/>
          <w:sz w:val="21"/>
          <w:szCs w:val="21"/>
          <w:lang w:val="el-GR" w:bidi="el-GR"/>
        </w:rPr>
        <w:t xml:space="preserve"> Τα λειτουργικά κέρδη </w:t>
      </w:r>
      <w:r w:rsidRPr="00675CF3">
        <w:rPr>
          <w:rStyle w:val="normaltextrun"/>
          <w:rFonts w:ascii="Effra Corp" w:eastAsia="Effra Corp" w:hAnsi="Effra Corp" w:cs="Effra Corp"/>
          <w:color w:val="000000"/>
          <w:sz w:val="21"/>
          <w:szCs w:val="21"/>
          <w:lang w:val="el-GR" w:bidi="el-GR"/>
        </w:rPr>
        <w:t xml:space="preserve">αυξήθηκαν κατά 26,9% σε οργανική βάση. </w:t>
      </w:r>
    </w:p>
    <w:p w14:paraId="1B6A1869" w14:textId="350C9F39" w:rsidR="00AB7C83" w:rsidRDefault="0036608D" w:rsidP="0036608D">
      <w:pPr>
        <w:pStyle w:val="ListParagraph"/>
        <w:numPr>
          <w:ilvl w:val="1"/>
          <w:numId w:val="9"/>
        </w:numPr>
        <w:jc w:val="both"/>
        <w:rPr>
          <w:rStyle w:val="normaltextrun"/>
          <w:rFonts w:ascii="Effra Corp" w:eastAsia="Effra Corp" w:hAnsi="Effra Corp" w:cs="Effra Corp"/>
          <w:color w:val="000000"/>
          <w:sz w:val="21"/>
          <w:szCs w:val="21"/>
          <w:lang w:val="el-GR" w:bidi="el-GR"/>
        </w:rPr>
      </w:pPr>
      <w:r w:rsidRPr="00675CF3">
        <w:rPr>
          <w:rFonts w:ascii="Effra Corp" w:eastAsia="Effra Corp" w:hAnsi="Effra Corp" w:cs="Effra Corp"/>
          <w:b/>
          <w:color w:val="000000"/>
          <w:spacing w:val="-2"/>
          <w:sz w:val="21"/>
          <w:szCs w:val="21"/>
          <w:lang w:val="el-GR" w:bidi="el-GR"/>
        </w:rPr>
        <w:lastRenderedPageBreak/>
        <w:t xml:space="preserve">Αναδυόμενες αγορές: </w:t>
      </w:r>
      <w:r w:rsidRPr="00675CF3">
        <w:rPr>
          <w:rFonts w:ascii="Effra Corp" w:eastAsia="Effra Corp" w:hAnsi="Effra Corp" w:cs="Effra Corp"/>
          <w:color w:val="000000"/>
          <w:spacing w:val="-2"/>
          <w:sz w:val="21"/>
          <w:szCs w:val="21"/>
          <w:lang w:val="el-GR" w:bidi="el-GR"/>
        </w:rPr>
        <w:t xml:space="preserve">Αύξηση </w:t>
      </w:r>
      <w:r w:rsidR="00664AB6">
        <w:rPr>
          <w:rFonts w:ascii="Effra Corp" w:eastAsia="Effra Corp" w:hAnsi="Effra Corp" w:cs="Effra Corp"/>
          <w:color w:val="000000"/>
          <w:spacing w:val="-2"/>
          <w:sz w:val="21"/>
          <w:szCs w:val="21"/>
          <w:lang w:val="el-GR" w:bidi="el-GR"/>
        </w:rPr>
        <w:t xml:space="preserve">των </w:t>
      </w:r>
      <w:r w:rsidRPr="00675CF3">
        <w:rPr>
          <w:rFonts w:ascii="Effra Corp" w:eastAsia="Effra Corp" w:hAnsi="Effra Corp" w:cs="Effra Corp"/>
          <w:color w:val="000000"/>
          <w:spacing w:val="-2"/>
          <w:sz w:val="21"/>
          <w:szCs w:val="21"/>
          <w:lang w:val="el-GR" w:bidi="el-GR"/>
        </w:rPr>
        <w:t xml:space="preserve">καθαρών εσόδων </w:t>
      </w:r>
      <w:r w:rsidR="00664AB6">
        <w:rPr>
          <w:rFonts w:ascii="Effra Corp" w:eastAsia="Effra Corp" w:hAnsi="Effra Corp" w:cs="Effra Corp"/>
          <w:color w:val="000000"/>
          <w:spacing w:val="-2"/>
          <w:sz w:val="21"/>
          <w:szCs w:val="21"/>
          <w:lang w:val="el-GR" w:bidi="el-GR"/>
        </w:rPr>
        <w:t xml:space="preserve">από πωλήσεις </w:t>
      </w:r>
      <w:r w:rsidRPr="00675CF3">
        <w:rPr>
          <w:rFonts w:ascii="Effra Corp" w:eastAsia="Effra Corp" w:hAnsi="Effra Corp" w:cs="Effra Corp"/>
          <w:color w:val="000000"/>
          <w:spacing w:val="-2"/>
          <w:sz w:val="21"/>
          <w:szCs w:val="21"/>
          <w:lang w:val="el-GR" w:bidi="el-GR"/>
        </w:rPr>
        <w:t xml:space="preserve">κατά 19,9% σε οργανική βάση, με αύξηση του όγκου πωλήσεων και βελτίωση των </w:t>
      </w:r>
      <w:r w:rsidR="002D71A5">
        <w:rPr>
          <w:rFonts w:ascii="Effra Corp" w:eastAsia="Effra Corp" w:hAnsi="Effra Corp" w:cs="Effra Corp"/>
          <w:color w:val="000000"/>
          <w:spacing w:val="-2"/>
          <w:sz w:val="21"/>
          <w:szCs w:val="21"/>
          <w:lang w:val="el-GR" w:bidi="el-GR"/>
        </w:rPr>
        <w:t xml:space="preserve">καθαρών </w:t>
      </w:r>
      <w:r w:rsidRPr="00675CF3">
        <w:rPr>
          <w:rFonts w:ascii="Effra Corp" w:eastAsia="Effra Corp" w:hAnsi="Effra Corp" w:cs="Effra Corp"/>
          <w:color w:val="000000"/>
          <w:spacing w:val="-2"/>
          <w:sz w:val="21"/>
          <w:szCs w:val="21"/>
          <w:lang w:val="el-GR" w:bidi="el-GR"/>
        </w:rPr>
        <w:t xml:space="preserve">εσόδων </w:t>
      </w:r>
      <w:r w:rsidR="00664AB6">
        <w:rPr>
          <w:rFonts w:ascii="Effra Corp" w:eastAsia="Effra Corp" w:hAnsi="Effra Corp" w:cs="Effra Corp"/>
          <w:color w:val="000000"/>
          <w:spacing w:val="-2"/>
          <w:sz w:val="21"/>
          <w:szCs w:val="21"/>
          <w:lang w:val="el-GR" w:bidi="el-GR"/>
        </w:rPr>
        <w:t xml:space="preserve">από πωλήσεις </w:t>
      </w:r>
      <w:r w:rsidRPr="00675CF3">
        <w:rPr>
          <w:rFonts w:ascii="Effra Corp" w:eastAsia="Effra Corp" w:hAnsi="Effra Corp" w:cs="Effra Corp"/>
          <w:color w:val="000000"/>
          <w:spacing w:val="-2"/>
          <w:sz w:val="21"/>
          <w:szCs w:val="21"/>
          <w:lang w:val="el-GR" w:bidi="el-GR"/>
        </w:rPr>
        <w:t xml:space="preserve">ανά κιβώτιο. </w:t>
      </w:r>
      <w:r w:rsidR="00E55169" w:rsidRPr="00B05C4C">
        <w:rPr>
          <w:rFonts w:ascii="Effra Corp" w:eastAsia="Effra Corp" w:hAnsi="Effra Corp" w:cs="Effra Corp"/>
          <w:color w:val="000000"/>
          <w:spacing w:val="-2"/>
          <w:sz w:val="21"/>
          <w:szCs w:val="21"/>
          <w:lang w:val="el-GR" w:bidi="el-GR"/>
        </w:rPr>
        <w:t xml:space="preserve">Τα λειτουργικά κέρδη </w:t>
      </w:r>
      <w:r w:rsidR="00E55169" w:rsidRPr="00B05C4C">
        <w:rPr>
          <w:rStyle w:val="normaltextrun"/>
          <w:rFonts w:ascii="Effra Corp" w:eastAsia="Effra Corp" w:hAnsi="Effra Corp" w:cs="Effra Corp"/>
          <w:color w:val="000000"/>
          <w:sz w:val="21"/>
          <w:szCs w:val="21"/>
          <w:lang w:val="el-GR" w:bidi="el-GR"/>
        </w:rPr>
        <w:t>αυξήθηκαν κατά </w:t>
      </w:r>
      <w:r w:rsidR="00E55169">
        <w:rPr>
          <w:rStyle w:val="normaltextrun"/>
          <w:rFonts w:ascii="Effra Corp" w:eastAsia="Effra Corp" w:hAnsi="Effra Corp" w:cs="Effra Corp"/>
          <w:color w:val="000000"/>
          <w:sz w:val="21"/>
          <w:szCs w:val="21"/>
          <w:lang w:val="el-GR" w:bidi="el-GR"/>
        </w:rPr>
        <w:t>11,7</w:t>
      </w:r>
      <w:r w:rsidR="00E55169" w:rsidRPr="00B05C4C">
        <w:rPr>
          <w:rStyle w:val="normaltextrun"/>
          <w:rFonts w:ascii="Effra Corp" w:eastAsia="Effra Corp" w:hAnsi="Effra Corp" w:cs="Effra Corp"/>
          <w:color w:val="000000"/>
          <w:sz w:val="21"/>
          <w:szCs w:val="21"/>
          <w:lang w:val="el-GR" w:bidi="el-GR"/>
        </w:rPr>
        <w:t>% σε οργανική βάση.</w:t>
      </w:r>
    </w:p>
    <w:p w14:paraId="3625C98E" w14:textId="3C82BD70" w:rsidR="0036608D" w:rsidRDefault="0036608D" w:rsidP="003B4842">
      <w:pPr>
        <w:pStyle w:val="ListParagraph"/>
        <w:spacing w:after="80"/>
        <w:ind w:left="1440"/>
        <w:jc w:val="both"/>
        <w:rPr>
          <w:rFonts w:ascii="Effra Corp" w:hAnsi="Effra Corp"/>
          <w:color w:val="000000"/>
          <w:spacing w:val="-2"/>
          <w:sz w:val="12"/>
          <w:szCs w:val="12"/>
          <w:lang w:val="el-GR"/>
        </w:rPr>
      </w:pPr>
    </w:p>
    <w:p w14:paraId="4D535ACA" w14:textId="77777777" w:rsidR="003B4842" w:rsidRPr="003B4842" w:rsidRDefault="003B4842" w:rsidP="003B4842">
      <w:pPr>
        <w:pStyle w:val="ListParagraph"/>
        <w:spacing w:after="80"/>
        <w:ind w:left="1440"/>
        <w:jc w:val="both"/>
        <w:rPr>
          <w:rFonts w:ascii="Effra Corp" w:hAnsi="Effra Corp"/>
          <w:color w:val="000000"/>
          <w:spacing w:val="-2"/>
          <w:sz w:val="12"/>
          <w:szCs w:val="12"/>
          <w:lang w:val="el-GR"/>
        </w:rPr>
      </w:pPr>
    </w:p>
    <w:p w14:paraId="6FAFC827" w14:textId="074B37A1" w:rsidR="0036608D" w:rsidRPr="00675CF3" w:rsidRDefault="00664AB6" w:rsidP="0036608D">
      <w:pPr>
        <w:pStyle w:val="ListParagraph"/>
        <w:numPr>
          <w:ilvl w:val="0"/>
          <w:numId w:val="9"/>
        </w:numPr>
        <w:jc w:val="both"/>
        <w:rPr>
          <w:rFonts w:ascii="Effra Corp" w:hAnsi="Effra Corp"/>
          <w:b/>
          <w:color w:val="000000"/>
          <w:spacing w:val="-2"/>
          <w:sz w:val="21"/>
          <w:szCs w:val="21"/>
          <w:lang w:val="el-GR"/>
        </w:rPr>
      </w:pPr>
      <w:r>
        <w:rPr>
          <w:rFonts w:ascii="Effra Corp" w:eastAsia="Effra Corp" w:hAnsi="Effra Corp" w:cs="Effra Corp"/>
          <w:b/>
          <w:bCs/>
          <w:color w:val="000000"/>
          <w:spacing w:val="-2"/>
          <w:sz w:val="21"/>
          <w:szCs w:val="21"/>
          <w:lang w:val="el-GR" w:bidi="el-GR"/>
        </w:rPr>
        <w:t>Ισχυρή</w:t>
      </w:r>
      <w:r w:rsidR="0036608D" w:rsidRPr="00675CF3">
        <w:rPr>
          <w:rFonts w:ascii="Effra Corp" w:eastAsia="Effra Corp" w:hAnsi="Effra Corp" w:cs="Effra Corp"/>
          <w:b/>
          <w:color w:val="000000"/>
          <w:spacing w:val="-2"/>
          <w:sz w:val="21"/>
          <w:szCs w:val="21"/>
          <w:lang w:val="el-GR" w:bidi="el-GR"/>
        </w:rPr>
        <w:t xml:space="preserve"> </w:t>
      </w:r>
      <w:r>
        <w:rPr>
          <w:rFonts w:ascii="Effra Corp" w:eastAsia="Effra Corp" w:hAnsi="Effra Corp" w:cs="Effra Corp"/>
          <w:b/>
          <w:color w:val="000000"/>
          <w:spacing w:val="-2"/>
          <w:sz w:val="21"/>
          <w:szCs w:val="21"/>
          <w:lang w:val="el-GR" w:bidi="el-GR"/>
        </w:rPr>
        <w:t>αύξηση</w:t>
      </w:r>
      <w:r w:rsidRPr="00675CF3">
        <w:rPr>
          <w:rFonts w:ascii="Effra Corp" w:eastAsia="Effra Corp" w:hAnsi="Effra Corp" w:cs="Effra Corp"/>
          <w:b/>
          <w:color w:val="000000"/>
          <w:spacing w:val="-2"/>
          <w:sz w:val="21"/>
          <w:szCs w:val="21"/>
          <w:lang w:val="el-GR" w:bidi="el-GR"/>
        </w:rPr>
        <w:t xml:space="preserve"> </w:t>
      </w:r>
      <w:r w:rsidR="0036608D" w:rsidRPr="00675CF3">
        <w:rPr>
          <w:rFonts w:ascii="Effra Corp" w:eastAsia="Effra Corp" w:hAnsi="Effra Corp" w:cs="Effra Corp"/>
          <w:b/>
          <w:color w:val="000000"/>
          <w:spacing w:val="-2"/>
          <w:sz w:val="21"/>
          <w:szCs w:val="21"/>
          <w:lang w:val="el-GR" w:bidi="el-GR"/>
        </w:rPr>
        <w:t xml:space="preserve">των κερδών ανά μετοχή, </w:t>
      </w:r>
      <w:r w:rsidR="7B96A83D" w:rsidRPr="00675CF3">
        <w:rPr>
          <w:rFonts w:ascii="Effra Corp" w:eastAsia="Effra Corp" w:hAnsi="Effra Corp" w:cs="Effra Corp"/>
          <w:b/>
          <w:color w:val="000000"/>
          <w:spacing w:val="-2"/>
          <w:sz w:val="21"/>
          <w:szCs w:val="21"/>
          <w:lang w:val="el-GR" w:bidi="el-GR"/>
        </w:rPr>
        <w:t xml:space="preserve">υψηλότερο από </w:t>
      </w:r>
      <w:r w:rsidR="7B96A83D" w:rsidRPr="00675CF3">
        <w:rPr>
          <w:rFonts w:ascii="Effra Corp" w:eastAsia="Effra Corp" w:hAnsi="Effra Corp" w:cs="Effra Corp"/>
          <w:b/>
          <w:bCs/>
          <w:color w:val="000000"/>
          <w:spacing w:val="-2"/>
          <w:sz w:val="21"/>
          <w:szCs w:val="21"/>
          <w:lang w:val="el-GR" w:bidi="el-GR"/>
        </w:rPr>
        <w:t>ποτέ επίπεδο</w:t>
      </w:r>
      <w:r w:rsidR="0036608D" w:rsidRPr="00675CF3">
        <w:rPr>
          <w:rFonts w:ascii="Effra Corp" w:eastAsia="Effra Corp" w:hAnsi="Effra Corp" w:cs="Effra Corp"/>
          <w:b/>
          <w:color w:val="000000"/>
          <w:spacing w:val="-2"/>
          <w:sz w:val="21"/>
          <w:szCs w:val="21"/>
          <w:lang w:val="el-GR" w:bidi="el-GR"/>
        </w:rPr>
        <w:t xml:space="preserve"> </w:t>
      </w:r>
      <w:r w:rsidR="006C3821">
        <w:rPr>
          <w:rFonts w:ascii="Effra Corp" w:eastAsia="Effra Corp" w:hAnsi="Effra Corp" w:cs="Effra Corp"/>
          <w:b/>
          <w:color w:val="000000"/>
          <w:spacing w:val="-2"/>
          <w:sz w:val="21"/>
          <w:szCs w:val="21"/>
          <w:lang w:val="el-GR" w:bidi="el-GR"/>
        </w:rPr>
        <w:t>καθα</w:t>
      </w:r>
      <w:r w:rsidR="00E57B49">
        <w:rPr>
          <w:rFonts w:ascii="Effra Corp" w:eastAsia="Effra Corp" w:hAnsi="Effra Corp" w:cs="Effra Corp"/>
          <w:b/>
          <w:color w:val="000000"/>
          <w:spacing w:val="-2"/>
          <w:sz w:val="21"/>
          <w:szCs w:val="21"/>
          <w:lang w:val="el-GR" w:bidi="el-GR"/>
        </w:rPr>
        <w:t>ρών</w:t>
      </w:r>
      <w:r w:rsidR="006C3821" w:rsidRPr="00675CF3">
        <w:rPr>
          <w:rFonts w:ascii="Effra Corp" w:eastAsia="Effra Corp" w:hAnsi="Effra Corp" w:cs="Effra Corp"/>
          <w:b/>
          <w:color w:val="000000"/>
          <w:spacing w:val="-2"/>
          <w:sz w:val="21"/>
          <w:szCs w:val="21"/>
          <w:lang w:val="el-GR" w:bidi="el-GR"/>
        </w:rPr>
        <w:t xml:space="preserve"> </w:t>
      </w:r>
      <w:r w:rsidR="0036608D" w:rsidRPr="00675CF3">
        <w:rPr>
          <w:rFonts w:ascii="Effra Corp" w:eastAsia="Effra Corp" w:hAnsi="Effra Corp" w:cs="Effra Corp"/>
          <w:b/>
          <w:color w:val="000000"/>
          <w:spacing w:val="-2"/>
          <w:sz w:val="21"/>
          <w:szCs w:val="21"/>
          <w:lang w:val="el-GR" w:bidi="el-GR"/>
        </w:rPr>
        <w:t xml:space="preserve">ταμειακών ροών και </w:t>
      </w:r>
      <w:r w:rsidR="00CC4B92">
        <w:rPr>
          <w:rFonts w:ascii="Effra Corp" w:eastAsia="Effra Corp" w:hAnsi="Effra Corp" w:cs="Effra Corp"/>
          <w:b/>
          <w:color w:val="000000"/>
          <w:spacing w:val="-2"/>
          <w:sz w:val="21"/>
          <w:szCs w:val="21"/>
          <w:lang w:val="el-GR" w:bidi="el-GR"/>
        </w:rPr>
        <w:t>βελτίωση</w:t>
      </w:r>
      <w:r w:rsidR="00CC4B92" w:rsidRPr="00675CF3">
        <w:rPr>
          <w:rFonts w:ascii="Effra Corp" w:eastAsia="Effra Corp" w:hAnsi="Effra Corp" w:cs="Effra Corp"/>
          <w:b/>
          <w:color w:val="000000"/>
          <w:spacing w:val="-2"/>
          <w:sz w:val="21"/>
          <w:szCs w:val="21"/>
          <w:lang w:val="el-GR" w:bidi="el-GR"/>
        </w:rPr>
        <w:t xml:space="preserve"> </w:t>
      </w:r>
      <w:r w:rsidR="0036608D" w:rsidRPr="00675CF3">
        <w:rPr>
          <w:rFonts w:ascii="Effra Corp" w:eastAsia="Effra Corp" w:hAnsi="Effra Corp" w:cs="Effra Corp"/>
          <w:b/>
          <w:color w:val="000000"/>
          <w:spacing w:val="-2"/>
          <w:sz w:val="21"/>
          <w:szCs w:val="21"/>
          <w:lang w:val="el-GR" w:bidi="el-GR"/>
        </w:rPr>
        <w:t xml:space="preserve">στις αποδόσεις των </w:t>
      </w:r>
      <w:r w:rsidR="1B1097F9" w:rsidRPr="659CF735">
        <w:rPr>
          <w:rFonts w:ascii="Effra Corp" w:eastAsia="Effra Corp" w:hAnsi="Effra Corp" w:cs="Effra Corp"/>
          <w:b/>
          <w:bCs/>
          <w:color w:val="000000"/>
          <w:spacing w:val="-2"/>
          <w:sz w:val="21"/>
          <w:szCs w:val="21"/>
          <w:lang w:val="el-GR" w:bidi="el-GR"/>
        </w:rPr>
        <w:t>μετόχων</w:t>
      </w:r>
    </w:p>
    <w:p w14:paraId="459E84B7" w14:textId="7113CBAE" w:rsidR="0036608D" w:rsidRPr="00675CF3" w:rsidRDefault="0036608D" w:rsidP="0036608D">
      <w:pPr>
        <w:pStyle w:val="ListParagraph"/>
        <w:numPr>
          <w:ilvl w:val="1"/>
          <w:numId w:val="9"/>
        </w:numPr>
        <w:spacing w:after="120"/>
        <w:jc w:val="both"/>
        <w:rPr>
          <w:rFonts w:ascii="Effra Corp" w:hAnsi="Effra Corp"/>
          <w:b/>
          <w:color w:val="000000"/>
          <w:spacing w:val="-2"/>
          <w:sz w:val="21"/>
          <w:szCs w:val="21"/>
          <w:lang w:val="el-GR"/>
        </w:rPr>
      </w:pPr>
      <w:r w:rsidRPr="00675CF3">
        <w:rPr>
          <w:rFonts w:ascii="Effra Corp" w:eastAsia="Effra Corp" w:hAnsi="Effra Corp" w:cs="Effra Corp"/>
          <w:color w:val="000000"/>
          <w:spacing w:val="-2"/>
          <w:sz w:val="21"/>
          <w:szCs w:val="21"/>
          <w:lang w:val="el-GR" w:bidi="el-GR"/>
        </w:rPr>
        <w:t xml:space="preserve">Τα συγκρίσιμα κέρδη ανά μετοχή αυξήθηκαν κατά 21,8% στα </w:t>
      </w:r>
      <w:r w:rsidR="00664AB6" w:rsidRPr="00675CF3">
        <w:rPr>
          <w:rFonts w:ascii="Effra Corp" w:eastAsia="Effra Corp" w:hAnsi="Effra Corp" w:cs="Effra Corp"/>
          <w:color w:val="000000"/>
          <w:spacing w:val="-2"/>
          <w:sz w:val="21"/>
          <w:szCs w:val="21"/>
          <w:lang w:val="el-GR" w:bidi="el-GR"/>
        </w:rPr>
        <w:t>€</w:t>
      </w:r>
      <w:r w:rsidRPr="00675CF3">
        <w:rPr>
          <w:rFonts w:ascii="Effra Corp" w:eastAsia="Effra Corp" w:hAnsi="Effra Corp" w:cs="Effra Corp"/>
          <w:color w:val="000000"/>
          <w:spacing w:val="-2"/>
          <w:sz w:val="21"/>
          <w:szCs w:val="21"/>
          <w:lang w:val="el-GR" w:bidi="el-GR"/>
        </w:rPr>
        <w:t xml:space="preserve">2,08, χάρη </w:t>
      </w:r>
      <w:r w:rsidR="00664AB6">
        <w:rPr>
          <w:rFonts w:ascii="Effra Corp" w:eastAsia="Effra Corp" w:hAnsi="Effra Corp" w:cs="Effra Corp"/>
          <w:color w:val="000000"/>
          <w:spacing w:val="-2"/>
          <w:sz w:val="21"/>
          <w:szCs w:val="21"/>
          <w:lang w:val="el-GR" w:bidi="el-GR"/>
        </w:rPr>
        <w:t xml:space="preserve">στην επίτευξη ισχυρής λειτουργικής κερδοφορίας και </w:t>
      </w:r>
      <w:r w:rsidRPr="00675CF3">
        <w:rPr>
          <w:rFonts w:ascii="Effra Corp" w:eastAsia="Effra Corp" w:hAnsi="Effra Corp" w:cs="Effra Corp"/>
          <w:color w:val="000000"/>
          <w:spacing w:val="-2"/>
          <w:sz w:val="21"/>
          <w:szCs w:val="21"/>
          <w:lang w:val="el-GR" w:bidi="el-GR"/>
        </w:rPr>
        <w:t>στην αποτελεσματική διαχείριση των χρηματοοικονομικών εξόδων.</w:t>
      </w:r>
    </w:p>
    <w:p w14:paraId="6D5646C1" w14:textId="1F79C9A6" w:rsidR="0036608D" w:rsidRPr="00675CF3" w:rsidRDefault="0036608D" w:rsidP="0036608D">
      <w:pPr>
        <w:pStyle w:val="ListParagraph"/>
        <w:numPr>
          <w:ilvl w:val="1"/>
          <w:numId w:val="9"/>
        </w:numPr>
        <w:spacing w:after="120"/>
        <w:jc w:val="both"/>
        <w:rPr>
          <w:rFonts w:ascii="Effra Corp" w:hAnsi="Effra Corp"/>
          <w:b/>
          <w:color w:val="000000"/>
          <w:spacing w:val="-2"/>
          <w:sz w:val="21"/>
          <w:szCs w:val="21"/>
          <w:lang w:val="el-GR"/>
        </w:rPr>
      </w:pPr>
      <w:r w:rsidRPr="00675CF3">
        <w:rPr>
          <w:rFonts w:ascii="Effra Corp" w:eastAsia="Effra Corp" w:hAnsi="Effra Corp" w:cs="Effra Corp"/>
          <w:color w:val="000000"/>
          <w:spacing w:val="-2"/>
          <w:sz w:val="21"/>
          <w:szCs w:val="21"/>
          <w:lang w:val="el-GR" w:bidi="el-GR"/>
        </w:rPr>
        <w:t xml:space="preserve">Οι </w:t>
      </w:r>
      <w:r w:rsidR="00834366">
        <w:rPr>
          <w:rFonts w:ascii="Effra Corp" w:eastAsia="Effra Corp" w:hAnsi="Effra Corp" w:cs="Effra Corp"/>
          <w:color w:val="000000"/>
          <w:spacing w:val="-2"/>
          <w:sz w:val="21"/>
          <w:szCs w:val="21"/>
          <w:lang w:val="el-GR" w:bidi="el-GR"/>
        </w:rPr>
        <w:t>καθαρές</w:t>
      </w:r>
      <w:r w:rsidR="00834366" w:rsidRPr="00675CF3">
        <w:rPr>
          <w:rFonts w:ascii="Effra Corp" w:eastAsia="Effra Corp" w:hAnsi="Effra Corp" w:cs="Effra Corp"/>
          <w:color w:val="000000"/>
          <w:spacing w:val="-2"/>
          <w:sz w:val="21"/>
          <w:szCs w:val="21"/>
          <w:lang w:val="el-GR" w:bidi="el-GR"/>
        </w:rPr>
        <w:t xml:space="preserve"> </w:t>
      </w:r>
      <w:r w:rsidRPr="00675CF3">
        <w:rPr>
          <w:rFonts w:ascii="Effra Corp" w:eastAsia="Effra Corp" w:hAnsi="Effra Corp" w:cs="Effra Corp"/>
          <w:color w:val="000000"/>
          <w:spacing w:val="-2"/>
          <w:sz w:val="21"/>
          <w:szCs w:val="21"/>
          <w:lang w:val="el-GR" w:bidi="el-GR"/>
        </w:rPr>
        <w:t xml:space="preserve">ταμειακές ροές αυξήθηκαν κατά 10,3%, στο </w:t>
      </w:r>
      <w:r w:rsidR="6031CEB6" w:rsidRPr="00A6652F">
        <w:rPr>
          <w:rFonts w:ascii="Effra Corp" w:eastAsia="Effra Corp" w:hAnsi="Effra Corp" w:cs="Effra Corp"/>
          <w:color w:val="000000"/>
          <w:spacing w:val="-2"/>
          <w:sz w:val="21"/>
          <w:szCs w:val="21"/>
          <w:lang w:val="el-GR" w:bidi="el-GR"/>
        </w:rPr>
        <w:t xml:space="preserve">υψηλότερο από ποτέ </w:t>
      </w:r>
      <w:r w:rsidR="0085489B">
        <w:rPr>
          <w:rFonts w:ascii="Effra Corp" w:eastAsia="Effra Corp" w:hAnsi="Effra Corp" w:cs="Effra Corp"/>
          <w:color w:val="000000"/>
          <w:spacing w:val="-2"/>
          <w:sz w:val="21"/>
          <w:szCs w:val="21"/>
          <w:lang w:val="el-GR" w:bidi="el-GR"/>
        </w:rPr>
        <w:t>επίπεδο</w:t>
      </w:r>
      <w:r w:rsidR="0085489B" w:rsidRPr="00675CF3">
        <w:rPr>
          <w:rFonts w:ascii="Effra Corp" w:eastAsia="Effra Corp" w:hAnsi="Effra Corp" w:cs="Effra Corp"/>
          <w:color w:val="000000"/>
          <w:spacing w:val="-2"/>
          <w:sz w:val="21"/>
          <w:szCs w:val="21"/>
          <w:lang w:val="el-GR" w:bidi="el-GR"/>
        </w:rPr>
        <w:t xml:space="preserve"> </w:t>
      </w:r>
      <w:r w:rsidRPr="00675CF3">
        <w:rPr>
          <w:rFonts w:ascii="Effra Corp" w:eastAsia="Effra Corp" w:hAnsi="Effra Corp" w:cs="Effra Corp"/>
          <w:color w:val="000000"/>
          <w:spacing w:val="-2"/>
          <w:sz w:val="21"/>
          <w:szCs w:val="21"/>
          <w:lang w:val="el-GR" w:bidi="el-GR"/>
        </w:rPr>
        <w:t xml:space="preserve">των </w:t>
      </w:r>
      <w:r w:rsidR="09A611AE" w:rsidRPr="00A6652F">
        <w:rPr>
          <w:rFonts w:ascii="Effra Corp" w:eastAsia="Effra Corp" w:hAnsi="Effra Corp" w:cs="Effra Corp"/>
          <w:color w:val="000000"/>
          <w:spacing w:val="-2"/>
          <w:sz w:val="21"/>
          <w:szCs w:val="21"/>
          <w:lang w:val="el-GR" w:bidi="el-GR"/>
        </w:rPr>
        <w:t>€</w:t>
      </w:r>
      <w:r w:rsidRPr="00675CF3">
        <w:rPr>
          <w:rFonts w:ascii="Effra Corp" w:eastAsia="Effra Corp" w:hAnsi="Effra Corp" w:cs="Effra Corp"/>
          <w:color w:val="000000"/>
          <w:spacing w:val="-2"/>
          <w:sz w:val="21"/>
          <w:szCs w:val="21"/>
          <w:lang w:val="el-GR" w:bidi="el-GR"/>
        </w:rPr>
        <w:t xml:space="preserve">711,8 εκατ. </w:t>
      </w:r>
    </w:p>
    <w:p w14:paraId="37DD4551" w14:textId="344DA68E" w:rsidR="001610EF" w:rsidRPr="00675CF3" w:rsidRDefault="001610EF" w:rsidP="001610EF">
      <w:pPr>
        <w:pStyle w:val="ListParagraph"/>
        <w:numPr>
          <w:ilvl w:val="1"/>
          <w:numId w:val="9"/>
        </w:numPr>
        <w:spacing w:after="120"/>
        <w:jc w:val="both"/>
        <w:rPr>
          <w:rFonts w:ascii="Effra Corp" w:hAnsi="Effra Corp"/>
          <w:b/>
          <w:color w:val="000000"/>
          <w:spacing w:val="-2"/>
          <w:sz w:val="21"/>
          <w:szCs w:val="21"/>
          <w:lang w:val="el-GR"/>
        </w:rPr>
      </w:pPr>
      <w:r w:rsidRPr="00675CF3">
        <w:rPr>
          <w:rFonts w:ascii="Effra Corp" w:eastAsia="Effra Corp" w:hAnsi="Effra Corp" w:cs="Effra Corp"/>
          <w:color w:val="000000"/>
          <w:spacing w:val="-2"/>
          <w:sz w:val="21"/>
          <w:szCs w:val="21"/>
          <w:lang w:val="el-GR" w:bidi="el-GR"/>
        </w:rPr>
        <w:t xml:space="preserve">Ο καθαρός δανεισμός ανήλθε σε </w:t>
      </w:r>
      <w:r w:rsidR="742FD898" w:rsidRPr="00A6652F">
        <w:rPr>
          <w:rFonts w:ascii="Effra Corp" w:eastAsia="Effra Corp" w:hAnsi="Effra Corp" w:cs="Effra Corp"/>
          <w:color w:val="000000"/>
          <w:spacing w:val="-2"/>
          <w:sz w:val="21"/>
          <w:szCs w:val="21"/>
          <w:lang w:val="el-GR" w:bidi="el-GR"/>
        </w:rPr>
        <w:t>€</w:t>
      </w:r>
      <w:r w:rsidRPr="00675CF3">
        <w:rPr>
          <w:rFonts w:ascii="Effra Corp" w:eastAsia="Effra Corp" w:hAnsi="Effra Corp" w:cs="Effra Corp"/>
          <w:color w:val="000000"/>
          <w:spacing w:val="-2"/>
          <w:sz w:val="21"/>
          <w:szCs w:val="21"/>
          <w:lang w:val="el-GR" w:bidi="el-GR"/>
        </w:rPr>
        <w:t xml:space="preserve">1,6 δισ. </w:t>
      </w:r>
      <w:r w:rsidR="0085489B">
        <w:rPr>
          <w:rFonts w:ascii="Effra Corp" w:eastAsia="Effra Corp" w:hAnsi="Effra Corp" w:cs="Effra Corp"/>
          <w:color w:val="000000"/>
          <w:spacing w:val="-2"/>
          <w:sz w:val="21"/>
          <w:szCs w:val="21"/>
          <w:lang w:val="el-GR" w:bidi="el-GR"/>
        </w:rPr>
        <w:t>με το δείκτη</w:t>
      </w:r>
      <w:r w:rsidR="0085489B" w:rsidRPr="00675CF3">
        <w:rPr>
          <w:rFonts w:ascii="Effra Corp" w:eastAsia="Effra Corp" w:hAnsi="Effra Corp" w:cs="Effra Corp"/>
          <w:color w:val="000000"/>
          <w:spacing w:val="-2"/>
          <w:sz w:val="21"/>
          <w:szCs w:val="21"/>
          <w:lang w:val="el-GR" w:bidi="el-GR"/>
        </w:rPr>
        <w:t xml:space="preserve"> </w:t>
      </w:r>
      <w:r w:rsidR="0085489B">
        <w:rPr>
          <w:rFonts w:ascii="Effra Corp" w:eastAsia="Effra Corp" w:hAnsi="Effra Corp" w:cs="Effra Corp"/>
          <w:color w:val="000000"/>
          <w:spacing w:val="-2"/>
          <w:sz w:val="21"/>
          <w:szCs w:val="21"/>
          <w:lang w:val="el-GR" w:bidi="el-GR"/>
        </w:rPr>
        <w:t>τ</w:t>
      </w:r>
      <w:r w:rsidR="364089FB" w:rsidRPr="00A6652F">
        <w:rPr>
          <w:rFonts w:ascii="Effra Corp" w:eastAsia="Effra Corp" w:hAnsi="Effra Corp" w:cs="Effra Corp"/>
          <w:color w:val="000000"/>
          <w:spacing w:val="-2"/>
          <w:sz w:val="21"/>
          <w:szCs w:val="21"/>
          <w:lang w:val="el-GR" w:bidi="el-GR"/>
        </w:rPr>
        <w:t>ο</w:t>
      </w:r>
      <w:r w:rsidR="0085489B">
        <w:rPr>
          <w:rFonts w:ascii="Effra Corp" w:eastAsia="Effra Corp" w:hAnsi="Effra Corp" w:cs="Effra Corp"/>
          <w:color w:val="000000"/>
          <w:spacing w:val="-2"/>
          <w:sz w:val="21"/>
          <w:szCs w:val="21"/>
          <w:lang w:val="el-GR" w:bidi="el-GR"/>
        </w:rPr>
        <w:t>υ</w:t>
      </w:r>
      <w:r w:rsidR="364089FB" w:rsidRPr="00A6652F">
        <w:rPr>
          <w:rFonts w:ascii="Effra Corp" w:eastAsia="Effra Corp" w:hAnsi="Effra Corp" w:cs="Effra Corp"/>
          <w:color w:val="000000"/>
          <w:spacing w:val="-2"/>
          <w:sz w:val="21"/>
          <w:szCs w:val="21"/>
          <w:lang w:val="el-GR" w:bidi="el-GR"/>
        </w:rPr>
        <w:t xml:space="preserve"> καθαρ</w:t>
      </w:r>
      <w:r w:rsidR="0085489B">
        <w:rPr>
          <w:rFonts w:ascii="Effra Corp" w:eastAsia="Effra Corp" w:hAnsi="Effra Corp" w:cs="Effra Corp"/>
          <w:color w:val="000000"/>
          <w:spacing w:val="-2"/>
          <w:sz w:val="21"/>
          <w:szCs w:val="21"/>
          <w:lang w:val="el-GR" w:bidi="el-GR"/>
        </w:rPr>
        <w:t>ού</w:t>
      </w:r>
      <w:r w:rsidR="364089FB" w:rsidRPr="00A6652F">
        <w:rPr>
          <w:rFonts w:ascii="Effra Corp" w:eastAsia="Effra Corp" w:hAnsi="Effra Corp" w:cs="Effra Corp"/>
          <w:color w:val="000000"/>
          <w:spacing w:val="-2"/>
          <w:sz w:val="21"/>
          <w:szCs w:val="21"/>
          <w:lang w:val="el-GR" w:bidi="el-GR"/>
        </w:rPr>
        <w:t xml:space="preserve"> </w:t>
      </w:r>
      <w:r w:rsidR="00534FC3" w:rsidRPr="00A6652F">
        <w:rPr>
          <w:rFonts w:ascii="Effra Corp" w:eastAsia="Effra Corp" w:hAnsi="Effra Corp" w:cs="Effra Corp"/>
          <w:color w:val="000000"/>
          <w:spacing w:val="-2"/>
          <w:sz w:val="21"/>
          <w:szCs w:val="21"/>
          <w:lang w:val="el-GR" w:bidi="el-GR"/>
        </w:rPr>
        <w:t>δανεισμ</w:t>
      </w:r>
      <w:r w:rsidR="003B7E29">
        <w:rPr>
          <w:rFonts w:ascii="Effra Corp" w:eastAsia="Effra Corp" w:hAnsi="Effra Corp" w:cs="Effra Corp"/>
          <w:color w:val="000000"/>
          <w:spacing w:val="-2"/>
          <w:sz w:val="21"/>
          <w:szCs w:val="21"/>
          <w:lang w:val="el-GR" w:bidi="el-GR"/>
        </w:rPr>
        <w:t>ού</w:t>
      </w:r>
      <w:r w:rsidR="00534FC3" w:rsidRPr="00675CF3">
        <w:rPr>
          <w:rFonts w:ascii="Effra Corp" w:eastAsia="Effra Corp" w:hAnsi="Effra Corp" w:cs="Effra Corp"/>
          <w:color w:val="000000"/>
          <w:spacing w:val="-2"/>
          <w:sz w:val="21"/>
          <w:szCs w:val="21"/>
          <w:lang w:val="el-GR" w:bidi="el-GR"/>
        </w:rPr>
        <w:t xml:space="preserve"> </w:t>
      </w:r>
      <w:r w:rsidRPr="00675CF3">
        <w:rPr>
          <w:rFonts w:ascii="Effra Corp" w:eastAsia="Effra Corp" w:hAnsi="Effra Corp" w:cs="Effra Corp"/>
          <w:color w:val="000000"/>
          <w:spacing w:val="-2"/>
          <w:sz w:val="21"/>
          <w:szCs w:val="21"/>
          <w:lang w:val="el-GR" w:bidi="el-GR"/>
        </w:rPr>
        <w:t xml:space="preserve">ως προς τα </w:t>
      </w:r>
      <w:r w:rsidR="00B92239">
        <w:rPr>
          <w:rFonts w:ascii="Effra Corp" w:eastAsia="Effra Corp" w:hAnsi="Effra Corp" w:cs="Effra Corp"/>
          <w:color w:val="000000"/>
          <w:spacing w:val="-2"/>
          <w:sz w:val="21"/>
          <w:szCs w:val="21"/>
          <w:lang w:val="el-GR" w:bidi="el-GR"/>
        </w:rPr>
        <w:t xml:space="preserve">συγκρίσιμα </w:t>
      </w:r>
      <w:r w:rsidRPr="00675CF3">
        <w:rPr>
          <w:rFonts w:ascii="Effra Corp" w:eastAsia="Effra Corp" w:hAnsi="Effra Corp" w:cs="Effra Corp"/>
          <w:color w:val="000000"/>
          <w:spacing w:val="-2"/>
          <w:sz w:val="21"/>
          <w:szCs w:val="21"/>
          <w:lang w:val="el-GR" w:bidi="el-GR"/>
        </w:rPr>
        <w:t>προσαρμοσμένα κέρδη προ φόρων, τόκων και αποσβέσεων (</w:t>
      </w:r>
      <w:r w:rsidR="00B92239">
        <w:rPr>
          <w:rFonts w:ascii="Effra Corp" w:eastAsia="Effra Corp" w:hAnsi="Effra Corp" w:cs="Effra Corp"/>
          <w:color w:val="000000"/>
          <w:spacing w:val="-2"/>
          <w:sz w:val="21"/>
          <w:szCs w:val="21"/>
          <w:lang w:val="el-GR" w:bidi="el-GR"/>
        </w:rPr>
        <w:t xml:space="preserve">συγκρίσιμο προσαρμοσμένο </w:t>
      </w:r>
      <w:r w:rsidRPr="00675CF3">
        <w:rPr>
          <w:rFonts w:ascii="Effra Corp" w:eastAsia="Effra Corp" w:hAnsi="Effra Corp" w:cs="Effra Corp"/>
          <w:color w:val="000000"/>
          <w:spacing w:val="-2"/>
          <w:sz w:val="21"/>
          <w:szCs w:val="21"/>
          <w:lang w:val="el-GR" w:bidi="el-GR"/>
        </w:rPr>
        <w:t>EBITDA)</w:t>
      </w:r>
      <w:r w:rsidR="0085489B">
        <w:rPr>
          <w:rFonts w:ascii="Effra Corp" w:eastAsia="Effra Corp" w:hAnsi="Effra Corp" w:cs="Effra Corp"/>
          <w:color w:val="000000"/>
          <w:spacing w:val="-2"/>
          <w:sz w:val="21"/>
          <w:szCs w:val="21"/>
          <w:lang w:val="el-GR" w:bidi="el-GR"/>
        </w:rPr>
        <w:t xml:space="preserve"> να διαμορφώνεται </w:t>
      </w:r>
      <w:r w:rsidR="00CF3A6F">
        <w:rPr>
          <w:rFonts w:ascii="Effra Corp" w:eastAsia="Effra Corp" w:hAnsi="Effra Corp" w:cs="Effra Corp"/>
          <w:color w:val="000000"/>
          <w:spacing w:val="-2"/>
          <w:sz w:val="21"/>
          <w:szCs w:val="21"/>
          <w:lang w:val="el-GR" w:bidi="el-GR"/>
        </w:rPr>
        <w:t>σε</w:t>
      </w:r>
      <w:r w:rsidR="0085489B" w:rsidRPr="00675CF3">
        <w:rPr>
          <w:rFonts w:ascii="Effra Corp" w:eastAsia="Effra Corp" w:hAnsi="Effra Corp" w:cs="Effra Corp"/>
          <w:color w:val="000000"/>
          <w:spacing w:val="-2"/>
          <w:sz w:val="21"/>
          <w:szCs w:val="21"/>
          <w:lang w:val="el-GR" w:bidi="el-GR"/>
        </w:rPr>
        <w:t xml:space="preserve"> 1,1x</w:t>
      </w:r>
      <w:r w:rsidRPr="00675CF3">
        <w:rPr>
          <w:rFonts w:ascii="Effra Corp" w:eastAsia="Effra Corp" w:hAnsi="Effra Corp" w:cs="Effra Corp"/>
          <w:color w:val="000000"/>
          <w:spacing w:val="-2"/>
          <w:sz w:val="21"/>
          <w:szCs w:val="21"/>
          <w:lang w:val="el-GR" w:bidi="el-GR"/>
        </w:rPr>
        <w:t xml:space="preserve">, </w:t>
      </w:r>
      <w:r w:rsidR="5B2B9644" w:rsidRPr="00A6652F">
        <w:rPr>
          <w:rFonts w:ascii="Effra Corp" w:eastAsia="Effra Corp" w:hAnsi="Effra Corp" w:cs="Effra Corp"/>
          <w:color w:val="000000"/>
          <w:spacing w:val="-2"/>
          <w:sz w:val="21"/>
          <w:szCs w:val="21"/>
          <w:lang w:val="el-GR" w:bidi="el-GR"/>
        </w:rPr>
        <w:t>αντικατοπτρίζοντας</w:t>
      </w:r>
      <w:r w:rsidRPr="00675CF3">
        <w:rPr>
          <w:rFonts w:ascii="Effra Corp" w:eastAsia="Effra Corp" w:hAnsi="Effra Corp" w:cs="Effra Corp"/>
          <w:color w:val="000000"/>
          <w:spacing w:val="-2"/>
          <w:sz w:val="21"/>
          <w:szCs w:val="21"/>
          <w:lang w:val="el-GR" w:bidi="el-GR"/>
        </w:rPr>
        <w:t xml:space="preserve"> τ</w:t>
      </w:r>
      <w:r w:rsidR="00CF3A6F">
        <w:rPr>
          <w:rFonts w:ascii="Effra Corp" w:eastAsia="Effra Corp" w:hAnsi="Effra Corp" w:cs="Effra Corp"/>
          <w:color w:val="000000"/>
          <w:spacing w:val="-2"/>
          <w:sz w:val="21"/>
          <w:szCs w:val="21"/>
          <w:lang w:val="el-GR" w:bidi="el-GR"/>
        </w:rPr>
        <w:t xml:space="preserve">ην ισχυρή κεφαλαιακή θέση </w:t>
      </w:r>
      <w:r w:rsidR="00847C13">
        <w:rPr>
          <w:rFonts w:ascii="Effra Corp" w:eastAsia="Effra Corp" w:hAnsi="Effra Corp" w:cs="Effra Corp"/>
          <w:color w:val="000000"/>
          <w:spacing w:val="-2"/>
          <w:sz w:val="21"/>
          <w:szCs w:val="21"/>
          <w:lang w:val="el-GR" w:bidi="el-GR"/>
        </w:rPr>
        <w:t>του Ομίλου</w:t>
      </w:r>
      <w:r w:rsidRPr="00675CF3">
        <w:rPr>
          <w:rFonts w:ascii="Effra Corp" w:eastAsia="Effra Corp" w:hAnsi="Effra Corp" w:cs="Effra Corp"/>
          <w:color w:val="000000"/>
          <w:spacing w:val="-2"/>
          <w:sz w:val="21"/>
          <w:szCs w:val="21"/>
          <w:lang w:val="el-GR" w:bidi="el-GR"/>
        </w:rPr>
        <w:t>.</w:t>
      </w:r>
    </w:p>
    <w:p w14:paraId="766D8B1B" w14:textId="409C1A8E" w:rsidR="0036608D" w:rsidRPr="00675CF3" w:rsidRDefault="0036608D" w:rsidP="0036608D">
      <w:pPr>
        <w:pStyle w:val="ListParagraph"/>
        <w:numPr>
          <w:ilvl w:val="1"/>
          <w:numId w:val="9"/>
        </w:numPr>
        <w:spacing w:after="80"/>
        <w:jc w:val="both"/>
        <w:rPr>
          <w:rFonts w:ascii="Effra Corp" w:hAnsi="Effra Corp"/>
          <w:color w:val="000000"/>
          <w:spacing w:val="-2"/>
          <w:sz w:val="21"/>
          <w:szCs w:val="21"/>
          <w:lang w:val="el-GR"/>
        </w:rPr>
      </w:pPr>
      <w:r w:rsidRPr="00675CF3">
        <w:rPr>
          <w:rFonts w:ascii="Effra Corp" w:eastAsia="Effra Corp" w:hAnsi="Effra Corp" w:cs="Effra Corp"/>
          <w:color w:val="000000"/>
          <w:spacing w:val="-2"/>
          <w:sz w:val="21"/>
          <w:szCs w:val="21"/>
          <w:lang w:val="el-GR" w:bidi="el-GR"/>
        </w:rPr>
        <w:t xml:space="preserve">Έναρξη διετούς προγράμματος επαναγοράς μετοχών ύψους έως </w:t>
      </w:r>
      <w:r w:rsidR="06B34DCF" w:rsidRPr="00A6652F">
        <w:rPr>
          <w:rFonts w:ascii="Effra Corp" w:eastAsia="Effra Corp" w:hAnsi="Effra Corp" w:cs="Effra Corp"/>
          <w:color w:val="000000"/>
          <w:spacing w:val="-2"/>
          <w:sz w:val="21"/>
          <w:szCs w:val="21"/>
          <w:lang w:val="el-GR" w:bidi="el-GR"/>
        </w:rPr>
        <w:t>€</w:t>
      </w:r>
      <w:r w:rsidRPr="00675CF3">
        <w:rPr>
          <w:rFonts w:ascii="Effra Corp" w:eastAsia="Effra Corp" w:hAnsi="Effra Corp" w:cs="Effra Corp"/>
          <w:color w:val="000000"/>
          <w:spacing w:val="-2"/>
          <w:sz w:val="21"/>
          <w:szCs w:val="21"/>
          <w:lang w:val="el-GR" w:bidi="el-GR"/>
        </w:rPr>
        <w:t xml:space="preserve">400 εκατ. τον Νοέμβριο, </w:t>
      </w:r>
      <w:r w:rsidR="00767398">
        <w:rPr>
          <w:rFonts w:ascii="Effra Corp" w:eastAsia="Effra Corp" w:hAnsi="Effra Corp" w:cs="Effra Corp"/>
          <w:color w:val="000000"/>
          <w:spacing w:val="-2"/>
          <w:sz w:val="21"/>
          <w:szCs w:val="21"/>
          <w:lang w:val="el-GR" w:bidi="el-GR"/>
        </w:rPr>
        <w:t>που</w:t>
      </w:r>
      <w:r w:rsidRPr="00675CF3">
        <w:rPr>
          <w:rFonts w:ascii="Effra Corp" w:eastAsia="Effra Corp" w:hAnsi="Effra Corp" w:cs="Effra Corp"/>
          <w:color w:val="000000"/>
          <w:spacing w:val="-2"/>
          <w:sz w:val="21"/>
          <w:szCs w:val="21"/>
          <w:lang w:val="el-GR" w:bidi="el-GR"/>
        </w:rPr>
        <w:t xml:space="preserve"> </w:t>
      </w:r>
      <w:r w:rsidR="366A9D5A" w:rsidRPr="00A6652F">
        <w:rPr>
          <w:rFonts w:ascii="Effra Corp" w:eastAsia="Effra Corp" w:hAnsi="Effra Corp" w:cs="Effra Corp"/>
          <w:color w:val="000000"/>
          <w:spacing w:val="-2"/>
          <w:sz w:val="21"/>
          <w:szCs w:val="21"/>
          <w:lang w:val="el-GR" w:bidi="el-GR"/>
        </w:rPr>
        <w:t>αντικατοπτρίζει</w:t>
      </w:r>
      <w:r w:rsidRPr="00675CF3">
        <w:rPr>
          <w:rFonts w:ascii="Effra Corp" w:eastAsia="Effra Corp" w:hAnsi="Effra Corp" w:cs="Effra Corp"/>
          <w:color w:val="000000"/>
          <w:spacing w:val="-2"/>
          <w:sz w:val="21"/>
          <w:szCs w:val="21"/>
          <w:lang w:val="el-GR" w:bidi="el-GR"/>
        </w:rPr>
        <w:t xml:space="preserve"> </w:t>
      </w:r>
      <w:r w:rsidRPr="00675CF3">
        <w:rPr>
          <w:rFonts w:ascii="Effra Corp" w:eastAsia="Effra Corp" w:hAnsi="Effra Corp" w:cs="Effra Corp"/>
          <w:color w:val="000000" w:themeColor="text1"/>
          <w:sz w:val="21"/>
          <w:szCs w:val="21"/>
          <w:lang w:val="el-GR" w:bidi="el-GR"/>
        </w:rPr>
        <w:t>τη</w:t>
      </w:r>
      <w:r w:rsidR="00D95543">
        <w:rPr>
          <w:rFonts w:ascii="Effra Corp" w:eastAsia="Effra Corp" w:hAnsi="Effra Corp" w:cs="Effra Corp"/>
          <w:color w:val="000000" w:themeColor="text1"/>
          <w:sz w:val="21"/>
          <w:szCs w:val="21"/>
          <w:lang w:val="el-GR" w:bidi="el-GR"/>
        </w:rPr>
        <w:t>ν εμπιστοσύνη</w:t>
      </w:r>
      <w:r w:rsidR="00767398" w:rsidRPr="00675CF3">
        <w:rPr>
          <w:rFonts w:ascii="Effra Corp" w:eastAsia="Effra Corp" w:hAnsi="Effra Corp" w:cs="Effra Corp"/>
          <w:color w:val="000000" w:themeColor="text1"/>
          <w:sz w:val="21"/>
          <w:szCs w:val="21"/>
          <w:lang w:val="el-GR" w:bidi="el-GR"/>
        </w:rPr>
        <w:t xml:space="preserve"> </w:t>
      </w:r>
      <w:r w:rsidRPr="00675CF3">
        <w:rPr>
          <w:rFonts w:ascii="Effra Corp" w:eastAsia="Effra Corp" w:hAnsi="Effra Corp" w:cs="Effra Corp"/>
          <w:color w:val="000000" w:themeColor="text1"/>
          <w:sz w:val="21"/>
          <w:szCs w:val="21"/>
          <w:lang w:val="el-GR" w:bidi="el-GR"/>
        </w:rPr>
        <w:t xml:space="preserve">του Διοικητικού Συμβουλίου </w:t>
      </w:r>
      <w:r w:rsidR="007D11CD">
        <w:rPr>
          <w:rFonts w:ascii="Effra Corp" w:eastAsia="Effra Corp" w:hAnsi="Effra Corp" w:cs="Effra Corp"/>
          <w:color w:val="000000" w:themeColor="text1"/>
          <w:sz w:val="21"/>
          <w:szCs w:val="21"/>
          <w:lang w:val="el-GR" w:bidi="el-GR"/>
        </w:rPr>
        <w:t>σ</w:t>
      </w:r>
      <w:r w:rsidRPr="00675CF3">
        <w:rPr>
          <w:rFonts w:ascii="Effra Corp" w:eastAsia="Effra Corp" w:hAnsi="Effra Corp" w:cs="Effra Corp"/>
          <w:color w:val="000000"/>
          <w:spacing w:val="-2"/>
          <w:sz w:val="21"/>
          <w:szCs w:val="21"/>
          <w:lang w:val="el-GR" w:bidi="el-GR"/>
        </w:rPr>
        <w:t>τ</w:t>
      </w:r>
      <w:r w:rsidR="00767398">
        <w:rPr>
          <w:rFonts w:ascii="Effra Corp" w:eastAsia="Effra Corp" w:hAnsi="Effra Corp" w:cs="Effra Corp"/>
          <w:color w:val="000000"/>
          <w:spacing w:val="-2"/>
          <w:sz w:val="21"/>
          <w:szCs w:val="21"/>
          <w:lang w:val="el-GR" w:bidi="el-GR"/>
        </w:rPr>
        <w:t>ις</w:t>
      </w:r>
      <w:r w:rsidR="768A83CF" w:rsidRPr="00A6652F">
        <w:rPr>
          <w:rFonts w:ascii="Effra Corp" w:eastAsia="Effra Corp" w:hAnsi="Effra Corp" w:cs="Effra Corp"/>
          <w:color w:val="000000"/>
          <w:spacing w:val="-2"/>
          <w:sz w:val="21"/>
          <w:szCs w:val="21"/>
          <w:lang w:val="el-GR" w:bidi="el-GR"/>
        </w:rPr>
        <w:t xml:space="preserve"> </w:t>
      </w:r>
      <w:r w:rsidR="006F511B">
        <w:rPr>
          <w:rFonts w:ascii="Effra Corp" w:eastAsia="Effra Corp" w:hAnsi="Effra Corp" w:cs="Effra Corp"/>
          <w:color w:val="000000"/>
          <w:spacing w:val="-2"/>
          <w:sz w:val="21"/>
          <w:szCs w:val="21"/>
          <w:lang w:val="el-GR" w:bidi="el-GR"/>
        </w:rPr>
        <w:t xml:space="preserve">μακροπρόθεσμες </w:t>
      </w:r>
      <w:r w:rsidR="768A83CF" w:rsidRPr="00A6652F">
        <w:rPr>
          <w:rFonts w:ascii="Effra Corp" w:eastAsia="Effra Corp" w:hAnsi="Effra Corp" w:cs="Effra Corp"/>
          <w:color w:val="000000"/>
          <w:spacing w:val="-2"/>
          <w:sz w:val="21"/>
          <w:szCs w:val="21"/>
          <w:lang w:val="el-GR" w:bidi="el-GR"/>
        </w:rPr>
        <w:t>επιχειρηματικ</w:t>
      </w:r>
      <w:r w:rsidR="00767398">
        <w:rPr>
          <w:rFonts w:ascii="Effra Corp" w:eastAsia="Effra Corp" w:hAnsi="Effra Corp" w:cs="Effra Corp"/>
          <w:color w:val="000000"/>
          <w:spacing w:val="-2"/>
          <w:sz w:val="21"/>
          <w:szCs w:val="21"/>
          <w:lang w:val="el-GR" w:bidi="el-GR"/>
        </w:rPr>
        <w:t>ές</w:t>
      </w:r>
      <w:r w:rsidR="768A83CF" w:rsidRPr="00A6652F">
        <w:rPr>
          <w:rFonts w:ascii="Effra Corp" w:eastAsia="Effra Corp" w:hAnsi="Effra Corp" w:cs="Effra Corp"/>
          <w:color w:val="000000"/>
          <w:spacing w:val="-2"/>
          <w:sz w:val="21"/>
          <w:szCs w:val="21"/>
          <w:lang w:val="el-GR" w:bidi="el-GR"/>
        </w:rPr>
        <w:t xml:space="preserve"> </w:t>
      </w:r>
      <w:r w:rsidR="00767398">
        <w:rPr>
          <w:rFonts w:ascii="Effra Corp" w:eastAsia="Effra Corp" w:hAnsi="Effra Corp" w:cs="Effra Corp"/>
          <w:color w:val="000000"/>
          <w:spacing w:val="-2"/>
          <w:sz w:val="21"/>
          <w:szCs w:val="21"/>
          <w:lang w:val="el-GR" w:bidi="el-GR"/>
        </w:rPr>
        <w:t>ε</w:t>
      </w:r>
      <w:r w:rsidR="0021299D">
        <w:rPr>
          <w:rFonts w:ascii="Effra Corp" w:eastAsia="Effra Corp" w:hAnsi="Effra Corp" w:cs="Effra Corp"/>
          <w:color w:val="000000"/>
          <w:spacing w:val="-2"/>
          <w:sz w:val="21"/>
          <w:szCs w:val="21"/>
          <w:lang w:val="el-GR" w:bidi="el-GR"/>
        </w:rPr>
        <w:t>π</w:t>
      </w:r>
      <w:r w:rsidR="00767398">
        <w:rPr>
          <w:rFonts w:ascii="Effra Corp" w:eastAsia="Effra Corp" w:hAnsi="Effra Corp" w:cs="Effra Corp"/>
          <w:color w:val="000000"/>
          <w:spacing w:val="-2"/>
          <w:sz w:val="21"/>
          <w:szCs w:val="21"/>
          <w:lang w:val="el-GR" w:bidi="el-GR"/>
        </w:rPr>
        <w:t>ι</w:t>
      </w:r>
      <w:r w:rsidR="0021299D">
        <w:rPr>
          <w:rFonts w:ascii="Effra Corp" w:eastAsia="Effra Corp" w:hAnsi="Effra Corp" w:cs="Effra Corp"/>
          <w:color w:val="000000"/>
          <w:spacing w:val="-2"/>
          <w:sz w:val="21"/>
          <w:szCs w:val="21"/>
          <w:lang w:val="el-GR" w:bidi="el-GR"/>
        </w:rPr>
        <w:t>δ</w:t>
      </w:r>
      <w:r w:rsidR="00767398">
        <w:rPr>
          <w:rFonts w:ascii="Effra Corp" w:eastAsia="Effra Corp" w:hAnsi="Effra Corp" w:cs="Effra Corp"/>
          <w:color w:val="000000"/>
          <w:spacing w:val="-2"/>
          <w:sz w:val="21"/>
          <w:szCs w:val="21"/>
          <w:lang w:val="el-GR" w:bidi="el-GR"/>
        </w:rPr>
        <w:t>ό</w:t>
      </w:r>
      <w:r w:rsidR="0021299D">
        <w:rPr>
          <w:rFonts w:ascii="Effra Corp" w:eastAsia="Effra Corp" w:hAnsi="Effra Corp" w:cs="Effra Corp"/>
          <w:color w:val="000000"/>
          <w:spacing w:val="-2"/>
          <w:sz w:val="21"/>
          <w:szCs w:val="21"/>
          <w:lang w:val="el-GR" w:bidi="el-GR"/>
        </w:rPr>
        <w:t>σ</w:t>
      </w:r>
      <w:r w:rsidR="00767398">
        <w:rPr>
          <w:rFonts w:ascii="Effra Corp" w:eastAsia="Effra Corp" w:hAnsi="Effra Corp" w:cs="Effra Corp"/>
          <w:color w:val="000000"/>
          <w:spacing w:val="-2"/>
          <w:sz w:val="21"/>
          <w:szCs w:val="21"/>
          <w:lang w:val="el-GR" w:bidi="el-GR"/>
        </w:rPr>
        <w:t>εις του Ομίλου</w:t>
      </w:r>
      <w:r w:rsidRPr="00675CF3">
        <w:rPr>
          <w:rFonts w:ascii="Effra Corp" w:eastAsia="Effra Corp" w:hAnsi="Effra Corp" w:cs="Effra Corp"/>
          <w:color w:val="000000"/>
          <w:spacing w:val="-2"/>
          <w:sz w:val="21"/>
          <w:szCs w:val="21"/>
          <w:lang w:val="el-GR" w:bidi="el-GR"/>
        </w:rPr>
        <w:t>.</w:t>
      </w:r>
    </w:p>
    <w:p w14:paraId="5C53EB39" w14:textId="0718680F" w:rsidR="00F9017D" w:rsidRPr="00675CF3" w:rsidRDefault="00F9017D" w:rsidP="00F9017D">
      <w:pPr>
        <w:pStyle w:val="ListParagraph"/>
        <w:numPr>
          <w:ilvl w:val="1"/>
          <w:numId w:val="9"/>
        </w:numPr>
        <w:jc w:val="both"/>
        <w:rPr>
          <w:rFonts w:ascii="Effra Corp" w:hAnsi="Effra Corp"/>
          <w:b/>
          <w:color w:val="000000"/>
          <w:spacing w:val="-2"/>
          <w:sz w:val="21"/>
          <w:szCs w:val="21"/>
          <w:lang w:val="el-GR"/>
        </w:rPr>
      </w:pPr>
      <w:r w:rsidRPr="00675CF3">
        <w:rPr>
          <w:rFonts w:ascii="Effra Corp" w:eastAsia="Effra Corp" w:hAnsi="Effra Corp" w:cs="Effra Corp"/>
          <w:color w:val="000000"/>
          <w:spacing w:val="-2"/>
          <w:sz w:val="21"/>
          <w:szCs w:val="21"/>
          <w:lang w:val="el-GR" w:bidi="el-GR"/>
        </w:rPr>
        <w:t xml:space="preserve">Το Διοικητικό Συμβούλιο προτείνει μέρισμα </w:t>
      </w:r>
      <w:r w:rsidR="775D9463" w:rsidRPr="00A6652F">
        <w:rPr>
          <w:rFonts w:ascii="Effra Corp" w:eastAsia="Effra Corp" w:hAnsi="Effra Corp" w:cs="Effra Corp"/>
          <w:color w:val="000000"/>
          <w:spacing w:val="-2"/>
          <w:sz w:val="21"/>
          <w:szCs w:val="21"/>
          <w:lang w:val="el-GR" w:bidi="el-GR"/>
        </w:rPr>
        <w:t>ανά μετοχή</w:t>
      </w:r>
      <w:r w:rsidRPr="00675CF3">
        <w:rPr>
          <w:rFonts w:ascii="Effra Corp" w:eastAsia="Effra Corp" w:hAnsi="Effra Corp" w:cs="Effra Corp"/>
          <w:color w:val="000000"/>
          <w:spacing w:val="-2"/>
          <w:sz w:val="21"/>
          <w:szCs w:val="21"/>
          <w:lang w:val="el-GR" w:bidi="el-GR"/>
        </w:rPr>
        <w:t xml:space="preserve"> </w:t>
      </w:r>
      <w:r w:rsidR="5A23953F" w:rsidRPr="00A6652F">
        <w:rPr>
          <w:rFonts w:ascii="Effra Corp" w:eastAsia="Effra Corp" w:hAnsi="Effra Corp" w:cs="Effra Corp"/>
          <w:color w:val="000000"/>
          <w:spacing w:val="-2"/>
          <w:sz w:val="21"/>
          <w:szCs w:val="21"/>
          <w:lang w:val="el-GR" w:bidi="el-GR"/>
        </w:rPr>
        <w:t>€</w:t>
      </w:r>
      <w:r w:rsidRPr="00675CF3">
        <w:rPr>
          <w:rFonts w:ascii="Effra Corp" w:eastAsia="Effra Corp" w:hAnsi="Effra Corp" w:cs="Effra Corp"/>
          <w:color w:val="000000"/>
          <w:spacing w:val="-2"/>
          <w:sz w:val="21"/>
          <w:szCs w:val="21"/>
          <w:lang w:val="el-GR" w:bidi="el-GR"/>
        </w:rPr>
        <w:t>0,</w:t>
      </w:r>
      <w:r w:rsidR="00767398">
        <w:rPr>
          <w:rFonts w:ascii="Effra Corp" w:eastAsia="Effra Corp" w:hAnsi="Effra Corp" w:cs="Effra Corp"/>
          <w:color w:val="000000"/>
          <w:spacing w:val="-2"/>
          <w:sz w:val="21"/>
          <w:szCs w:val="21"/>
          <w:lang w:val="el-GR" w:bidi="el-GR"/>
        </w:rPr>
        <w:t>93</w:t>
      </w:r>
      <w:r w:rsidRPr="00675CF3">
        <w:rPr>
          <w:rFonts w:ascii="Effra Corp" w:eastAsia="Effra Corp" w:hAnsi="Effra Corp" w:cs="Effra Corp"/>
          <w:color w:val="000000"/>
          <w:spacing w:val="-2"/>
          <w:sz w:val="21"/>
          <w:szCs w:val="21"/>
          <w:lang w:val="el-GR" w:bidi="el-GR"/>
        </w:rPr>
        <w:t xml:space="preserve">, </w:t>
      </w:r>
      <w:r w:rsidR="5F94BBE6" w:rsidRPr="00A6652F">
        <w:rPr>
          <w:rFonts w:ascii="Effra Corp" w:eastAsia="Effra Corp" w:hAnsi="Effra Corp" w:cs="Effra Corp"/>
          <w:color w:val="000000"/>
          <w:spacing w:val="-2"/>
          <w:sz w:val="21"/>
          <w:szCs w:val="21"/>
          <w:lang w:val="el-GR" w:bidi="el-GR"/>
        </w:rPr>
        <w:t>αυξημένο κατά</w:t>
      </w:r>
      <w:r w:rsidRPr="00675CF3">
        <w:rPr>
          <w:rFonts w:ascii="Effra Corp" w:eastAsia="Effra Corp" w:hAnsi="Effra Corp" w:cs="Effra Corp"/>
          <w:color w:val="000000"/>
          <w:spacing w:val="-2"/>
          <w:sz w:val="21"/>
          <w:szCs w:val="21"/>
          <w:lang w:val="el-GR" w:bidi="el-GR"/>
        </w:rPr>
        <w:t xml:space="preserve"> </w:t>
      </w:r>
      <w:r w:rsidR="00767398">
        <w:rPr>
          <w:rFonts w:ascii="Effra Corp" w:eastAsia="Effra Corp" w:hAnsi="Effra Corp" w:cs="Effra Corp"/>
          <w:color w:val="000000"/>
          <w:spacing w:val="-2"/>
          <w:sz w:val="21"/>
          <w:szCs w:val="21"/>
          <w:lang w:val="el-GR" w:bidi="el-GR"/>
        </w:rPr>
        <w:t>19,2</w:t>
      </w:r>
      <w:r w:rsidRPr="00675CF3">
        <w:rPr>
          <w:rFonts w:ascii="Effra Corp" w:eastAsia="Effra Corp" w:hAnsi="Effra Corp" w:cs="Effra Corp"/>
          <w:color w:val="000000"/>
          <w:spacing w:val="-2"/>
          <w:sz w:val="21"/>
          <w:szCs w:val="21"/>
          <w:lang w:val="el-GR" w:bidi="el-GR"/>
        </w:rPr>
        <w:t>% σε ετήσια βάση, το οποίο αντιπροσωπεύει ποσοστό καταβολής μερίσματος</w:t>
      </w:r>
      <w:r w:rsidR="00767398">
        <w:rPr>
          <w:rFonts w:ascii="Effra Corp" w:eastAsia="Effra Corp" w:hAnsi="Effra Corp" w:cs="Effra Corp"/>
          <w:color w:val="000000"/>
          <w:spacing w:val="-2"/>
          <w:sz w:val="21"/>
          <w:szCs w:val="21"/>
          <w:lang w:val="el-GR" w:bidi="el-GR"/>
        </w:rPr>
        <w:t xml:space="preserve"> 4</w:t>
      </w:r>
      <w:r w:rsidR="00D74205">
        <w:rPr>
          <w:rFonts w:ascii="Effra Corp" w:eastAsia="Effra Corp" w:hAnsi="Effra Corp" w:cs="Effra Corp"/>
          <w:color w:val="000000"/>
          <w:spacing w:val="-2"/>
          <w:sz w:val="21"/>
          <w:szCs w:val="21"/>
          <w:lang w:val="el-GR" w:bidi="el-GR"/>
        </w:rPr>
        <w:t>5</w:t>
      </w:r>
      <w:r w:rsidRPr="00675CF3">
        <w:rPr>
          <w:rFonts w:ascii="Effra Corp" w:eastAsia="Effra Corp" w:hAnsi="Effra Corp" w:cs="Effra Corp"/>
          <w:color w:val="000000"/>
          <w:spacing w:val="-2"/>
          <w:sz w:val="21"/>
          <w:szCs w:val="21"/>
          <w:lang w:val="el-GR" w:bidi="el-GR"/>
        </w:rPr>
        <w:t>%.</w:t>
      </w:r>
    </w:p>
    <w:p w14:paraId="637E70DC" w14:textId="77777777" w:rsidR="0036608D" w:rsidRPr="00675CF3" w:rsidRDefault="0036608D" w:rsidP="0036608D">
      <w:pPr>
        <w:pStyle w:val="ListParagraph"/>
        <w:jc w:val="both"/>
        <w:rPr>
          <w:rFonts w:ascii="Effra Corp" w:hAnsi="Effra Corp"/>
          <w:b/>
          <w:color w:val="000000"/>
          <w:spacing w:val="-2"/>
          <w:sz w:val="10"/>
          <w:szCs w:val="10"/>
          <w:lang w:val="el-GR"/>
        </w:rPr>
      </w:pPr>
    </w:p>
    <w:p w14:paraId="04BC910D" w14:textId="34A9E746" w:rsidR="0036608D" w:rsidRPr="00675CF3" w:rsidRDefault="002E4587" w:rsidP="0036608D">
      <w:pPr>
        <w:pStyle w:val="ListParagraph"/>
        <w:numPr>
          <w:ilvl w:val="0"/>
          <w:numId w:val="9"/>
        </w:numPr>
        <w:jc w:val="both"/>
        <w:rPr>
          <w:rFonts w:ascii="Effra Corp" w:hAnsi="Effra Corp"/>
          <w:b/>
          <w:color w:val="000000"/>
          <w:spacing w:val="-2"/>
          <w:sz w:val="21"/>
          <w:szCs w:val="21"/>
          <w:lang w:val="el-GR"/>
        </w:rPr>
      </w:pPr>
      <w:r w:rsidRPr="00AB7C83">
        <w:rPr>
          <w:rFonts w:ascii="Effra Corp" w:eastAsia="Effra Corp" w:hAnsi="Effra Corp" w:cs="Effra Corp"/>
          <w:b/>
          <w:color w:val="000000"/>
          <w:spacing w:val="-2"/>
          <w:sz w:val="21"/>
          <w:szCs w:val="21"/>
          <w:lang w:val="el-GR" w:bidi="el-GR"/>
        </w:rPr>
        <w:t xml:space="preserve">Διατήρηση </w:t>
      </w:r>
      <w:r w:rsidR="00AB5CB7" w:rsidRPr="00AB7C83">
        <w:rPr>
          <w:rFonts w:ascii="Effra Corp" w:eastAsia="Effra Corp" w:hAnsi="Effra Corp" w:cs="Effra Corp"/>
          <w:b/>
          <w:color w:val="000000"/>
          <w:spacing w:val="-2"/>
          <w:sz w:val="21"/>
          <w:szCs w:val="21"/>
          <w:lang w:val="el-GR" w:bidi="el-GR"/>
        </w:rPr>
        <w:t>των επενδύσεων</w:t>
      </w:r>
      <w:r w:rsidR="0036608D" w:rsidRPr="00675CF3">
        <w:rPr>
          <w:rFonts w:ascii="Effra Corp" w:eastAsia="Effra Corp" w:hAnsi="Effra Corp" w:cs="Effra Corp"/>
          <w:b/>
          <w:color w:val="000000"/>
          <w:spacing w:val="-2"/>
          <w:sz w:val="21"/>
          <w:szCs w:val="21"/>
          <w:lang w:val="el-GR" w:bidi="el-GR"/>
        </w:rPr>
        <w:t xml:space="preserve"> </w:t>
      </w:r>
      <w:r w:rsidR="00B92239">
        <w:rPr>
          <w:rFonts w:ascii="Effra Corp" w:eastAsia="Effra Corp" w:hAnsi="Effra Corp" w:cs="Effra Corp"/>
          <w:b/>
          <w:color w:val="000000"/>
          <w:spacing w:val="-2"/>
          <w:sz w:val="21"/>
          <w:szCs w:val="21"/>
          <w:lang w:val="el-GR" w:bidi="el-GR"/>
        </w:rPr>
        <w:t xml:space="preserve">σε όλες </w:t>
      </w:r>
      <w:r w:rsidR="0036608D" w:rsidRPr="00675CF3">
        <w:rPr>
          <w:rFonts w:ascii="Effra Corp" w:eastAsia="Effra Corp" w:hAnsi="Effra Corp" w:cs="Effra Corp"/>
          <w:b/>
          <w:bCs/>
          <w:color w:val="000000"/>
          <w:spacing w:val="-2"/>
          <w:sz w:val="21"/>
          <w:szCs w:val="21"/>
          <w:lang w:val="el-GR" w:bidi="el-GR"/>
        </w:rPr>
        <w:t>τις</w:t>
      </w:r>
      <w:r w:rsidR="0036608D" w:rsidRPr="00675CF3">
        <w:rPr>
          <w:rFonts w:ascii="Effra Corp" w:eastAsia="Effra Corp" w:hAnsi="Effra Corp" w:cs="Effra Corp"/>
          <w:b/>
          <w:color w:val="000000"/>
          <w:spacing w:val="-2"/>
          <w:sz w:val="21"/>
          <w:szCs w:val="21"/>
          <w:lang w:val="el-GR" w:bidi="el-GR"/>
        </w:rPr>
        <w:t xml:space="preserve"> στρατηγικές προτεραιότητές μας </w:t>
      </w:r>
    </w:p>
    <w:p w14:paraId="51154D21" w14:textId="0F5C1C9A" w:rsidR="0036608D" w:rsidRPr="00675CF3" w:rsidRDefault="00F9017D" w:rsidP="0036608D">
      <w:pPr>
        <w:pStyle w:val="ListParagraph"/>
        <w:numPr>
          <w:ilvl w:val="1"/>
          <w:numId w:val="9"/>
        </w:numPr>
        <w:spacing w:after="80"/>
        <w:jc w:val="both"/>
        <w:rPr>
          <w:rFonts w:ascii="Effra Corp" w:hAnsi="Effra Corp"/>
          <w:color w:val="000000"/>
          <w:spacing w:val="-2"/>
          <w:sz w:val="21"/>
          <w:szCs w:val="21"/>
          <w:lang w:val="el-GR"/>
        </w:rPr>
      </w:pPr>
      <w:r w:rsidRPr="00675CF3">
        <w:rPr>
          <w:rFonts w:ascii="Effra Corp" w:eastAsia="Effra Corp" w:hAnsi="Effra Corp" w:cs="Effra Corp"/>
          <w:color w:val="000000"/>
          <w:spacing w:val="-2"/>
          <w:sz w:val="21"/>
          <w:szCs w:val="21"/>
          <w:lang w:val="el-GR" w:bidi="el-GR"/>
        </w:rPr>
        <w:t xml:space="preserve">Κεφαλαιουχικές δαπάνες ύψους </w:t>
      </w:r>
      <w:r w:rsidR="00914246" w:rsidRPr="00A6652F">
        <w:rPr>
          <w:rFonts w:ascii="Effra Corp" w:eastAsia="Effra Corp" w:hAnsi="Effra Corp" w:cs="Effra Corp"/>
          <w:color w:val="000000"/>
          <w:spacing w:val="-2"/>
          <w:sz w:val="21"/>
          <w:szCs w:val="21"/>
          <w:lang w:val="el-GR" w:bidi="el-GR"/>
        </w:rPr>
        <w:t>€</w:t>
      </w:r>
      <w:r w:rsidRPr="00675CF3">
        <w:rPr>
          <w:rFonts w:ascii="Effra Corp" w:eastAsia="Effra Corp" w:hAnsi="Effra Corp" w:cs="Effra Corp"/>
          <w:color w:val="000000"/>
          <w:spacing w:val="-2"/>
          <w:sz w:val="21"/>
          <w:szCs w:val="21"/>
          <w:lang w:val="el-GR" w:bidi="el-GR"/>
        </w:rPr>
        <w:t xml:space="preserve">674,9 </w:t>
      </w:r>
      <w:proofErr w:type="spellStart"/>
      <w:r w:rsidRPr="00675CF3">
        <w:rPr>
          <w:rFonts w:ascii="Effra Corp" w:eastAsia="Effra Corp" w:hAnsi="Effra Corp" w:cs="Effra Corp"/>
          <w:color w:val="000000"/>
          <w:spacing w:val="-2"/>
          <w:sz w:val="21"/>
          <w:szCs w:val="21"/>
          <w:lang w:val="el-GR" w:bidi="el-GR"/>
        </w:rPr>
        <w:t>εκατ</w:t>
      </w:r>
      <w:proofErr w:type="spellEnd"/>
      <w:r w:rsidRPr="00675CF3">
        <w:rPr>
          <w:rFonts w:ascii="Effra Corp" w:eastAsia="Effra Corp" w:hAnsi="Effra Corp" w:cs="Effra Corp"/>
          <w:color w:val="000000"/>
          <w:spacing w:val="-2"/>
          <w:sz w:val="21"/>
          <w:szCs w:val="21"/>
          <w:lang w:val="el-GR" w:bidi="el-GR"/>
        </w:rPr>
        <w:t xml:space="preserve">, </w:t>
      </w:r>
      <w:r w:rsidR="00086D9E">
        <w:rPr>
          <w:rFonts w:ascii="Effra Corp" w:eastAsia="Effra Corp" w:hAnsi="Effra Corp" w:cs="Effra Corp"/>
          <w:color w:val="000000"/>
          <w:spacing w:val="-2"/>
          <w:sz w:val="21"/>
          <w:szCs w:val="21"/>
          <w:lang w:val="el-GR" w:bidi="el-GR"/>
        </w:rPr>
        <w:t>αυξημένες</w:t>
      </w:r>
      <w:r w:rsidRPr="00A6652F">
        <w:rPr>
          <w:rFonts w:ascii="Effra Corp" w:eastAsia="Effra Corp" w:hAnsi="Effra Corp" w:cs="Effra Corp"/>
          <w:color w:val="000000"/>
          <w:spacing w:val="-2"/>
          <w:sz w:val="21"/>
          <w:szCs w:val="21"/>
          <w:lang w:val="el-GR" w:bidi="el-GR"/>
        </w:rPr>
        <w:t xml:space="preserve"> </w:t>
      </w:r>
      <w:r w:rsidR="7BE0CA2B" w:rsidRPr="00A6652F">
        <w:rPr>
          <w:rFonts w:ascii="Effra Corp" w:eastAsia="Effra Corp" w:hAnsi="Effra Corp" w:cs="Effra Corp"/>
          <w:color w:val="000000"/>
          <w:spacing w:val="-2"/>
          <w:sz w:val="21"/>
          <w:szCs w:val="21"/>
          <w:lang w:val="el-GR" w:bidi="el-GR"/>
        </w:rPr>
        <w:t>κατά</w:t>
      </w:r>
      <w:r w:rsidRPr="00675CF3">
        <w:rPr>
          <w:rFonts w:ascii="Effra Corp" w:eastAsia="Effra Corp" w:hAnsi="Effra Corp" w:cs="Effra Corp"/>
          <w:color w:val="000000"/>
          <w:spacing w:val="-2"/>
          <w:sz w:val="21"/>
          <w:szCs w:val="21"/>
          <w:lang w:val="el-GR" w:bidi="el-GR"/>
        </w:rPr>
        <w:t xml:space="preserve"> 14,5%, με εστίαση στη βιώσιμη ανάπτυξη. </w:t>
      </w:r>
    </w:p>
    <w:p w14:paraId="393CC7AD" w14:textId="5BC1E6C2" w:rsidR="0036608D" w:rsidRPr="00675CF3" w:rsidRDefault="00F9017D" w:rsidP="0036608D">
      <w:pPr>
        <w:pStyle w:val="ListParagraph"/>
        <w:numPr>
          <w:ilvl w:val="1"/>
          <w:numId w:val="9"/>
        </w:numPr>
        <w:spacing w:after="80"/>
        <w:jc w:val="both"/>
        <w:rPr>
          <w:rFonts w:ascii="Effra Corp" w:hAnsi="Effra Corp"/>
          <w:color w:val="000000"/>
          <w:spacing w:val="-2"/>
          <w:sz w:val="21"/>
          <w:szCs w:val="21"/>
          <w:lang w:val="el-GR"/>
        </w:rPr>
      </w:pPr>
      <w:r w:rsidRPr="00675CF3">
        <w:rPr>
          <w:rFonts w:ascii="Effra Corp" w:eastAsia="Effra Corp" w:hAnsi="Effra Corp" w:cs="Effra Corp"/>
          <w:color w:val="000000"/>
          <w:spacing w:val="-2"/>
          <w:sz w:val="21"/>
          <w:szCs w:val="21"/>
          <w:lang w:val="el-GR" w:bidi="el-GR"/>
        </w:rPr>
        <w:t xml:space="preserve">Εξαγορά </w:t>
      </w:r>
      <w:r w:rsidR="006F3FBD">
        <w:rPr>
          <w:rFonts w:ascii="Effra Corp" w:eastAsia="Effra Corp" w:hAnsi="Effra Corp" w:cs="Effra Corp"/>
          <w:color w:val="000000"/>
          <w:spacing w:val="-2"/>
          <w:sz w:val="21"/>
          <w:szCs w:val="21"/>
          <w:lang w:val="el-GR" w:bidi="el-GR"/>
        </w:rPr>
        <w:t>της επιχείρησης της</w:t>
      </w:r>
      <w:r w:rsidRPr="00675CF3">
        <w:rPr>
          <w:rFonts w:ascii="Effra Corp" w:eastAsia="Effra Corp" w:hAnsi="Effra Corp" w:cs="Effra Corp"/>
          <w:color w:val="000000"/>
          <w:spacing w:val="-2"/>
          <w:sz w:val="21"/>
          <w:szCs w:val="21"/>
          <w:lang w:val="el-GR" w:bidi="el-GR"/>
        </w:rPr>
        <w:t xml:space="preserve"> </w:t>
      </w:r>
      <w:proofErr w:type="spellStart"/>
      <w:r w:rsidR="0036608D" w:rsidRPr="00675CF3">
        <w:rPr>
          <w:rFonts w:ascii="Effra Corp" w:eastAsia="Effra Corp" w:hAnsi="Effra Corp" w:cs="Effra Corp"/>
          <w:color w:val="000000" w:themeColor="text1"/>
          <w:sz w:val="21"/>
          <w:szCs w:val="21"/>
          <w:lang w:val="el-GR" w:bidi="el-GR"/>
        </w:rPr>
        <w:t>Finlandia</w:t>
      </w:r>
      <w:proofErr w:type="spellEnd"/>
      <w:r w:rsidR="0036608D" w:rsidRPr="00675CF3">
        <w:rPr>
          <w:rFonts w:ascii="Effra Corp" w:eastAsia="Effra Corp" w:hAnsi="Effra Corp" w:cs="Effra Corp"/>
          <w:color w:val="000000" w:themeColor="text1"/>
          <w:sz w:val="21"/>
          <w:szCs w:val="21"/>
          <w:lang w:val="el-GR" w:bidi="el-GR"/>
        </w:rPr>
        <w:t xml:space="preserve"> </w:t>
      </w:r>
      <w:proofErr w:type="spellStart"/>
      <w:r w:rsidR="0036608D" w:rsidRPr="00675CF3">
        <w:rPr>
          <w:rFonts w:ascii="Effra Corp" w:eastAsia="Effra Corp" w:hAnsi="Effra Corp" w:cs="Effra Corp"/>
          <w:color w:val="000000" w:themeColor="text1"/>
          <w:sz w:val="21"/>
          <w:szCs w:val="21"/>
          <w:lang w:val="el-GR" w:bidi="el-GR"/>
        </w:rPr>
        <w:t>Vodka</w:t>
      </w:r>
      <w:proofErr w:type="spellEnd"/>
      <w:r w:rsidR="0036608D" w:rsidRPr="00675CF3">
        <w:rPr>
          <w:rFonts w:ascii="Effra Corp" w:eastAsia="Effra Corp" w:hAnsi="Effra Corp" w:cs="Effra Corp"/>
          <w:color w:val="000000" w:themeColor="text1"/>
          <w:sz w:val="21"/>
          <w:szCs w:val="21"/>
          <w:lang w:val="el-GR" w:bidi="el-GR"/>
        </w:rPr>
        <w:t xml:space="preserve"> από την Brown-</w:t>
      </w:r>
      <w:proofErr w:type="spellStart"/>
      <w:r w:rsidR="0036608D" w:rsidRPr="00675CF3">
        <w:rPr>
          <w:rFonts w:ascii="Effra Corp" w:eastAsia="Effra Corp" w:hAnsi="Effra Corp" w:cs="Effra Corp"/>
          <w:color w:val="000000" w:themeColor="text1"/>
          <w:sz w:val="21"/>
          <w:szCs w:val="21"/>
          <w:lang w:val="el-GR" w:bidi="el-GR"/>
        </w:rPr>
        <w:t>Forman</w:t>
      </w:r>
      <w:proofErr w:type="spellEnd"/>
      <w:r w:rsidR="006F3FBD">
        <w:rPr>
          <w:rFonts w:ascii="Effra Corp" w:eastAsia="Effra Corp" w:hAnsi="Effra Corp" w:cs="Effra Corp"/>
          <w:color w:val="000000" w:themeColor="text1"/>
          <w:sz w:val="21"/>
          <w:szCs w:val="21"/>
          <w:lang w:val="el-GR" w:bidi="el-GR"/>
        </w:rPr>
        <w:t>,</w:t>
      </w:r>
      <w:r w:rsidR="0036608D" w:rsidRPr="00675CF3">
        <w:rPr>
          <w:rFonts w:ascii="Effra Corp" w:eastAsia="Effra Corp" w:hAnsi="Effra Corp" w:cs="Effra Corp"/>
          <w:color w:val="000000" w:themeColor="text1"/>
          <w:sz w:val="21"/>
          <w:szCs w:val="21"/>
          <w:lang w:val="el-GR" w:bidi="el-GR"/>
        </w:rPr>
        <w:t xml:space="preserve"> έναντι </w:t>
      </w:r>
      <w:proofErr w:type="spellStart"/>
      <w:r w:rsidR="006F3FBD">
        <w:rPr>
          <w:rFonts w:ascii="Effra Corp" w:eastAsia="Effra Corp" w:hAnsi="Effra Corp" w:cs="Effra Corp"/>
          <w:color w:val="000000" w:themeColor="text1"/>
          <w:sz w:val="21"/>
          <w:szCs w:val="21"/>
          <w:lang w:val="el-GR" w:bidi="el-GR"/>
        </w:rPr>
        <w:t>πληρωθέντος</w:t>
      </w:r>
      <w:proofErr w:type="spellEnd"/>
      <w:r w:rsidR="006F3FBD">
        <w:rPr>
          <w:rFonts w:ascii="Effra Corp" w:eastAsia="Effra Corp" w:hAnsi="Effra Corp" w:cs="Effra Corp"/>
          <w:color w:val="000000" w:themeColor="text1"/>
          <w:sz w:val="21"/>
          <w:szCs w:val="21"/>
          <w:lang w:val="el-GR" w:bidi="el-GR"/>
        </w:rPr>
        <w:t xml:space="preserve"> </w:t>
      </w:r>
      <w:r w:rsidR="0036608D" w:rsidRPr="00675CF3">
        <w:rPr>
          <w:rFonts w:ascii="Effra Corp" w:eastAsia="Effra Corp" w:hAnsi="Effra Corp" w:cs="Effra Corp"/>
          <w:color w:val="000000" w:themeColor="text1"/>
          <w:sz w:val="21"/>
          <w:szCs w:val="21"/>
          <w:lang w:val="el-GR" w:bidi="el-GR"/>
        </w:rPr>
        <w:t xml:space="preserve">καθαρού τιμήματος ύψους </w:t>
      </w:r>
      <w:r w:rsidR="01FAD636" w:rsidRPr="00A6652F">
        <w:rPr>
          <w:rFonts w:ascii="Effra Corp" w:eastAsia="Effra Corp" w:hAnsi="Effra Corp" w:cs="Effra Corp"/>
          <w:color w:val="000000" w:themeColor="text1"/>
          <w:sz w:val="21"/>
          <w:szCs w:val="21"/>
          <w:lang w:val="el-GR" w:bidi="el-GR"/>
        </w:rPr>
        <w:t>€</w:t>
      </w:r>
      <w:r w:rsidR="0036608D" w:rsidRPr="00675CF3">
        <w:rPr>
          <w:rFonts w:ascii="Effra Corp" w:eastAsia="Effra Corp" w:hAnsi="Effra Corp" w:cs="Effra Corp"/>
          <w:color w:val="000000" w:themeColor="text1"/>
          <w:sz w:val="21"/>
          <w:szCs w:val="21"/>
          <w:lang w:val="el-GR" w:bidi="el-GR"/>
        </w:rPr>
        <w:t>18</w:t>
      </w:r>
      <w:r w:rsidR="6A8E8B31" w:rsidRPr="00A6652F">
        <w:rPr>
          <w:rFonts w:ascii="Effra Corp" w:eastAsia="Effra Corp" w:hAnsi="Effra Corp" w:cs="Effra Corp"/>
          <w:color w:val="000000" w:themeColor="text1"/>
          <w:sz w:val="21"/>
          <w:szCs w:val="21"/>
          <w:lang w:val="el-GR" w:bidi="el-GR"/>
        </w:rPr>
        <w:t>0</w:t>
      </w:r>
      <w:r w:rsidR="0036608D" w:rsidRPr="00675CF3">
        <w:rPr>
          <w:rFonts w:ascii="Effra Corp" w:eastAsia="Effra Corp" w:hAnsi="Effra Corp" w:cs="Effra Corp"/>
          <w:color w:val="000000" w:themeColor="text1"/>
          <w:sz w:val="21"/>
          <w:szCs w:val="21"/>
          <w:lang w:val="el-GR" w:bidi="el-GR"/>
        </w:rPr>
        <w:t xml:space="preserve"> εκατ. </w:t>
      </w:r>
    </w:p>
    <w:p w14:paraId="451A0ABD" w14:textId="656562B3" w:rsidR="00F9017D" w:rsidRPr="00675CF3" w:rsidRDefault="0036608D" w:rsidP="007D5CF2">
      <w:pPr>
        <w:pStyle w:val="ListParagraph"/>
        <w:numPr>
          <w:ilvl w:val="1"/>
          <w:numId w:val="9"/>
        </w:numPr>
        <w:spacing w:after="80"/>
        <w:jc w:val="both"/>
        <w:rPr>
          <w:rFonts w:ascii="Effra Corp" w:hAnsi="Effra Corp"/>
          <w:color w:val="000000"/>
          <w:spacing w:val="-2"/>
          <w:sz w:val="21"/>
          <w:szCs w:val="21"/>
          <w:lang w:val="el-GR"/>
        </w:rPr>
      </w:pPr>
      <w:r w:rsidRPr="00675CF3">
        <w:rPr>
          <w:rFonts w:ascii="Effra Corp" w:eastAsia="Effra Corp" w:hAnsi="Effra Corp" w:cs="Effra Corp"/>
          <w:color w:val="000000" w:themeColor="text1"/>
          <w:sz w:val="21"/>
          <w:szCs w:val="21"/>
          <w:lang w:val="el-GR" w:bidi="el-GR"/>
        </w:rPr>
        <w:t xml:space="preserve">Επιταχυνόμενη επένδυση σε εξειδικευμένες </w:t>
      </w:r>
      <w:r w:rsidRPr="00675CF3">
        <w:rPr>
          <w:rFonts w:ascii="Effra Corp" w:eastAsia="Effra Corp" w:hAnsi="Effra Corp" w:cs="Effra Corp"/>
          <w:color w:val="000000"/>
          <w:spacing w:val="-2"/>
          <w:sz w:val="21"/>
          <w:szCs w:val="21"/>
          <w:lang w:val="el-GR" w:bidi="el-GR"/>
        </w:rPr>
        <w:t xml:space="preserve">δυνατότητες, ιδίως </w:t>
      </w:r>
      <w:r w:rsidR="006F3FBD">
        <w:rPr>
          <w:rFonts w:ascii="Effra Corp" w:eastAsia="Effra Corp" w:hAnsi="Effra Corp" w:cs="Effra Corp"/>
          <w:color w:val="000000"/>
          <w:spacing w:val="-2"/>
          <w:sz w:val="21"/>
          <w:szCs w:val="21"/>
          <w:lang w:val="el-GR" w:bidi="el-GR"/>
        </w:rPr>
        <w:t xml:space="preserve">στον τομέα των </w:t>
      </w:r>
      <w:r w:rsidRPr="00675CF3">
        <w:rPr>
          <w:rFonts w:ascii="Effra Corp" w:eastAsia="Effra Corp" w:hAnsi="Effra Corp" w:cs="Effra Corp"/>
          <w:color w:val="000000"/>
          <w:spacing w:val="-2"/>
          <w:sz w:val="21"/>
          <w:szCs w:val="21"/>
          <w:lang w:val="el-GR" w:bidi="el-GR"/>
        </w:rPr>
        <w:t>ψηφιακ</w:t>
      </w:r>
      <w:r w:rsidR="006F3FBD">
        <w:rPr>
          <w:rFonts w:ascii="Effra Corp" w:eastAsia="Effra Corp" w:hAnsi="Effra Corp" w:cs="Effra Corp"/>
          <w:color w:val="000000"/>
          <w:spacing w:val="-2"/>
          <w:sz w:val="21"/>
          <w:szCs w:val="21"/>
          <w:lang w:val="el-GR" w:bidi="el-GR"/>
        </w:rPr>
        <w:t>ών</w:t>
      </w:r>
      <w:r w:rsidRPr="00675CF3">
        <w:rPr>
          <w:rFonts w:ascii="Effra Corp" w:eastAsia="Effra Corp" w:hAnsi="Effra Corp" w:cs="Effra Corp"/>
          <w:color w:val="000000"/>
          <w:spacing w:val="-2"/>
          <w:sz w:val="21"/>
          <w:szCs w:val="21"/>
          <w:lang w:val="el-GR" w:bidi="el-GR"/>
        </w:rPr>
        <w:t xml:space="preserve"> πρωτοβουλ</w:t>
      </w:r>
      <w:r w:rsidR="006F3FBD">
        <w:rPr>
          <w:rFonts w:ascii="Effra Corp" w:eastAsia="Effra Corp" w:hAnsi="Effra Corp" w:cs="Effra Corp"/>
          <w:color w:val="000000"/>
          <w:spacing w:val="-2"/>
          <w:sz w:val="21"/>
          <w:szCs w:val="21"/>
          <w:lang w:val="el-GR" w:bidi="el-GR"/>
        </w:rPr>
        <w:t>ιών</w:t>
      </w:r>
      <w:r w:rsidRPr="00675CF3">
        <w:rPr>
          <w:rFonts w:ascii="Effra Corp" w:eastAsia="Effra Corp" w:hAnsi="Effra Corp" w:cs="Effra Corp"/>
          <w:color w:val="000000"/>
          <w:spacing w:val="-2"/>
          <w:sz w:val="21"/>
          <w:szCs w:val="21"/>
          <w:lang w:val="el-GR" w:bidi="el-GR"/>
        </w:rPr>
        <w:t xml:space="preserve">, και </w:t>
      </w:r>
      <w:r w:rsidR="006F3FBD">
        <w:rPr>
          <w:rFonts w:ascii="Effra Corp" w:eastAsia="Effra Corp" w:hAnsi="Effra Corp" w:cs="Effra Corp"/>
          <w:color w:val="000000"/>
          <w:spacing w:val="-2"/>
          <w:sz w:val="21"/>
          <w:szCs w:val="21"/>
          <w:lang w:val="el-GR" w:bidi="el-GR"/>
        </w:rPr>
        <w:t>στο</w:t>
      </w:r>
      <w:r w:rsidRPr="00675CF3">
        <w:rPr>
          <w:rFonts w:ascii="Effra Corp" w:eastAsia="Effra Corp" w:hAnsi="Effra Corp" w:cs="Effra Corp"/>
          <w:color w:val="000000"/>
          <w:spacing w:val="-2"/>
          <w:sz w:val="21"/>
          <w:szCs w:val="21"/>
          <w:lang w:val="el-GR" w:bidi="el-GR"/>
        </w:rPr>
        <w:t xml:space="preserve"> στόχο </w:t>
      </w:r>
      <w:r w:rsidR="006F3FBD">
        <w:rPr>
          <w:rFonts w:ascii="Effra Corp" w:eastAsia="Effra Corp" w:hAnsi="Effra Corp" w:cs="Effra Corp"/>
          <w:color w:val="000000"/>
          <w:spacing w:val="-2"/>
          <w:sz w:val="21"/>
          <w:szCs w:val="21"/>
          <w:lang w:val="el-GR" w:bidi="el-GR"/>
        </w:rPr>
        <w:t>της</w:t>
      </w:r>
      <w:r w:rsidRPr="00675CF3">
        <w:rPr>
          <w:rFonts w:ascii="Effra Corp" w:eastAsia="Effra Corp" w:hAnsi="Effra Corp" w:cs="Effra Corp"/>
          <w:color w:val="000000"/>
          <w:spacing w:val="-2"/>
          <w:sz w:val="21"/>
          <w:szCs w:val="21"/>
          <w:lang w:val="el-GR" w:bidi="el-GR"/>
        </w:rPr>
        <w:t xml:space="preserve"> περαιτέρω ενίσχυση</w:t>
      </w:r>
      <w:r w:rsidR="006F3FBD">
        <w:rPr>
          <w:rFonts w:ascii="Effra Corp" w:eastAsia="Effra Corp" w:hAnsi="Effra Corp" w:cs="Effra Corp"/>
          <w:color w:val="000000"/>
          <w:spacing w:val="-2"/>
          <w:sz w:val="21"/>
          <w:szCs w:val="21"/>
          <w:lang w:val="el-GR" w:bidi="el-GR"/>
        </w:rPr>
        <w:t>ς</w:t>
      </w:r>
      <w:r w:rsidRPr="00675CF3">
        <w:rPr>
          <w:rFonts w:ascii="Effra Corp" w:eastAsia="Effra Corp" w:hAnsi="Effra Corp" w:cs="Effra Corp"/>
          <w:color w:val="000000"/>
          <w:spacing w:val="-2"/>
          <w:sz w:val="21"/>
          <w:szCs w:val="21"/>
          <w:lang w:val="el-GR" w:bidi="el-GR"/>
        </w:rPr>
        <w:t xml:space="preserve"> τ</w:t>
      </w:r>
      <w:r w:rsidR="006F3FBD">
        <w:rPr>
          <w:rFonts w:ascii="Effra Corp" w:eastAsia="Effra Corp" w:hAnsi="Effra Corp" w:cs="Effra Corp"/>
          <w:color w:val="000000"/>
          <w:spacing w:val="-2"/>
          <w:sz w:val="21"/>
          <w:szCs w:val="21"/>
          <w:lang w:val="el-GR" w:bidi="el-GR"/>
        </w:rPr>
        <w:t>ων</w:t>
      </w:r>
      <w:r w:rsidRPr="00675CF3">
        <w:rPr>
          <w:rFonts w:ascii="Effra Corp" w:eastAsia="Effra Corp" w:hAnsi="Effra Corp" w:cs="Effra Corp"/>
          <w:color w:val="000000"/>
          <w:spacing w:val="-2"/>
          <w:sz w:val="21"/>
          <w:szCs w:val="21"/>
          <w:lang w:val="el-GR" w:bidi="el-GR"/>
        </w:rPr>
        <w:t xml:space="preserve"> ικαν</w:t>
      </w:r>
      <w:r w:rsidR="007D11CD">
        <w:rPr>
          <w:rFonts w:ascii="Effra Corp" w:eastAsia="Effra Corp" w:hAnsi="Effra Corp" w:cs="Effra Corp"/>
          <w:color w:val="000000"/>
          <w:spacing w:val="-2"/>
          <w:sz w:val="21"/>
          <w:szCs w:val="21"/>
          <w:lang w:val="el-GR" w:bidi="el-GR"/>
        </w:rPr>
        <w:t>ο</w:t>
      </w:r>
      <w:r w:rsidRPr="00675CF3">
        <w:rPr>
          <w:rFonts w:ascii="Effra Corp" w:eastAsia="Effra Corp" w:hAnsi="Effra Corp" w:cs="Effra Corp"/>
          <w:color w:val="000000"/>
          <w:spacing w:val="-2"/>
          <w:sz w:val="21"/>
          <w:szCs w:val="21"/>
          <w:lang w:val="el-GR" w:bidi="el-GR"/>
        </w:rPr>
        <w:t>τ</w:t>
      </w:r>
      <w:r w:rsidR="006F3FBD">
        <w:rPr>
          <w:rFonts w:ascii="Effra Corp" w:eastAsia="Effra Corp" w:hAnsi="Effra Corp" w:cs="Effra Corp"/>
          <w:color w:val="000000"/>
          <w:spacing w:val="-2"/>
          <w:sz w:val="21"/>
          <w:szCs w:val="21"/>
          <w:lang w:val="el-GR" w:bidi="el-GR"/>
        </w:rPr>
        <w:t>ήτων μας</w:t>
      </w:r>
      <w:r w:rsidRPr="00675CF3">
        <w:rPr>
          <w:rFonts w:ascii="Effra Corp" w:eastAsia="Effra Corp" w:hAnsi="Effra Corp" w:cs="Effra Corp"/>
          <w:color w:val="000000"/>
          <w:spacing w:val="-2"/>
          <w:sz w:val="21"/>
          <w:szCs w:val="21"/>
          <w:lang w:val="el-GR" w:bidi="el-GR"/>
        </w:rPr>
        <w:t xml:space="preserve"> </w:t>
      </w:r>
      <w:r w:rsidR="006F3FBD">
        <w:rPr>
          <w:rFonts w:ascii="Effra Corp" w:eastAsia="Effra Corp" w:hAnsi="Effra Corp" w:cs="Effra Corp"/>
          <w:color w:val="000000"/>
          <w:spacing w:val="-2"/>
          <w:sz w:val="21"/>
          <w:szCs w:val="21"/>
          <w:lang w:val="el-GR" w:bidi="el-GR"/>
        </w:rPr>
        <w:t>για</w:t>
      </w:r>
      <w:r w:rsidRPr="00675CF3">
        <w:rPr>
          <w:rFonts w:ascii="Effra Corp" w:eastAsia="Effra Corp" w:hAnsi="Effra Corp" w:cs="Effra Corp"/>
          <w:color w:val="000000"/>
          <w:spacing w:val="-2"/>
          <w:sz w:val="21"/>
          <w:szCs w:val="21"/>
          <w:lang w:val="el-GR" w:bidi="el-GR"/>
        </w:rPr>
        <w:t xml:space="preserve"> </w:t>
      </w:r>
      <w:r w:rsidR="006F3FBD">
        <w:rPr>
          <w:rFonts w:ascii="Effra Corp" w:eastAsia="Effra Corp" w:hAnsi="Effra Corp" w:cs="Effra Corp"/>
          <w:color w:val="000000"/>
          <w:spacing w:val="-2"/>
          <w:sz w:val="21"/>
          <w:szCs w:val="21"/>
          <w:lang w:val="el-GR" w:bidi="el-GR"/>
        </w:rPr>
        <w:t xml:space="preserve">επίτευξη </w:t>
      </w:r>
      <w:r w:rsidRPr="00675CF3">
        <w:rPr>
          <w:rFonts w:ascii="Effra Corp" w:eastAsia="Effra Corp" w:hAnsi="Effra Corp" w:cs="Effra Corp"/>
          <w:color w:val="000000"/>
          <w:spacing w:val="-2"/>
          <w:sz w:val="21"/>
          <w:szCs w:val="21"/>
          <w:lang w:val="el-GR" w:bidi="el-GR"/>
        </w:rPr>
        <w:t>ισχ</w:t>
      </w:r>
      <w:r w:rsidR="006F3FBD">
        <w:rPr>
          <w:rFonts w:ascii="Effra Corp" w:eastAsia="Effra Corp" w:hAnsi="Effra Corp" w:cs="Effra Corp"/>
          <w:color w:val="000000"/>
          <w:spacing w:val="-2"/>
          <w:sz w:val="21"/>
          <w:szCs w:val="21"/>
          <w:lang w:val="el-GR" w:bidi="el-GR"/>
        </w:rPr>
        <w:t>υρής</w:t>
      </w:r>
      <w:r w:rsidRPr="00675CF3">
        <w:rPr>
          <w:rFonts w:ascii="Effra Corp" w:eastAsia="Effra Corp" w:hAnsi="Effra Corp" w:cs="Effra Corp"/>
          <w:color w:val="000000"/>
          <w:spacing w:val="-2"/>
          <w:sz w:val="21"/>
          <w:szCs w:val="21"/>
          <w:lang w:val="el-GR" w:bidi="el-GR"/>
        </w:rPr>
        <w:t xml:space="preserve"> θέση</w:t>
      </w:r>
      <w:r w:rsidR="006F3FBD">
        <w:rPr>
          <w:rFonts w:ascii="Effra Corp" w:eastAsia="Effra Corp" w:hAnsi="Effra Corp" w:cs="Effra Corp"/>
          <w:color w:val="000000"/>
          <w:spacing w:val="-2"/>
          <w:sz w:val="21"/>
          <w:szCs w:val="21"/>
          <w:lang w:val="el-GR" w:bidi="el-GR"/>
        </w:rPr>
        <w:t>ς</w:t>
      </w:r>
      <w:r w:rsidRPr="00675CF3">
        <w:rPr>
          <w:rFonts w:ascii="Effra Corp" w:eastAsia="Effra Corp" w:hAnsi="Effra Corp" w:cs="Effra Corp"/>
          <w:color w:val="000000"/>
          <w:spacing w:val="-2"/>
          <w:sz w:val="21"/>
          <w:szCs w:val="21"/>
          <w:lang w:val="el-GR" w:bidi="el-GR"/>
        </w:rPr>
        <w:t xml:space="preserve"> στην αγορά.</w:t>
      </w:r>
    </w:p>
    <w:p w14:paraId="59485720" w14:textId="528A4088" w:rsidR="00F9017D" w:rsidRPr="00675CF3" w:rsidRDefault="00F9017D" w:rsidP="00F9017D">
      <w:pPr>
        <w:pStyle w:val="ListParagraph"/>
        <w:numPr>
          <w:ilvl w:val="1"/>
          <w:numId w:val="9"/>
        </w:numPr>
        <w:spacing w:after="80"/>
        <w:jc w:val="both"/>
        <w:rPr>
          <w:rFonts w:ascii="Effra Corp" w:hAnsi="Effra Corp"/>
          <w:color w:val="000000"/>
          <w:spacing w:val="-2"/>
          <w:sz w:val="21"/>
          <w:szCs w:val="21"/>
          <w:lang w:val="el-GR"/>
        </w:rPr>
      </w:pPr>
      <w:r w:rsidRPr="00675CF3">
        <w:rPr>
          <w:rFonts w:ascii="Effra Corp" w:eastAsia="Effra Corp" w:hAnsi="Effra Corp" w:cs="Effra Corp"/>
          <w:color w:val="000000" w:themeColor="text1"/>
          <w:sz w:val="21"/>
          <w:szCs w:val="21"/>
          <w:lang w:val="el-GR" w:bidi="el-GR"/>
        </w:rPr>
        <w:t xml:space="preserve">Κυκλοφορία του </w:t>
      </w:r>
      <w:proofErr w:type="spellStart"/>
      <w:r w:rsidRPr="00675CF3">
        <w:rPr>
          <w:rFonts w:ascii="Effra Corp" w:eastAsia="Effra Corp" w:hAnsi="Effra Corp" w:cs="Effra Corp"/>
          <w:color w:val="000000" w:themeColor="text1"/>
          <w:sz w:val="21"/>
          <w:szCs w:val="21"/>
          <w:lang w:val="el-GR" w:bidi="el-GR"/>
        </w:rPr>
        <w:t>Jack</w:t>
      </w:r>
      <w:proofErr w:type="spellEnd"/>
      <w:r w:rsidRPr="00675CF3">
        <w:rPr>
          <w:rFonts w:ascii="Effra Corp" w:eastAsia="Effra Corp" w:hAnsi="Effra Corp" w:cs="Effra Corp"/>
          <w:color w:val="000000" w:themeColor="text1"/>
          <w:sz w:val="21"/>
          <w:szCs w:val="21"/>
          <w:lang w:val="el-GR" w:bidi="el-GR"/>
        </w:rPr>
        <w:t xml:space="preserve"> </w:t>
      </w:r>
      <w:proofErr w:type="spellStart"/>
      <w:r w:rsidRPr="00675CF3">
        <w:rPr>
          <w:rFonts w:ascii="Effra Corp" w:eastAsia="Effra Corp" w:hAnsi="Effra Corp" w:cs="Effra Corp"/>
          <w:color w:val="000000" w:themeColor="text1"/>
          <w:sz w:val="21"/>
          <w:szCs w:val="21"/>
          <w:lang w:val="el-GR" w:bidi="el-GR"/>
        </w:rPr>
        <w:t>Daniel’s</w:t>
      </w:r>
      <w:proofErr w:type="spellEnd"/>
      <w:r w:rsidRPr="00675CF3">
        <w:rPr>
          <w:rFonts w:ascii="Effra Corp" w:eastAsia="Effra Corp" w:hAnsi="Effra Corp" w:cs="Effra Corp"/>
          <w:color w:val="000000" w:themeColor="text1"/>
          <w:sz w:val="21"/>
          <w:szCs w:val="21"/>
          <w:lang w:val="el-GR" w:bidi="el-GR"/>
        </w:rPr>
        <w:t xml:space="preserve"> &amp; Coca-Cola στην Πολωνία, την Ιρλανδία και την Ουγγαρία.</w:t>
      </w:r>
    </w:p>
    <w:p w14:paraId="1C5D41B0" w14:textId="77777777" w:rsidR="004406DF" w:rsidRDefault="004406DF" w:rsidP="002A0743">
      <w:pPr>
        <w:spacing w:after="80"/>
        <w:jc w:val="both"/>
        <w:rPr>
          <w:rFonts w:ascii="Effra Corp" w:eastAsia="Effra Corp" w:hAnsi="Effra Corp" w:cs="Arial"/>
          <w:b/>
          <w:sz w:val="21"/>
          <w:szCs w:val="21"/>
          <w:lang w:val="el-GR" w:bidi="el-GR"/>
        </w:rPr>
      </w:pPr>
    </w:p>
    <w:p w14:paraId="16365A64" w14:textId="50D87DC1" w:rsidR="003B04AC" w:rsidRPr="002A0743" w:rsidRDefault="00A420C1" w:rsidP="002A0743">
      <w:pPr>
        <w:spacing w:after="80"/>
        <w:jc w:val="both"/>
        <w:rPr>
          <w:rFonts w:ascii="Effra Corp" w:hAnsi="Effra Corp"/>
          <w:color w:val="000000"/>
          <w:spacing w:val="-2"/>
          <w:sz w:val="21"/>
          <w:szCs w:val="21"/>
          <w:lang w:val="el-GR" w:bidi="el-GR"/>
        </w:rPr>
      </w:pPr>
      <w:r w:rsidRPr="002A0743">
        <w:rPr>
          <w:rFonts w:ascii="Effra Corp" w:eastAsia="Effra Corp" w:hAnsi="Effra Corp" w:cs="Arial"/>
          <w:b/>
          <w:sz w:val="21"/>
          <w:szCs w:val="21"/>
          <w:lang w:val="el-GR" w:bidi="el-GR"/>
        </w:rPr>
        <w:t>Ο κ. </w:t>
      </w:r>
      <w:proofErr w:type="spellStart"/>
      <w:r w:rsidRPr="002A0743">
        <w:rPr>
          <w:rFonts w:ascii="Effra Corp" w:eastAsia="Effra Corp" w:hAnsi="Effra Corp" w:cs="Arial"/>
          <w:b/>
          <w:sz w:val="21"/>
          <w:szCs w:val="21"/>
          <w:lang w:val="el-GR" w:bidi="el-GR"/>
        </w:rPr>
        <w:t>Zoran</w:t>
      </w:r>
      <w:proofErr w:type="spellEnd"/>
      <w:r w:rsidRPr="002A0743">
        <w:rPr>
          <w:rFonts w:ascii="Effra Corp" w:eastAsia="Effra Corp" w:hAnsi="Effra Corp" w:cs="Arial"/>
          <w:b/>
          <w:sz w:val="21"/>
          <w:szCs w:val="21"/>
          <w:lang w:val="el-GR" w:bidi="el-GR"/>
        </w:rPr>
        <w:t xml:space="preserve"> </w:t>
      </w:r>
      <w:proofErr w:type="spellStart"/>
      <w:r w:rsidRPr="002A0743">
        <w:rPr>
          <w:rFonts w:ascii="Effra Corp" w:eastAsia="Effra Corp" w:hAnsi="Effra Corp" w:cs="Arial"/>
          <w:b/>
          <w:sz w:val="21"/>
          <w:szCs w:val="21"/>
          <w:lang w:val="el-GR" w:bidi="el-GR"/>
        </w:rPr>
        <w:t>Bogdanovic</w:t>
      </w:r>
      <w:proofErr w:type="spellEnd"/>
      <w:r w:rsidRPr="002A0743">
        <w:rPr>
          <w:rFonts w:ascii="Effra Corp" w:eastAsia="Effra Corp" w:hAnsi="Effra Corp" w:cs="Arial"/>
          <w:b/>
          <w:sz w:val="21"/>
          <w:szCs w:val="21"/>
          <w:lang w:val="el-GR" w:bidi="el-GR"/>
        </w:rPr>
        <w:t xml:space="preserve">, Διευθύνων Σύμβουλος της Coca-Cola HBC AG, σχολίασε: </w:t>
      </w:r>
    </w:p>
    <w:p w14:paraId="3C079799" w14:textId="7F731968" w:rsidR="00E50C2E" w:rsidRPr="00675CF3" w:rsidRDefault="0062770F" w:rsidP="0062770F">
      <w:pPr>
        <w:spacing w:before="40" w:after="120"/>
        <w:jc w:val="both"/>
        <w:rPr>
          <w:rStyle w:val="normaltextrun"/>
          <w:i/>
          <w:iCs/>
          <w:color w:val="000000"/>
          <w:sz w:val="22"/>
          <w:szCs w:val="22"/>
          <w:lang w:val="el-GR"/>
        </w:rPr>
      </w:pPr>
      <w:r w:rsidRPr="00675CF3">
        <w:rPr>
          <w:rStyle w:val="normaltextrun"/>
          <w:rFonts w:ascii="Effra Corp" w:eastAsia="Effra Corp" w:hAnsi="Effra Corp" w:cs="Effra Corp"/>
          <w:i/>
          <w:color w:val="000000" w:themeColor="text1"/>
          <w:sz w:val="21"/>
          <w:szCs w:val="21"/>
          <w:lang w:val="el-GR" w:bidi="el-GR"/>
        </w:rPr>
        <w:t xml:space="preserve">«Είμαι </w:t>
      </w:r>
      <w:r w:rsidR="0023737E">
        <w:rPr>
          <w:rStyle w:val="normaltextrun"/>
          <w:rFonts w:ascii="Effra Corp" w:eastAsia="Effra Corp" w:hAnsi="Effra Corp" w:cs="Effra Corp"/>
          <w:i/>
          <w:color w:val="000000" w:themeColor="text1"/>
          <w:sz w:val="21"/>
          <w:szCs w:val="21"/>
          <w:lang w:val="el-GR" w:bidi="el-GR"/>
        </w:rPr>
        <w:t>βαθιά</w:t>
      </w:r>
      <w:r w:rsidR="0023737E" w:rsidRPr="00675CF3">
        <w:rPr>
          <w:rStyle w:val="normaltextrun"/>
          <w:rFonts w:ascii="Effra Corp" w:eastAsia="Effra Corp" w:hAnsi="Effra Corp" w:cs="Effra Corp"/>
          <w:i/>
          <w:color w:val="000000" w:themeColor="text1"/>
          <w:sz w:val="21"/>
          <w:szCs w:val="21"/>
          <w:lang w:val="el-GR" w:bidi="el-GR"/>
        </w:rPr>
        <w:t xml:space="preserve"> </w:t>
      </w:r>
      <w:r w:rsidRPr="00675CF3">
        <w:rPr>
          <w:rStyle w:val="normaltextrun"/>
          <w:rFonts w:ascii="Effra Corp" w:eastAsia="Effra Corp" w:hAnsi="Effra Corp" w:cs="Effra Corp"/>
          <w:i/>
          <w:color w:val="000000" w:themeColor="text1"/>
          <w:sz w:val="21"/>
          <w:szCs w:val="21"/>
          <w:lang w:val="el-GR" w:bidi="el-GR"/>
        </w:rPr>
        <w:t xml:space="preserve">υπερήφανος για την ομάδα μας, καθώς </w:t>
      </w:r>
      <w:proofErr w:type="spellStart"/>
      <w:r w:rsidR="00A37FEA">
        <w:rPr>
          <w:rStyle w:val="normaltextrun"/>
          <w:rFonts w:ascii="Effra Corp" w:eastAsia="Effra Corp" w:hAnsi="Effra Corp" w:cs="Effra Corp"/>
          <w:i/>
          <w:color w:val="000000" w:themeColor="text1"/>
          <w:sz w:val="21"/>
          <w:szCs w:val="21"/>
          <w:lang w:val="el-GR" w:bidi="el-GR"/>
        </w:rPr>
        <w:t>επιτύχαμε</w:t>
      </w:r>
      <w:proofErr w:type="spellEnd"/>
      <w:r w:rsidRPr="00675CF3">
        <w:rPr>
          <w:rStyle w:val="normaltextrun"/>
          <w:rFonts w:ascii="Effra Corp" w:eastAsia="Effra Corp" w:hAnsi="Effra Corp" w:cs="Effra Corp"/>
          <w:i/>
          <w:color w:val="000000" w:themeColor="text1"/>
          <w:sz w:val="21"/>
          <w:szCs w:val="21"/>
          <w:lang w:val="el-GR" w:bidi="el-GR"/>
        </w:rPr>
        <w:t xml:space="preserve"> </w:t>
      </w:r>
      <w:r w:rsidR="001B2FDB" w:rsidRPr="00675CF3">
        <w:rPr>
          <w:rStyle w:val="normaltextrun"/>
          <w:rFonts w:ascii="Effra Corp" w:eastAsia="Effra Corp" w:hAnsi="Effra Corp" w:cs="Effra Corp"/>
          <w:i/>
          <w:color w:val="000000" w:themeColor="text1"/>
          <w:sz w:val="21"/>
          <w:szCs w:val="21"/>
          <w:lang w:val="el-GR" w:bidi="el-GR"/>
        </w:rPr>
        <w:t>διψήφι</w:t>
      </w:r>
      <w:r w:rsidR="007D11CD">
        <w:rPr>
          <w:rStyle w:val="normaltextrun"/>
          <w:rFonts w:ascii="Effra Corp" w:eastAsia="Effra Corp" w:hAnsi="Effra Corp" w:cs="Effra Corp"/>
          <w:i/>
          <w:color w:val="000000" w:themeColor="text1"/>
          <w:sz w:val="21"/>
          <w:szCs w:val="21"/>
          <w:lang w:val="el-GR" w:bidi="el-GR"/>
        </w:rPr>
        <w:t>ο ποσοστό</w:t>
      </w:r>
      <w:r w:rsidR="001B2FDB" w:rsidRPr="00675CF3">
        <w:rPr>
          <w:rStyle w:val="normaltextrun"/>
          <w:rFonts w:ascii="Effra Corp" w:eastAsia="Effra Corp" w:hAnsi="Effra Corp" w:cs="Effra Corp"/>
          <w:i/>
          <w:color w:val="000000" w:themeColor="text1"/>
          <w:sz w:val="21"/>
          <w:szCs w:val="21"/>
          <w:lang w:val="el-GR" w:bidi="el-GR"/>
        </w:rPr>
        <w:t xml:space="preserve"> ανάπτυξη</w:t>
      </w:r>
      <w:r w:rsidR="007D11CD">
        <w:rPr>
          <w:rStyle w:val="normaltextrun"/>
          <w:rFonts w:ascii="Effra Corp" w:eastAsia="Effra Corp" w:hAnsi="Effra Corp" w:cs="Effra Corp"/>
          <w:i/>
          <w:color w:val="000000" w:themeColor="text1"/>
          <w:sz w:val="21"/>
          <w:szCs w:val="21"/>
          <w:lang w:val="el-GR" w:bidi="el-GR"/>
        </w:rPr>
        <w:t>ς</w:t>
      </w:r>
      <w:r w:rsidR="001B2FDB" w:rsidRPr="00675CF3">
        <w:rPr>
          <w:rStyle w:val="normaltextrun"/>
          <w:rFonts w:ascii="Effra Corp" w:eastAsia="Effra Corp" w:hAnsi="Effra Corp" w:cs="Effra Corp"/>
          <w:i/>
          <w:color w:val="000000" w:themeColor="text1"/>
          <w:sz w:val="21"/>
          <w:szCs w:val="21"/>
          <w:lang w:val="el-GR" w:bidi="el-GR"/>
        </w:rPr>
        <w:t xml:space="preserve"> </w:t>
      </w:r>
      <w:r w:rsidRPr="00675CF3">
        <w:rPr>
          <w:rStyle w:val="normaltextrun"/>
          <w:rFonts w:ascii="Effra Corp" w:eastAsia="Effra Corp" w:hAnsi="Effra Corp" w:cs="Effra Corp"/>
          <w:i/>
          <w:color w:val="000000" w:themeColor="text1"/>
          <w:sz w:val="21"/>
          <w:szCs w:val="21"/>
          <w:lang w:val="el-GR" w:bidi="el-GR"/>
        </w:rPr>
        <w:t xml:space="preserve">για τρίτη συνεχή χρονιά και </w:t>
      </w:r>
      <w:r w:rsidR="00611D6F">
        <w:rPr>
          <w:rStyle w:val="normaltextrun"/>
          <w:rFonts w:ascii="Effra Corp" w:eastAsia="Effra Corp" w:hAnsi="Effra Corp" w:cs="Effra Corp"/>
          <w:i/>
          <w:color w:val="000000" w:themeColor="text1"/>
          <w:sz w:val="21"/>
          <w:szCs w:val="21"/>
          <w:lang w:val="el-GR" w:bidi="el-GR"/>
        </w:rPr>
        <w:t>υ</w:t>
      </w:r>
      <w:r w:rsidR="00EE4C0A">
        <w:rPr>
          <w:rStyle w:val="normaltextrun"/>
          <w:rFonts w:ascii="Effra Corp" w:eastAsia="Effra Corp" w:hAnsi="Effra Corp" w:cs="Effra Corp"/>
          <w:i/>
          <w:color w:val="000000" w:themeColor="text1"/>
          <w:sz w:val="21"/>
          <w:szCs w:val="21"/>
          <w:lang w:val="el-GR" w:bidi="el-GR"/>
        </w:rPr>
        <w:t>ψηλότερα από ποτ</w:t>
      </w:r>
      <w:r w:rsidR="00F20AD3">
        <w:rPr>
          <w:rStyle w:val="normaltextrun"/>
          <w:rFonts w:ascii="Effra Corp" w:eastAsia="Effra Corp" w:hAnsi="Effra Corp" w:cs="Effra Corp"/>
          <w:i/>
          <w:color w:val="000000" w:themeColor="text1"/>
          <w:sz w:val="21"/>
          <w:szCs w:val="21"/>
          <w:lang w:val="el-GR" w:bidi="el-GR"/>
        </w:rPr>
        <w:t>έ</w:t>
      </w:r>
      <w:r w:rsidR="00EE4C0A">
        <w:rPr>
          <w:rStyle w:val="normaltextrun"/>
          <w:rFonts w:ascii="Effra Corp" w:eastAsia="Effra Corp" w:hAnsi="Effra Corp" w:cs="Effra Corp"/>
          <w:i/>
          <w:color w:val="000000" w:themeColor="text1"/>
          <w:sz w:val="21"/>
          <w:szCs w:val="21"/>
          <w:lang w:val="el-GR" w:bidi="el-GR"/>
        </w:rPr>
        <w:t xml:space="preserve"> κέρδη</w:t>
      </w:r>
      <w:r w:rsidR="00F20AD3">
        <w:rPr>
          <w:rStyle w:val="normaltextrun"/>
          <w:rFonts w:ascii="Effra Corp" w:eastAsia="Effra Corp" w:hAnsi="Effra Corp" w:cs="Effra Corp"/>
          <w:i/>
          <w:color w:val="000000" w:themeColor="text1"/>
          <w:sz w:val="21"/>
          <w:szCs w:val="21"/>
          <w:lang w:val="el-GR" w:bidi="el-GR"/>
        </w:rPr>
        <w:t>.</w:t>
      </w:r>
      <w:r w:rsidRPr="00675CF3">
        <w:rPr>
          <w:rStyle w:val="normaltextrun"/>
          <w:rFonts w:ascii="Effra Corp" w:eastAsia="Effra Corp" w:hAnsi="Effra Corp" w:cs="Effra Corp"/>
          <w:i/>
          <w:color w:val="000000" w:themeColor="text1"/>
          <w:sz w:val="21"/>
          <w:szCs w:val="21"/>
          <w:lang w:val="el-GR" w:bidi="el-GR"/>
        </w:rPr>
        <w:t xml:space="preserve"> Θα ήθελα να ευχαριστήσω </w:t>
      </w:r>
      <w:r w:rsidR="00B92239">
        <w:rPr>
          <w:rStyle w:val="normaltextrun"/>
          <w:rFonts w:ascii="Effra Corp" w:eastAsia="Effra Corp" w:hAnsi="Effra Corp" w:cs="Effra Corp"/>
          <w:i/>
          <w:color w:val="000000" w:themeColor="text1"/>
          <w:sz w:val="21"/>
          <w:szCs w:val="21"/>
          <w:lang w:val="el-GR" w:bidi="el-GR"/>
        </w:rPr>
        <w:t>όλα τα μέλη της ομάδας μας</w:t>
      </w:r>
      <w:r w:rsidRPr="00675CF3">
        <w:rPr>
          <w:rStyle w:val="normaltextrun"/>
          <w:rFonts w:ascii="Effra Corp" w:eastAsia="Effra Corp" w:hAnsi="Effra Corp" w:cs="Effra Corp"/>
          <w:i/>
          <w:color w:val="000000" w:themeColor="text1"/>
          <w:sz w:val="21"/>
          <w:szCs w:val="21"/>
          <w:lang w:val="el-GR" w:bidi="el-GR"/>
        </w:rPr>
        <w:t xml:space="preserve"> για τις ακούραστες προσπάθειες, καθώς και για την αφοσίωση </w:t>
      </w:r>
      <w:r w:rsidR="00B92239">
        <w:rPr>
          <w:rStyle w:val="normaltextrun"/>
          <w:rFonts w:ascii="Effra Corp" w:eastAsia="Effra Corp" w:hAnsi="Effra Corp" w:cs="Effra Corp"/>
          <w:i/>
          <w:color w:val="000000" w:themeColor="text1"/>
          <w:sz w:val="21"/>
          <w:szCs w:val="21"/>
          <w:lang w:val="el-GR" w:bidi="el-GR"/>
        </w:rPr>
        <w:t xml:space="preserve">τους </w:t>
      </w:r>
      <w:r w:rsidRPr="00675CF3">
        <w:rPr>
          <w:rStyle w:val="normaltextrun"/>
          <w:rFonts w:ascii="Effra Corp" w:eastAsia="Effra Corp" w:hAnsi="Effra Corp" w:cs="Effra Corp"/>
          <w:i/>
          <w:color w:val="000000" w:themeColor="text1"/>
          <w:sz w:val="21"/>
          <w:szCs w:val="21"/>
          <w:lang w:val="el-GR" w:bidi="el-GR"/>
        </w:rPr>
        <w:t xml:space="preserve">στο όραμα της εταιρείας μας, στους πελάτες μας και στη συνεπή εστιασμένη υλοποίηση της στρατηγικής μας. Θα ήθελα, επίσης, να ευχαριστήσω τους πελάτες και τους συνεργάτες μας για τη συνεχή υποστήριξή τους </w:t>
      </w:r>
      <w:proofErr w:type="spellStart"/>
      <w:r w:rsidRPr="00675CF3">
        <w:rPr>
          <w:rStyle w:val="normaltextrun"/>
          <w:rFonts w:ascii="Effra Corp" w:eastAsia="Effra Corp" w:hAnsi="Effra Corp" w:cs="Effra Corp"/>
          <w:i/>
          <w:color w:val="000000" w:themeColor="text1"/>
          <w:sz w:val="21"/>
          <w:szCs w:val="21"/>
          <w:lang w:val="el-GR" w:bidi="el-GR"/>
        </w:rPr>
        <w:t>καθ</w:t>
      </w:r>
      <w:r w:rsidR="003D22AB">
        <w:rPr>
          <w:rStyle w:val="normaltextrun"/>
          <w:rFonts w:ascii="Effra Corp" w:eastAsia="Effra Corp" w:hAnsi="Effra Corp" w:cs="Effra Corp"/>
          <w:color w:val="000000" w:themeColor="text1"/>
          <w:sz w:val="21"/>
          <w:szCs w:val="21"/>
          <w:lang w:val="el-GR" w:bidi="el-GR"/>
        </w:rPr>
        <w:t>’</w:t>
      </w:r>
      <w:r w:rsidRPr="00675CF3">
        <w:rPr>
          <w:rStyle w:val="normaltextrun"/>
          <w:rFonts w:ascii="Effra Corp" w:eastAsia="Effra Corp" w:hAnsi="Effra Corp" w:cs="Effra Corp"/>
          <w:i/>
          <w:color w:val="000000" w:themeColor="text1"/>
          <w:sz w:val="21"/>
          <w:szCs w:val="21"/>
          <w:lang w:val="el-GR" w:bidi="el-GR"/>
        </w:rPr>
        <w:t>όλη</w:t>
      </w:r>
      <w:proofErr w:type="spellEnd"/>
      <w:r w:rsidRPr="00675CF3">
        <w:rPr>
          <w:rStyle w:val="normaltextrun"/>
          <w:rFonts w:ascii="Effra Corp" w:eastAsia="Effra Corp" w:hAnsi="Effra Corp" w:cs="Effra Corp"/>
          <w:i/>
          <w:color w:val="000000" w:themeColor="text1"/>
          <w:sz w:val="21"/>
          <w:szCs w:val="21"/>
          <w:lang w:val="el-GR" w:bidi="el-GR"/>
        </w:rPr>
        <w:t xml:space="preserve"> τη διάρκεια της χρονιάς.</w:t>
      </w:r>
    </w:p>
    <w:p w14:paraId="290EBDD3" w14:textId="07506880" w:rsidR="00E50C2E" w:rsidRPr="00675CF3" w:rsidRDefault="0062770F" w:rsidP="0062770F">
      <w:pPr>
        <w:spacing w:before="40" w:after="120"/>
        <w:jc w:val="both"/>
        <w:rPr>
          <w:rStyle w:val="normaltextrun"/>
          <w:rFonts w:ascii="Effra Corp" w:hAnsi="Effra Corp"/>
          <w:i/>
          <w:iCs/>
          <w:color w:val="000000"/>
          <w:sz w:val="21"/>
          <w:szCs w:val="21"/>
          <w:lang w:val="el-GR"/>
        </w:rPr>
      </w:pPr>
      <w:r w:rsidRPr="00675CF3">
        <w:rPr>
          <w:rStyle w:val="normaltextrun"/>
          <w:rFonts w:ascii="Effra Corp" w:eastAsia="Effra Corp" w:hAnsi="Effra Corp" w:cs="Effra Corp"/>
          <w:i/>
          <w:color w:val="000000" w:themeColor="text1"/>
          <w:sz w:val="21"/>
          <w:szCs w:val="21"/>
          <w:lang w:val="el-GR" w:bidi="el-GR"/>
        </w:rPr>
        <w:t xml:space="preserve">Το 2023 ήταν άλλη μια χρονιά συνεπούς υλοποίησης </w:t>
      </w:r>
      <w:r w:rsidRPr="00675CF3">
        <w:rPr>
          <w:rStyle w:val="normaltextrun"/>
          <w:rFonts w:ascii="Effra Corp" w:eastAsia="Effra Corp" w:hAnsi="Effra Corp" w:cs="Effra Corp"/>
          <w:i/>
          <w:iCs/>
          <w:color w:val="000000" w:themeColor="text1"/>
          <w:sz w:val="21"/>
          <w:szCs w:val="21"/>
          <w:lang w:val="el-GR" w:bidi="el-GR"/>
        </w:rPr>
        <w:t>της</w:t>
      </w:r>
      <w:r w:rsidRPr="00675CF3">
        <w:rPr>
          <w:rStyle w:val="normaltextrun"/>
          <w:rFonts w:ascii="Effra Corp" w:eastAsia="Effra Corp" w:hAnsi="Effra Corp" w:cs="Effra Corp"/>
          <w:i/>
          <w:color w:val="000000" w:themeColor="text1"/>
          <w:sz w:val="21"/>
          <w:szCs w:val="21"/>
          <w:lang w:val="el-GR" w:bidi="el-GR"/>
        </w:rPr>
        <w:t xml:space="preserve"> στρατηγικής </w:t>
      </w:r>
      <w:r w:rsidR="003D22AB">
        <w:rPr>
          <w:rStyle w:val="normaltextrun"/>
          <w:rFonts w:ascii="Effra Corp" w:eastAsia="Effra Corp" w:hAnsi="Effra Corp" w:cs="Effra Corp"/>
          <w:i/>
          <w:color w:val="000000" w:themeColor="text1"/>
          <w:sz w:val="21"/>
          <w:szCs w:val="21"/>
          <w:lang w:val="el-GR" w:bidi="el-GR"/>
        </w:rPr>
        <w:t>μας για ανάπτυξη</w:t>
      </w:r>
      <w:r w:rsidRPr="00675CF3">
        <w:rPr>
          <w:rStyle w:val="normaltextrun"/>
          <w:rFonts w:ascii="Effra Corp" w:eastAsia="Effra Corp" w:hAnsi="Effra Corp" w:cs="Effra Corp"/>
          <w:i/>
          <w:color w:val="000000" w:themeColor="text1"/>
          <w:sz w:val="21"/>
          <w:szCs w:val="21"/>
          <w:lang w:val="el-GR" w:bidi="el-GR"/>
        </w:rPr>
        <w:t xml:space="preserve">. </w:t>
      </w:r>
      <w:proofErr w:type="spellStart"/>
      <w:r w:rsidR="003D22AB">
        <w:rPr>
          <w:rStyle w:val="normaltextrun"/>
          <w:rFonts w:ascii="Effra Corp" w:eastAsia="Effra Corp" w:hAnsi="Effra Corp" w:cs="Effra Corp"/>
          <w:i/>
          <w:iCs/>
          <w:color w:val="000000" w:themeColor="text1"/>
          <w:sz w:val="21"/>
          <w:szCs w:val="21"/>
          <w:lang w:val="el-GR" w:bidi="el-GR"/>
        </w:rPr>
        <w:t>Επιτύχαμε</w:t>
      </w:r>
      <w:proofErr w:type="spellEnd"/>
      <w:r w:rsidRPr="00675CF3">
        <w:rPr>
          <w:rStyle w:val="normaltextrun"/>
          <w:rFonts w:ascii="Effra Corp" w:eastAsia="Effra Corp" w:hAnsi="Effra Corp" w:cs="Effra Corp"/>
          <w:i/>
          <w:color w:val="000000" w:themeColor="text1"/>
          <w:sz w:val="21"/>
          <w:szCs w:val="21"/>
          <w:lang w:val="el-GR" w:bidi="el-GR"/>
        </w:rPr>
        <w:t xml:space="preserve"> αύξηση του όγκου πωλήσεων και </w:t>
      </w:r>
      <w:r w:rsidRPr="00675CF3">
        <w:rPr>
          <w:rStyle w:val="normaltextrun"/>
          <w:rFonts w:ascii="Effra Corp" w:eastAsia="Effra Corp" w:hAnsi="Effra Corp" w:cs="Effra Corp"/>
          <w:i/>
          <w:iCs/>
          <w:color w:val="000000" w:themeColor="text1"/>
          <w:sz w:val="21"/>
          <w:szCs w:val="21"/>
          <w:lang w:val="el-GR" w:bidi="el-GR"/>
        </w:rPr>
        <w:t>τ</w:t>
      </w:r>
      <w:r w:rsidR="55A85792" w:rsidRPr="4417AB20">
        <w:rPr>
          <w:rStyle w:val="normaltextrun"/>
          <w:rFonts w:ascii="Effra Corp" w:eastAsia="Effra Corp" w:hAnsi="Effra Corp" w:cs="Effra Corp"/>
          <w:i/>
          <w:iCs/>
          <w:color w:val="000000" w:themeColor="text1"/>
          <w:sz w:val="21"/>
          <w:szCs w:val="21"/>
          <w:lang w:val="el-GR" w:bidi="el-GR"/>
        </w:rPr>
        <w:t>ων</w:t>
      </w:r>
      <w:r w:rsidRPr="00675CF3">
        <w:rPr>
          <w:rStyle w:val="normaltextrun"/>
          <w:rFonts w:ascii="Effra Corp" w:eastAsia="Effra Corp" w:hAnsi="Effra Corp" w:cs="Effra Corp"/>
          <w:i/>
          <w:color w:val="000000" w:themeColor="text1"/>
          <w:sz w:val="21"/>
          <w:szCs w:val="21"/>
          <w:lang w:val="el-GR" w:bidi="el-GR"/>
        </w:rPr>
        <w:t xml:space="preserve"> </w:t>
      </w:r>
      <w:r w:rsidR="431A99E1" w:rsidRPr="4417AB20">
        <w:rPr>
          <w:rStyle w:val="normaltextrun"/>
          <w:rFonts w:ascii="Effra Corp" w:eastAsia="Effra Corp" w:hAnsi="Effra Corp" w:cs="Effra Corp"/>
          <w:i/>
          <w:iCs/>
          <w:color w:val="000000" w:themeColor="text1"/>
          <w:sz w:val="21"/>
          <w:szCs w:val="21"/>
          <w:lang w:val="el-GR" w:bidi="el-GR"/>
        </w:rPr>
        <w:t xml:space="preserve">μεριδίων </w:t>
      </w:r>
      <w:r w:rsidR="007D11CD">
        <w:rPr>
          <w:rStyle w:val="normaltextrun"/>
          <w:rFonts w:ascii="Effra Corp" w:eastAsia="Effra Corp" w:hAnsi="Effra Corp" w:cs="Effra Corp"/>
          <w:i/>
          <w:iCs/>
          <w:color w:val="000000" w:themeColor="text1"/>
          <w:sz w:val="21"/>
          <w:szCs w:val="21"/>
          <w:lang w:val="el-GR" w:bidi="el-GR"/>
        </w:rPr>
        <w:t>μας</w:t>
      </w:r>
      <w:r w:rsidR="003D22AB">
        <w:rPr>
          <w:rStyle w:val="normaltextrun"/>
          <w:rFonts w:ascii="Effra Corp" w:eastAsia="Effra Corp" w:hAnsi="Effra Corp" w:cs="Effra Corp"/>
          <w:i/>
          <w:iCs/>
          <w:color w:val="000000" w:themeColor="text1"/>
          <w:sz w:val="21"/>
          <w:szCs w:val="21"/>
          <w:lang w:val="el-GR" w:bidi="el-GR"/>
        </w:rPr>
        <w:t xml:space="preserve"> σε αξία</w:t>
      </w:r>
      <w:r w:rsidRPr="00675CF3">
        <w:rPr>
          <w:rStyle w:val="normaltextrun"/>
          <w:rFonts w:ascii="Effra Corp" w:eastAsia="Effra Corp" w:hAnsi="Effra Corp" w:cs="Effra Corp"/>
          <w:i/>
          <w:color w:val="000000" w:themeColor="text1"/>
          <w:sz w:val="21"/>
          <w:szCs w:val="21"/>
          <w:lang w:val="el-GR" w:bidi="el-GR"/>
        </w:rPr>
        <w:t>, βελτίωση των περιθωρίων κέρδους και</w:t>
      </w:r>
      <w:r w:rsidRPr="2921E096">
        <w:rPr>
          <w:rStyle w:val="normaltextrun"/>
          <w:rFonts w:ascii="Effra Corp" w:eastAsia="Effra Corp" w:hAnsi="Effra Corp" w:cs="Effra Corp"/>
          <w:i/>
          <w:color w:val="000000" w:themeColor="text1"/>
          <w:sz w:val="21"/>
          <w:szCs w:val="21"/>
          <w:lang w:val="el-GR" w:bidi="el-GR"/>
        </w:rPr>
        <w:t xml:space="preserve"> </w:t>
      </w:r>
      <w:r w:rsidR="55D7B5A1" w:rsidRPr="50AC70E1">
        <w:rPr>
          <w:rStyle w:val="normaltextrun"/>
          <w:rFonts w:ascii="Effra Corp" w:eastAsia="Effra Corp" w:hAnsi="Effra Corp" w:cs="Effra Corp"/>
          <w:i/>
          <w:iCs/>
          <w:color w:val="000000" w:themeColor="text1"/>
          <w:sz w:val="21"/>
          <w:szCs w:val="21"/>
          <w:lang w:val="el-GR" w:bidi="el-GR"/>
        </w:rPr>
        <w:t>υψηλότερο από ποτέ επίπεδο</w:t>
      </w:r>
      <w:r w:rsidRPr="00675CF3">
        <w:rPr>
          <w:rStyle w:val="normaltextrun"/>
          <w:rFonts w:ascii="Effra Corp" w:eastAsia="Effra Corp" w:hAnsi="Effra Corp" w:cs="Effra Corp"/>
          <w:i/>
          <w:iCs/>
          <w:color w:val="000000" w:themeColor="text1"/>
          <w:sz w:val="21"/>
          <w:szCs w:val="21"/>
          <w:lang w:val="el-GR" w:bidi="el-GR"/>
        </w:rPr>
        <w:t xml:space="preserve"> </w:t>
      </w:r>
      <w:r w:rsidRPr="00675CF3">
        <w:rPr>
          <w:rStyle w:val="normaltextrun"/>
          <w:rFonts w:ascii="Effra Corp" w:eastAsia="Effra Corp" w:hAnsi="Effra Corp" w:cs="Effra Corp"/>
          <w:i/>
          <w:color w:val="000000" w:themeColor="text1"/>
          <w:sz w:val="21"/>
          <w:szCs w:val="21"/>
          <w:lang w:val="el-GR" w:bidi="el-GR"/>
        </w:rPr>
        <w:t>καθαρ</w:t>
      </w:r>
      <w:r w:rsidR="22887A33" w:rsidRPr="50AC70E1">
        <w:rPr>
          <w:rStyle w:val="normaltextrun"/>
          <w:rFonts w:ascii="Effra Corp" w:eastAsia="Effra Corp" w:hAnsi="Effra Corp" w:cs="Effra Corp"/>
          <w:i/>
          <w:iCs/>
          <w:color w:val="000000" w:themeColor="text1"/>
          <w:sz w:val="21"/>
          <w:szCs w:val="21"/>
          <w:lang w:val="el-GR" w:bidi="el-GR"/>
        </w:rPr>
        <w:t>ών</w:t>
      </w:r>
      <w:r w:rsidRPr="00675CF3">
        <w:rPr>
          <w:rStyle w:val="normaltextrun"/>
          <w:rFonts w:ascii="Effra Corp" w:eastAsia="Effra Corp" w:hAnsi="Effra Corp" w:cs="Effra Corp"/>
          <w:i/>
          <w:iCs/>
          <w:color w:val="000000" w:themeColor="text1"/>
          <w:sz w:val="21"/>
          <w:szCs w:val="21"/>
          <w:lang w:val="el-GR" w:bidi="el-GR"/>
        </w:rPr>
        <w:t xml:space="preserve"> ταμειακ</w:t>
      </w:r>
      <w:r w:rsidR="2E72C886" w:rsidRPr="50AC70E1">
        <w:rPr>
          <w:rStyle w:val="normaltextrun"/>
          <w:rFonts w:ascii="Effra Corp" w:eastAsia="Effra Corp" w:hAnsi="Effra Corp" w:cs="Effra Corp"/>
          <w:i/>
          <w:iCs/>
          <w:color w:val="000000" w:themeColor="text1"/>
          <w:sz w:val="21"/>
          <w:szCs w:val="21"/>
          <w:lang w:val="el-GR" w:bidi="el-GR"/>
        </w:rPr>
        <w:t>ών</w:t>
      </w:r>
      <w:r w:rsidRPr="00675CF3">
        <w:rPr>
          <w:rStyle w:val="normaltextrun"/>
          <w:rFonts w:ascii="Effra Corp" w:eastAsia="Effra Corp" w:hAnsi="Effra Corp" w:cs="Effra Corp"/>
          <w:i/>
          <w:iCs/>
          <w:color w:val="000000" w:themeColor="text1"/>
          <w:sz w:val="21"/>
          <w:szCs w:val="21"/>
          <w:lang w:val="el-GR" w:bidi="el-GR"/>
        </w:rPr>
        <w:t xml:space="preserve"> ρο</w:t>
      </w:r>
      <w:r w:rsidR="322E3420" w:rsidRPr="6FF43916">
        <w:rPr>
          <w:rStyle w:val="normaltextrun"/>
          <w:rFonts w:ascii="Effra Corp" w:eastAsia="Effra Corp" w:hAnsi="Effra Corp" w:cs="Effra Corp"/>
          <w:i/>
          <w:iCs/>
          <w:color w:val="000000" w:themeColor="text1"/>
          <w:sz w:val="21"/>
          <w:szCs w:val="21"/>
          <w:lang w:val="el-GR" w:bidi="el-GR"/>
        </w:rPr>
        <w:t>ών</w:t>
      </w:r>
      <w:r w:rsidRPr="00675CF3">
        <w:rPr>
          <w:rStyle w:val="normaltextrun"/>
          <w:rFonts w:ascii="Effra Corp" w:eastAsia="Effra Corp" w:hAnsi="Effra Corp" w:cs="Effra Corp"/>
          <w:i/>
          <w:iCs/>
          <w:color w:val="000000" w:themeColor="text1"/>
          <w:sz w:val="21"/>
          <w:szCs w:val="21"/>
          <w:lang w:val="el-GR" w:bidi="el-GR"/>
        </w:rPr>
        <w:t>.</w:t>
      </w:r>
      <w:r w:rsidRPr="00675CF3">
        <w:rPr>
          <w:rStyle w:val="normaltextrun"/>
          <w:rFonts w:ascii="Effra Corp" w:eastAsia="Effra Corp" w:hAnsi="Effra Corp" w:cs="Effra Corp"/>
          <w:i/>
          <w:color w:val="000000" w:themeColor="text1"/>
          <w:sz w:val="21"/>
          <w:szCs w:val="21"/>
          <w:lang w:val="el-GR" w:bidi="el-GR"/>
        </w:rPr>
        <w:t xml:space="preserve"> Ως αποτέλεσμα, καταφέραμε να αυξήσουμε τις αποδόσεις των μετόχων</w:t>
      </w:r>
      <w:r w:rsidR="00F91A01">
        <w:rPr>
          <w:rStyle w:val="normaltextrun"/>
          <w:rFonts w:ascii="Effra Corp" w:eastAsia="Effra Corp" w:hAnsi="Effra Corp" w:cs="Effra Corp"/>
          <w:i/>
          <w:color w:val="000000" w:themeColor="text1"/>
          <w:sz w:val="21"/>
          <w:szCs w:val="21"/>
          <w:lang w:val="el-GR" w:bidi="el-GR"/>
        </w:rPr>
        <w:t>,</w:t>
      </w:r>
      <w:r w:rsidRPr="00675CF3">
        <w:rPr>
          <w:rStyle w:val="normaltextrun"/>
          <w:rFonts w:ascii="Effra Corp" w:eastAsia="Effra Corp" w:hAnsi="Effra Corp" w:cs="Effra Corp"/>
          <w:i/>
          <w:color w:val="000000" w:themeColor="text1"/>
          <w:sz w:val="21"/>
          <w:szCs w:val="21"/>
          <w:lang w:val="el-GR" w:bidi="el-GR"/>
        </w:rPr>
        <w:t xml:space="preserve"> </w:t>
      </w:r>
      <w:r w:rsidR="6F20CC55" w:rsidRPr="6BD067DD">
        <w:rPr>
          <w:rStyle w:val="normaltextrun"/>
          <w:rFonts w:ascii="Effra Corp" w:eastAsia="Effra Corp" w:hAnsi="Effra Corp" w:cs="Effra Corp"/>
          <w:i/>
          <w:iCs/>
          <w:color w:val="000000" w:themeColor="text1"/>
          <w:sz w:val="21"/>
          <w:szCs w:val="21"/>
          <w:lang w:val="el-GR" w:bidi="el-GR"/>
        </w:rPr>
        <w:t>συμπεριλαμβ</w:t>
      </w:r>
      <w:r w:rsidR="00F91A01">
        <w:rPr>
          <w:rStyle w:val="normaltextrun"/>
          <w:rFonts w:ascii="Effra Corp" w:eastAsia="Effra Corp" w:hAnsi="Effra Corp" w:cs="Effra Corp"/>
          <w:i/>
          <w:iCs/>
          <w:color w:val="000000" w:themeColor="text1"/>
          <w:sz w:val="21"/>
          <w:szCs w:val="21"/>
          <w:lang w:val="el-GR" w:bidi="el-GR"/>
        </w:rPr>
        <w:t>ανομένης</w:t>
      </w:r>
      <w:r w:rsidR="6F20CC55" w:rsidRPr="6BD067DD">
        <w:rPr>
          <w:rStyle w:val="normaltextrun"/>
          <w:rFonts w:ascii="Effra Corp" w:eastAsia="Effra Corp" w:hAnsi="Effra Corp" w:cs="Effra Corp"/>
          <w:i/>
          <w:iCs/>
          <w:color w:val="000000" w:themeColor="text1"/>
          <w:sz w:val="21"/>
          <w:szCs w:val="21"/>
          <w:lang w:val="el-GR" w:bidi="el-GR"/>
        </w:rPr>
        <w:t xml:space="preserve"> τη</w:t>
      </w:r>
      <w:r w:rsidR="00F91A01">
        <w:rPr>
          <w:rStyle w:val="normaltextrun"/>
          <w:rFonts w:ascii="Effra Corp" w:eastAsia="Effra Corp" w:hAnsi="Effra Corp" w:cs="Effra Corp"/>
          <w:i/>
          <w:iCs/>
          <w:color w:val="000000" w:themeColor="text1"/>
          <w:sz w:val="21"/>
          <w:szCs w:val="21"/>
          <w:lang w:val="el-GR" w:bidi="el-GR"/>
        </w:rPr>
        <w:t>ς</w:t>
      </w:r>
      <w:r w:rsidR="6F20CC55" w:rsidRPr="6BD067DD">
        <w:rPr>
          <w:rStyle w:val="normaltextrun"/>
          <w:rFonts w:ascii="Effra Corp" w:eastAsia="Effra Corp" w:hAnsi="Effra Corp" w:cs="Effra Corp"/>
          <w:i/>
          <w:iCs/>
          <w:color w:val="000000" w:themeColor="text1"/>
          <w:sz w:val="21"/>
          <w:szCs w:val="21"/>
          <w:lang w:val="el-GR" w:bidi="el-GR"/>
        </w:rPr>
        <w:t xml:space="preserve"> </w:t>
      </w:r>
      <w:r w:rsidR="002333E7">
        <w:rPr>
          <w:rStyle w:val="normaltextrun"/>
          <w:rFonts w:ascii="Effra Corp" w:eastAsia="Effra Corp" w:hAnsi="Effra Corp" w:cs="Effra Corp"/>
          <w:i/>
          <w:iCs/>
          <w:color w:val="000000" w:themeColor="text1"/>
          <w:sz w:val="21"/>
          <w:szCs w:val="21"/>
          <w:lang w:val="el-GR" w:bidi="el-GR"/>
        </w:rPr>
        <w:t>έναρξη</w:t>
      </w:r>
      <w:r w:rsidR="00F91A01">
        <w:rPr>
          <w:rStyle w:val="normaltextrun"/>
          <w:rFonts w:ascii="Effra Corp" w:eastAsia="Effra Corp" w:hAnsi="Effra Corp" w:cs="Effra Corp"/>
          <w:i/>
          <w:iCs/>
          <w:color w:val="000000" w:themeColor="text1"/>
          <w:sz w:val="21"/>
          <w:szCs w:val="21"/>
          <w:lang w:val="el-GR" w:bidi="el-GR"/>
        </w:rPr>
        <w:t>ς</w:t>
      </w:r>
      <w:r w:rsidRPr="00675CF3">
        <w:rPr>
          <w:rStyle w:val="normaltextrun"/>
          <w:rFonts w:ascii="Effra Corp" w:eastAsia="Effra Corp" w:hAnsi="Effra Corp" w:cs="Effra Corp"/>
          <w:i/>
          <w:iCs/>
          <w:color w:val="000000" w:themeColor="text1"/>
          <w:sz w:val="21"/>
          <w:szCs w:val="21"/>
          <w:lang w:val="el-GR" w:bidi="el-GR"/>
        </w:rPr>
        <w:t xml:space="preserve"> </w:t>
      </w:r>
      <w:r w:rsidR="2768C48B" w:rsidRPr="6BD067DD">
        <w:rPr>
          <w:rStyle w:val="normaltextrun"/>
          <w:rFonts w:ascii="Effra Corp" w:eastAsia="Effra Corp" w:hAnsi="Effra Corp" w:cs="Effra Corp"/>
          <w:i/>
          <w:iCs/>
          <w:color w:val="000000" w:themeColor="text1"/>
          <w:sz w:val="21"/>
          <w:szCs w:val="21"/>
          <w:lang w:val="el-GR" w:bidi="el-GR"/>
        </w:rPr>
        <w:t>προγράμματος</w:t>
      </w:r>
      <w:r w:rsidRPr="00675CF3">
        <w:rPr>
          <w:rStyle w:val="normaltextrun"/>
          <w:rFonts w:ascii="Effra Corp" w:eastAsia="Effra Corp" w:hAnsi="Effra Corp" w:cs="Effra Corp"/>
          <w:i/>
          <w:iCs/>
          <w:color w:val="000000" w:themeColor="text1"/>
          <w:sz w:val="21"/>
          <w:szCs w:val="21"/>
          <w:lang w:val="el-GR" w:bidi="el-GR"/>
        </w:rPr>
        <w:t xml:space="preserve"> επαναγοράς μετοχών.</w:t>
      </w:r>
    </w:p>
    <w:p w14:paraId="352730F7" w14:textId="3C3D5311" w:rsidR="00E50C2E" w:rsidRPr="00675CF3" w:rsidRDefault="00F91A01" w:rsidP="0062770F">
      <w:pPr>
        <w:spacing w:before="40" w:after="120"/>
        <w:jc w:val="both"/>
        <w:rPr>
          <w:rStyle w:val="normaltextrun"/>
          <w:rFonts w:ascii="Effra Corp" w:hAnsi="Effra Corp"/>
          <w:i/>
          <w:iCs/>
          <w:color w:val="000000"/>
          <w:sz w:val="21"/>
          <w:szCs w:val="21"/>
          <w:lang w:val="el-GR"/>
        </w:rPr>
      </w:pPr>
      <w:r>
        <w:rPr>
          <w:rStyle w:val="normaltextrun"/>
          <w:rFonts w:ascii="Effra Corp" w:eastAsia="Effra Corp" w:hAnsi="Effra Corp" w:cs="Effra Corp"/>
          <w:i/>
          <w:iCs/>
          <w:color w:val="000000" w:themeColor="text1"/>
          <w:sz w:val="21"/>
          <w:szCs w:val="21"/>
          <w:lang w:val="el-GR" w:bidi="el-GR"/>
        </w:rPr>
        <w:t>Η</w:t>
      </w:r>
      <w:r w:rsidR="1F8C7690" w:rsidRPr="32B202F7">
        <w:rPr>
          <w:rStyle w:val="normaltextrun"/>
          <w:rFonts w:ascii="Effra Corp" w:eastAsia="Effra Corp" w:hAnsi="Effra Corp" w:cs="Effra Corp"/>
          <w:i/>
          <w:iCs/>
          <w:color w:val="000000" w:themeColor="text1"/>
          <w:sz w:val="21"/>
          <w:szCs w:val="21"/>
          <w:lang w:val="el-GR" w:bidi="el-GR"/>
        </w:rPr>
        <w:t xml:space="preserve"> δυναμική</w:t>
      </w:r>
      <w:r w:rsidR="0062770F" w:rsidRPr="00675CF3">
        <w:rPr>
          <w:rStyle w:val="normaltextrun"/>
          <w:rFonts w:ascii="Effra Corp" w:eastAsia="Effra Corp" w:hAnsi="Effra Corp" w:cs="Effra Corp"/>
          <w:i/>
          <w:color w:val="000000" w:themeColor="text1"/>
          <w:sz w:val="21"/>
          <w:szCs w:val="21"/>
          <w:lang w:val="el-GR" w:bidi="el-GR"/>
        </w:rPr>
        <w:t xml:space="preserve"> του χαρτοφυλακίου προϊόντων </w:t>
      </w:r>
      <w:r>
        <w:rPr>
          <w:rStyle w:val="normaltextrun"/>
          <w:rFonts w:ascii="Effra Corp" w:eastAsia="Effra Corp" w:hAnsi="Effra Corp" w:cs="Effra Corp"/>
          <w:i/>
          <w:color w:val="000000" w:themeColor="text1"/>
          <w:sz w:val="21"/>
          <w:szCs w:val="21"/>
          <w:lang w:val="el-GR" w:bidi="el-GR"/>
        </w:rPr>
        <w:t xml:space="preserve">μας </w:t>
      </w:r>
      <w:r w:rsidR="0062770F" w:rsidRPr="00675CF3">
        <w:rPr>
          <w:rStyle w:val="normaltextrun"/>
          <w:rFonts w:ascii="Effra Corp" w:eastAsia="Effra Corp" w:hAnsi="Effra Corp" w:cs="Effra Corp"/>
          <w:i/>
          <w:color w:val="000000" w:themeColor="text1"/>
          <w:sz w:val="21"/>
          <w:szCs w:val="21"/>
          <w:lang w:val="el-GR" w:bidi="el-GR"/>
        </w:rPr>
        <w:t>24/7 κατανάλωσης, η διαφοροποιημένη παρουσία μας στις χώρες όπου δραστηριοποιούμαστε και η διαρκή</w:t>
      </w:r>
      <w:r w:rsidR="00296BE8">
        <w:rPr>
          <w:rStyle w:val="normaltextrun"/>
          <w:rFonts w:ascii="Effra Corp" w:eastAsia="Effra Corp" w:hAnsi="Effra Corp" w:cs="Effra Corp"/>
          <w:i/>
          <w:color w:val="000000" w:themeColor="text1"/>
          <w:sz w:val="21"/>
          <w:szCs w:val="21"/>
          <w:lang w:val="el-GR" w:bidi="el-GR"/>
        </w:rPr>
        <w:t>ς</w:t>
      </w:r>
      <w:r w:rsidR="0062770F" w:rsidRPr="00675CF3">
        <w:rPr>
          <w:rStyle w:val="normaltextrun"/>
          <w:rFonts w:ascii="Effra Corp" w:eastAsia="Effra Corp" w:hAnsi="Effra Corp" w:cs="Effra Corp"/>
          <w:i/>
          <w:color w:val="000000" w:themeColor="text1"/>
          <w:sz w:val="21"/>
          <w:szCs w:val="21"/>
          <w:lang w:val="el-GR" w:bidi="el-GR"/>
        </w:rPr>
        <w:t xml:space="preserve"> επένδυσή μας στη δημιουργία εξειδικευμένων δυνατοτήτων, με βάση τα δεδομένα, </w:t>
      </w:r>
      <w:r w:rsidR="00396DD8">
        <w:rPr>
          <w:rStyle w:val="normaltextrun"/>
          <w:rFonts w:ascii="Effra Corp" w:eastAsia="Effra Corp" w:hAnsi="Effra Corp" w:cs="Effra Corp"/>
          <w:i/>
          <w:color w:val="000000" w:themeColor="text1"/>
          <w:sz w:val="21"/>
          <w:szCs w:val="21"/>
          <w:lang w:val="el-GR" w:bidi="el-GR"/>
        </w:rPr>
        <w:t>τις πληροφορίες</w:t>
      </w:r>
      <w:r w:rsidR="0062770F" w:rsidRPr="00675CF3">
        <w:rPr>
          <w:rStyle w:val="normaltextrun"/>
          <w:rFonts w:ascii="Effra Corp" w:eastAsia="Effra Corp" w:hAnsi="Effra Corp" w:cs="Effra Corp"/>
          <w:i/>
          <w:color w:val="000000" w:themeColor="text1"/>
          <w:sz w:val="21"/>
          <w:szCs w:val="21"/>
          <w:lang w:val="el-GR" w:bidi="el-GR"/>
        </w:rPr>
        <w:t xml:space="preserve"> και την ανάλυση, αποτελούν θεμέλια εκθετικής ανάπτυξ</w:t>
      </w:r>
      <w:r w:rsidR="000A7AF5">
        <w:rPr>
          <w:rStyle w:val="normaltextrun"/>
          <w:rFonts w:ascii="Effra Corp" w:eastAsia="Effra Corp" w:hAnsi="Effra Corp" w:cs="Effra Corp"/>
          <w:i/>
          <w:color w:val="000000" w:themeColor="text1"/>
          <w:sz w:val="21"/>
          <w:szCs w:val="21"/>
          <w:lang w:val="el-GR" w:bidi="el-GR"/>
        </w:rPr>
        <w:t>η</w:t>
      </w:r>
      <w:r w:rsidR="0062770F" w:rsidRPr="00675CF3">
        <w:rPr>
          <w:rStyle w:val="normaltextrun"/>
          <w:rFonts w:ascii="Effra Corp" w:eastAsia="Effra Corp" w:hAnsi="Effra Corp" w:cs="Effra Corp"/>
          <w:i/>
          <w:color w:val="000000" w:themeColor="text1"/>
          <w:sz w:val="21"/>
          <w:szCs w:val="21"/>
          <w:lang w:val="el-GR" w:bidi="el-GR"/>
        </w:rPr>
        <w:t>ς.</w:t>
      </w:r>
    </w:p>
    <w:p w14:paraId="1D0F7308" w14:textId="25DD437A" w:rsidR="00E50C2E" w:rsidRPr="00675CF3" w:rsidRDefault="0062770F" w:rsidP="0062770F">
      <w:pPr>
        <w:spacing w:before="40" w:after="120"/>
        <w:jc w:val="both"/>
        <w:rPr>
          <w:rStyle w:val="normaltextrun"/>
          <w:rFonts w:ascii="Effra" w:hAnsi="Effra"/>
          <w:i/>
          <w:iCs/>
          <w:color w:val="000000"/>
          <w:spacing w:val="-2"/>
          <w:sz w:val="21"/>
          <w:szCs w:val="21"/>
          <w:lang w:val="el-GR" w:eastAsia="en-GB"/>
        </w:rPr>
      </w:pPr>
      <w:r w:rsidRPr="00675CF3">
        <w:rPr>
          <w:rFonts w:ascii="Effra Corp" w:eastAsia="Effra Corp" w:hAnsi="Effra Corp" w:cs="Effra Corp"/>
          <w:i/>
          <w:color w:val="000000" w:themeColor="text1"/>
          <w:sz w:val="21"/>
          <w:szCs w:val="21"/>
          <w:lang w:val="el-GR" w:bidi="el-GR"/>
        </w:rPr>
        <w:t xml:space="preserve">Το 2023, σημειώσαμε σημαντική πρόοδο όσον αφορά τους στόχους που έχουμε ορίσει στο πλαίσιο των Mission 2025 και NetZeroby40, με </w:t>
      </w:r>
      <w:r w:rsidR="39E809EC" w:rsidRPr="32B202F7">
        <w:rPr>
          <w:rFonts w:ascii="Effra Corp" w:eastAsia="Effra Corp" w:hAnsi="Effra Corp" w:cs="Effra Corp"/>
          <w:i/>
          <w:iCs/>
          <w:color w:val="000000" w:themeColor="text1"/>
          <w:sz w:val="21"/>
          <w:szCs w:val="21"/>
          <w:lang w:val="el-GR" w:bidi="el-GR"/>
        </w:rPr>
        <w:t>σημαντικότερα ορόσημα της χρονιάς</w:t>
      </w:r>
      <w:r w:rsidRPr="00675CF3">
        <w:rPr>
          <w:rFonts w:ascii="Effra Corp" w:eastAsia="Effra Corp" w:hAnsi="Effra Corp" w:cs="Effra Corp"/>
          <w:i/>
          <w:color w:val="000000" w:themeColor="text1"/>
          <w:sz w:val="21"/>
          <w:szCs w:val="21"/>
          <w:lang w:val="el-GR" w:bidi="el-GR"/>
        </w:rPr>
        <w:t xml:space="preserve"> την έναρξη λειτουργίας </w:t>
      </w:r>
      <w:r w:rsidR="00333F0A">
        <w:rPr>
          <w:rFonts w:ascii="Effra Corp" w:eastAsia="Effra Corp" w:hAnsi="Effra Corp" w:cs="Effra Corp"/>
          <w:i/>
          <w:color w:val="000000" w:themeColor="text1"/>
          <w:sz w:val="21"/>
          <w:szCs w:val="21"/>
          <w:lang w:val="el-GR" w:bidi="el-GR"/>
        </w:rPr>
        <w:t>ιδιόκτητης</w:t>
      </w:r>
      <w:r w:rsidR="00333F0A" w:rsidRPr="00675CF3">
        <w:rPr>
          <w:rFonts w:ascii="Effra Corp" w:eastAsia="Effra Corp" w:hAnsi="Effra Corp" w:cs="Effra Corp"/>
          <w:i/>
          <w:color w:val="000000" w:themeColor="text1"/>
          <w:sz w:val="21"/>
          <w:szCs w:val="21"/>
          <w:lang w:val="el-GR" w:bidi="el-GR"/>
        </w:rPr>
        <w:t xml:space="preserve"> </w:t>
      </w:r>
      <w:r w:rsidRPr="00675CF3">
        <w:rPr>
          <w:rFonts w:ascii="Effra Corp" w:eastAsia="Effra Corp" w:hAnsi="Effra Corp" w:cs="Effra Corp"/>
          <w:i/>
          <w:color w:val="000000" w:themeColor="text1"/>
          <w:sz w:val="21"/>
          <w:szCs w:val="21"/>
          <w:lang w:val="el-GR" w:bidi="el-GR"/>
        </w:rPr>
        <w:t>μονάδας παραγωγής ανακυκλωμένου πλαστικού (</w:t>
      </w:r>
      <w:proofErr w:type="spellStart"/>
      <w:r w:rsidRPr="00675CF3">
        <w:rPr>
          <w:rFonts w:ascii="Effra Corp" w:eastAsia="Effra Corp" w:hAnsi="Effra Corp" w:cs="Effra Corp"/>
          <w:i/>
          <w:color w:val="000000" w:themeColor="text1"/>
          <w:sz w:val="21"/>
          <w:szCs w:val="21"/>
          <w:lang w:val="el-GR" w:bidi="el-GR"/>
        </w:rPr>
        <w:t>rPET</w:t>
      </w:r>
      <w:proofErr w:type="spellEnd"/>
      <w:r w:rsidRPr="00675CF3">
        <w:rPr>
          <w:rFonts w:ascii="Effra Corp" w:eastAsia="Effra Corp" w:hAnsi="Effra Corp" w:cs="Effra Corp"/>
          <w:i/>
          <w:color w:val="000000" w:themeColor="text1"/>
          <w:sz w:val="21"/>
          <w:szCs w:val="21"/>
          <w:lang w:val="el-GR" w:bidi="el-GR"/>
        </w:rPr>
        <w:t>) στη Ρουμανία και μια</w:t>
      </w:r>
      <w:r w:rsidR="00F91A01">
        <w:rPr>
          <w:rFonts w:ascii="Effra Corp" w:eastAsia="Effra Corp" w:hAnsi="Effra Corp" w:cs="Effra Corp"/>
          <w:i/>
          <w:color w:val="000000" w:themeColor="text1"/>
          <w:sz w:val="21"/>
          <w:szCs w:val="21"/>
          <w:lang w:val="el-GR" w:bidi="el-GR"/>
        </w:rPr>
        <w:t>ς</w:t>
      </w:r>
      <w:r w:rsidRPr="00675CF3">
        <w:rPr>
          <w:rFonts w:ascii="Effra Corp" w:eastAsia="Effra Corp" w:hAnsi="Effra Corp" w:cs="Effra Corp"/>
          <w:i/>
          <w:color w:val="000000" w:themeColor="text1"/>
          <w:sz w:val="21"/>
          <w:szCs w:val="21"/>
          <w:lang w:val="el-GR" w:bidi="el-GR"/>
        </w:rPr>
        <w:t xml:space="preserve"> νέα</w:t>
      </w:r>
      <w:r w:rsidR="00F91A01">
        <w:rPr>
          <w:rFonts w:ascii="Effra Corp" w:eastAsia="Effra Corp" w:hAnsi="Effra Corp" w:cs="Effra Corp"/>
          <w:i/>
          <w:color w:val="000000" w:themeColor="text1"/>
          <w:sz w:val="21"/>
          <w:szCs w:val="21"/>
          <w:lang w:val="el-GR" w:bidi="el-GR"/>
        </w:rPr>
        <w:t>ς</w:t>
      </w:r>
      <w:r w:rsidRPr="00675CF3">
        <w:rPr>
          <w:rFonts w:ascii="Effra Corp" w:eastAsia="Effra Corp" w:hAnsi="Effra Corp" w:cs="Effra Corp"/>
          <w:i/>
          <w:color w:val="000000" w:themeColor="text1"/>
          <w:sz w:val="21"/>
          <w:szCs w:val="21"/>
          <w:lang w:val="el-GR" w:bidi="el-GR"/>
        </w:rPr>
        <w:t xml:space="preserve"> γραμμή</w:t>
      </w:r>
      <w:r w:rsidR="00F91A01">
        <w:rPr>
          <w:rFonts w:ascii="Effra Corp" w:eastAsia="Effra Corp" w:hAnsi="Effra Corp" w:cs="Effra Corp"/>
          <w:i/>
          <w:color w:val="000000" w:themeColor="text1"/>
          <w:sz w:val="21"/>
          <w:szCs w:val="21"/>
          <w:lang w:val="el-GR" w:bidi="el-GR"/>
        </w:rPr>
        <w:t>ς</w:t>
      </w:r>
      <w:r w:rsidRPr="00675CF3">
        <w:rPr>
          <w:rFonts w:ascii="Effra Corp" w:eastAsia="Effra Corp" w:hAnsi="Effra Corp" w:cs="Effra Corp"/>
          <w:i/>
          <w:color w:val="000000" w:themeColor="text1"/>
          <w:sz w:val="21"/>
          <w:szCs w:val="21"/>
          <w:lang w:val="el-GR" w:bidi="el-GR"/>
        </w:rPr>
        <w:t xml:space="preserve"> </w:t>
      </w:r>
      <w:r w:rsidR="00F91A01">
        <w:rPr>
          <w:rFonts w:ascii="Effra Corp" w:eastAsia="Effra Corp" w:hAnsi="Effra Corp" w:cs="Effra Corp"/>
          <w:i/>
          <w:color w:val="000000" w:themeColor="text1"/>
          <w:sz w:val="21"/>
          <w:szCs w:val="21"/>
          <w:lang w:val="el-GR" w:bidi="el-GR"/>
        </w:rPr>
        <w:t xml:space="preserve">παραγωγής </w:t>
      </w:r>
      <w:r w:rsidRPr="00675CF3">
        <w:rPr>
          <w:rFonts w:ascii="Effra Corp" w:eastAsia="Effra Corp" w:hAnsi="Effra Corp" w:cs="Effra Corp"/>
          <w:i/>
          <w:color w:val="000000" w:themeColor="text1"/>
          <w:sz w:val="21"/>
          <w:szCs w:val="21"/>
          <w:lang w:val="el-GR" w:bidi="el-GR"/>
        </w:rPr>
        <w:t>για γυάλινες</w:t>
      </w:r>
      <w:r w:rsidR="00F91A01">
        <w:rPr>
          <w:rFonts w:ascii="Effra Corp" w:eastAsia="Effra Corp" w:hAnsi="Effra Corp" w:cs="Effra Corp"/>
          <w:i/>
          <w:color w:val="000000" w:themeColor="text1"/>
          <w:sz w:val="21"/>
          <w:szCs w:val="21"/>
          <w:lang w:val="el-GR" w:bidi="el-GR"/>
        </w:rPr>
        <w:t xml:space="preserve">, </w:t>
      </w:r>
      <w:r w:rsidRPr="00675CF3">
        <w:rPr>
          <w:rFonts w:ascii="Effra Corp" w:eastAsia="Effra Corp" w:hAnsi="Effra Corp" w:cs="Effra Corp"/>
          <w:i/>
          <w:color w:val="000000" w:themeColor="text1"/>
          <w:sz w:val="21"/>
          <w:szCs w:val="21"/>
          <w:lang w:val="el-GR" w:bidi="el-GR"/>
        </w:rPr>
        <w:t xml:space="preserve">επιστρεφόμενες και </w:t>
      </w:r>
      <w:proofErr w:type="spellStart"/>
      <w:r w:rsidRPr="00675CF3">
        <w:rPr>
          <w:rFonts w:ascii="Effra Corp" w:eastAsia="Effra Corp" w:hAnsi="Effra Corp" w:cs="Effra Corp"/>
          <w:i/>
          <w:color w:val="000000" w:themeColor="text1"/>
          <w:sz w:val="21"/>
          <w:szCs w:val="21"/>
          <w:lang w:val="el-GR" w:bidi="el-GR"/>
        </w:rPr>
        <w:t>επανασφραγιζόμενες</w:t>
      </w:r>
      <w:proofErr w:type="spellEnd"/>
      <w:r w:rsidRPr="00675CF3">
        <w:rPr>
          <w:rFonts w:ascii="Effra Corp" w:eastAsia="Effra Corp" w:hAnsi="Effra Corp" w:cs="Effra Corp"/>
          <w:i/>
          <w:color w:val="000000" w:themeColor="text1"/>
          <w:sz w:val="21"/>
          <w:szCs w:val="21"/>
          <w:lang w:val="el-GR" w:bidi="el-GR"/>
        </w:rPr>
        <w:t xml:space="preserve"> φιάλες στην Αυστρία.</w:t>
      </w:r>
      <w:r w:rsidRPr="00675CF3">
        <w:rPr>
          <w:rStyle w:val="normaltextrun"/>
          <w:rFonts w:ascii="Effra Corp" w:eastAsia="Effra Corp" w:hAnsi="Effra Corp" w:cs="Effra Corp"/>
          <w:i/>
          <w:color w:val="000000" w:themeColor="text1"/>
          <w:sz w:val="21"/>
          <w:szCs w:val="21"/>
          <w:lang w:val="el-GR" w:bidi="el-GR"/>
        </w:rPr>
        <w:t xml:space="preserve"> </w:t>
      </w:r>
      <w:r w:rsidRPr="00675CF3">
        <w:rPr>
          <w:rFonts w:ascii="Effra Corp" w:eastAsia="Effra Corp" w:hAnsi="Effra Corp" w:cs="Effra Corp"/>
          <w:i/>
          <w:color w:val="000000" w:themeColor="text1"/>
          <w:sz w:val="21"/>
          <w:szCs w:val="21"/>
          <w:lang w:val="el-GR" w:bidi="el-GR"/>
        </w:rPr>
        <w:t xml:space="preserve">Τον Δεκέμβριο, ανακοινώσαμε επίσης την ίδρυση φιλανθρωπικού ιδρύματος που θα έχει ως έργο τη στήριξη των τοπικών κοινοτήτων στις περιοχές όπου δραστηριοποιούμαστε. </w:t>
      </w:r>
    </w:p>
    <w:p w14:paraId="74BCACEE" w14:textId="34725AD0" w:rsidR="00E50C2E" w:rsidRPr="00A6652F" w:rsidRDefault="0062770F" w:rsidP="0062770F">
      <w:pPr>
        <w:spacing w:before="40" w:after="120"/>
        <w:jc w:val="both"/>
        <w:rPr>
          <w:rStyle w:val="normaltextrun"/>
          <w:rFonts w:ascii="Effra Corp" w:hAnsi="Effra Corp"/>
          <w:i/>
          <w:iCs/>
          <w:color w:val="000000"/>
          <w:sz w:val="21"/>
          <w:szCs w:val="21"/>
          <w:lang w:val="el-GR"/>
        </w:rPr>
      </w:pPr>
      <w:r w:rsidRPr="00675CF3">
        <w:rPr>
          <w:rStyle w:val="normaltextrun"/>
          <w:rFonts w:ascii="Effra Corp" w:eastAsia="Effra Corp" w:hAnsi="Effra Corp" w:cs="Effra Corp"/>
          <w:i/>
          <w:color w:val="000000" w:themeColor="text1"/>
          <w:sz w:val="21"/>
          <w:szCs w:val="21"/>
          <w:lang w:val="el-GR" w:bidi="el-GR"/>
        </w:rPr>
        <w:t>Παρόλο που αναμένουμε ότι το μακροοικονομικό και γεωπολιτικό περιβάλλον θα εξακολουθήσ</w:t>
      </w:r>
      <w:r w:rsidR="009F3897">
        <w:rPr>
          <w:rStyle w:val="normaltextrun"/>
          <w:rFonts w:ascii="Effra Corp" w:eastAsia="Effra Corp" w:hAnsi="Effra Corp" w:cs="Effra Corp"/>
          <w:i/>
          <w:color w:val="000000" w:themeColor="text1"/>
          <w:sz w:val="21"/>
          <w:szCs w:val="21"/>
          <w:lang w:val="el-GR" w:bidi="el-GR"/>
        </w:rPr>
        <w:t>ουν</w:t>
      </w:r>
      <w:r w:rsidRPr="00675CF3">
        <w:rPr>
          <w:rStyle w:val="normaltextrun"/>
          <w:rFonts w:ascii="Effra Corp" w:eastAsia="Effra Corp" w:hAnsi="Effra Corp" w:cs="Effra Corp"/>
          <w:i/>
          <w:color w:val="000000" w:themeColor="text1"/>
          <w:sz w:val="21"/>
          <w:szCs w:val="21"/>
          <w:lang w:val="el-GR" w:bidi="el-GR"/>
        </w:rPr>
        <w:t xml:space="preserve"> να παρουσιάζ</w:t>
      </w:r>
      <w:r w:rsidR="009F3897">
        <w:rPr>
          <w:rStyle w:val="normaltextrun"/>
          <w:rFonts w:ascii="Effra Corp" w:eastAsia="Effra Corp" w:hAnsi="Effra Corp" w:cs="Effra Corp"/>
          <w:i/>
          <w:color w:val="000000" w:themeColor="text1"/>
          <w:sz w:val="21"/>
          <w:szCs w:val="21"/>
          <w:lang w:val="el-GR" w:bidi="el-GR"/>
        </w:rPr>
        <w:t>ουν</w:t>
      </w:r>
      <w:r w:rsidRPr="00675CF3">
        <w:rPr>
          <w:rStyle w:val="normaltextrun"/>
          <w:rFonts w:ascii="Effra Corp" w:eastAsia="Effra Corp" w:hAnsi="Effra Corp" w:cs="Effra Corp"/>
          <w:i/>
          <w:color w:val="000000" w:themeColor="text1"/>
          <w:sz w:val="21"/>
          <w:szCs w:val="21"/>
          <w:lang w:val="el-GR" w:bidi="el-GR"/>
        </w:rPr>
        <w:t xml:space="preserve"> προκλήσεις, </w:t>
      </w:r>
      <w:r w:rsidR="005F6474">
        <w:rPr>
          <w:rStyle w:val="normaltextrun"/>
          <w:rFonts w:ascii="Effra Corp" w:eastAsia="Effra Corp" w:hAnsi="Effra Corp" w:cs="Effra Corp"/>
          <w:i/>
          <w:iCs/>
          <w:color w:val="000000" w:themeColor="text1"/>
          <w:sz w:val="21"/>
          <w:szCs w:val="21"/>
          <w:lang w:val="el-GR" w:bidi="el-GR"/>
        </w:rPr>
        <w:t>παραμένουμε</w:t>
      </w:r>
      <w:r w:rsidR="005F6474" w:rsidRPr="32B202F7">
        <w:rPr>
          <w:rStyle w:val="normaltextrun"/>
          <w:rFonts w:ascii="Effra Corp" w:eastAsia="Effra Corp" w:hAnsi="Effra Corp" w:cs="Effra Corp"/>
          <w:i/>
          <w:iCs/>
          <w:color w:val="000000" w:themeColor="text1"/>
          <w:sz w:val="21"/>
          <w:szCs w:val="21"/>
          <w:lang w:val="el-GR" w:bidi="el-GR"/>
        </w:rPr>
        <w:t xml:space="preserve"> </w:t>
      </w:r>
      <w:r w:rsidR="001F4F32" w:rsidRPr="32B202F7">
        <w:rPr>
          <w:rStyle w:val="normaltextrun"/>
          <w:rFonts w:ascii="Effra Corp" w:eastAsia="Effra Corp" w:hAnsi="Effra Corp" w:cs="Effra Corp"/>
          <w:i/>
          <w:iCs/>
          <w:color w:val="000000" w:themeColor="text1"/>
          <w:sz w:val="21"/>
          <w:szCs w:val="21"/>
          <w:lang w:val="el-GR" w:bidi="el-GR"/>
        </w:rPr>
        <w:t>πεπεισμένοι</w:t>
      </w:r>
      <w:r w:rsidRPr="00675CF3">
        <w:rPr>
          <w:rStyle w:val="normaltextrun"/>
          <w:rFonts w:ascii="Effra Corp" w:eastAsia="Effra Corp" w:hAnsi="Effra Corp" w:cs="Effra Corp"/>
          <w:i/>
          <w:color w:val="000000" w:themeColor="text1"/>
          <w:sz w:val="21"/>
          <w:szCs w:val="21"/>
          <w:lang w:val="el-GR" w:bidi="el-GR"/>
        </w:rPr>
        <w:t xml:space="preserve"> ότι θα συνεχίσουμε να σημειώνουμε πρόοδο όσον αφορά τους μεσοπρόθεσμους στόχους ανάπτυξης που έχουμε θέσει.»</w:t>
      </w:r>
    </w:p>
    <w:p w14:paraId="61B87BB0" w14:textId="7D6DEFAB" w:rsidR="0062770F" w:rsidRPr="00A6652F" w:rsidRDefault="002A0743" w:rsidP="002A0743">
      <w:pPr>
        <w:rPr>
          <w:rStyle w:val="normaltextrun"/>
          <w:rFonts w:ascii="Effra Corp" w:hAnsi="Effra Corp"/>
          <w:i/>
          <w:iCs/>
          <w:color w:val="000000"/>
          <w:sz w:val="21"/>
          <w:szCs w:val="21"/>
          <w:lang w:val="el-GR"/>
        </w:rPr>
      </w:pPr>
      <w:r>
        <w:rPr>
          <w:rStyle w:val="normaltextrun"/>
          <w:rFonts w:ascii="Effra Corp" w:hAnsi="Effra Corp"/>
          <w:i/>
          <w:iCs/>
          <w:color w:val="000000"/>
          <w:sz w:val="21"/>
          <w:szCs w:val="21"/>
          <w:lang w:val="el-GR"/>
        </w:rPr>
        <w:lastRenderedPageBreak/>
        <w:br w:type="page"/>
      </w:r>
    </w:p>
    <w:tbl>
      <w:tblPr>
        <w:tblW w:w="9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60"/>
        <w:gridCol w:w="900"/>
        <w:gridCol w:w="1238"/>
        <w:gridCol w:w="1462"/>
        <w:gridCol w:w="1496"/>
      </w:tblGrid>
      <w:tr w:rsidR="00A84579" w:rsidRPr="00A6652F" w14:paraId="163D8543" w14:textId="77777777" w:rsidTr="00762652">
        <w:trPr>
          <w:trHeight w:hRule="exact" w:val="271"/>
        </w:trPr>
        <w:tc>
          <w:tcPr>
            <w:tcW w:w="4860" w:type="dxa"/>
            <w:tcBorders>
              <w:top w:val="nil"/>
              <w:left w:val="nil"/>
              <w:bottom w:val="nil"/>
              <w:right w:val="nil"/>
            </w:tcBorders>
            <w:shd w:val="clear" w:color="auto" w:fill="BFBFBF" w:themeFill="background1" w:themeFillShade="BF"/>
            <w:tcMar>
              <w:top w:w="0" w:type="dxa"/>
              <w:left w:w="60" w:type="dxa"/>
              <w:bottom w:w="0" w:type="dxa"/>
              <w:right w:w="60" w:type="dxa"/>
            </w:tcMar>
            <w:vAlign w:val="bottom"/>
          </w:tcPr>
          <w:p w14:paraId="0269E8F7" w14:textId="77777777" w:rsidR="00505FA0" w:rsidRPr="00A6652F" w:rsidRDefault="00505FA0">
            <w:pPr>
              <w:pStyle w:val="DMETW1943BIPFirstPage"/>
            </w:pPr>
          </w:p>
        </w:tc>
        <w:tc>
          <w:tcPr>
            <w:tcW w:w="2138" w:type="dxa"/>
            <w:gridSpan w:val="2"/>
            <w:tcBorders>
              <w:top w:val="nil"/>
              <w:left w:val="nil"/>
              <w:bottom w:val="nil"/>
              <w:right w:val="nil"/>
            </w:tcBorders>
            <w:shd w:val="clear" w:color="auto" w:fill="BFBFBF" w:themeFill="background1" w:themeFillShade="BF"/>
            <w:tcMar>
              <w:top w:w="0" w:type="dxa"/>
              <w:left w:w="60" w:type="dxa"/>
              <w:bottom w:w="0" w:type="dxa"/>
              <w:right w:w="60" w:type="dxa"/>
            </w:tcMar>
            <w:vAlign w:val="bottom"/>
          </w:tcPr>
          <w:p w14:paraId="341AF265" w14:textId="025ED421" w:rsidR="00505FA0" w:rsidRPr="00762652" w:rsidRDefault="000E29A0" w:rsidP="00762652">
            <w:pPr>
              <w:pStyle w:val="DMETW1943BIPFirstPage"/>
              <w:ind w:firstLine="392"/>
              <w:jc w:val="center"/>
              <w:rPr>
                <w:b/>
                <w:sz w:val="18"/>
                <w:szCs w:val="18"/>
              </w:rPr>
            </w:pPr>
            <w:r w:rsidRPr="00762652">
              <w:rPr>
                <w:b/>
                <w:sz w:val="18"/>
                <w:szCs w:val="18"/>
              </w:rPr>
              <w:t>Πλήρες Έτος</w:t>
            </w:r>
          </w:p>
        </w:tc>
        <w:tc>
          <w:tcPr>
            <w:tcW w:w="1462" w:type="dxa"/>
            <w:tcBorders>
              <w:top w:val="nil"/>
              <w:left w:val="nil"/>
              <w:bottom w:val="nil"/>
              <w:right w:val="nil"/>
            </w:tcBorders>
            <w:shd w:val="clear" w:color="auto" w:fill="BFBFBF" w:themeFill="background1" w:themeFillShade="BF"/>
            <w:tcMar>
              <w:top w:w="0" w:type="dxa"/>
              <w:left w:w="60" w:type="dxa"/>
              <w:bottom w:w="0" w:type="dxa"/>
              <w:right w:w="60" w:type="dxa"/>
            </w:tcMar>
            <w:vAlign w:val="bottom"/>
          </w:tcPr>
          <w:p w14:paraId="08D1DC0C" w14:textId="77777777" w:rsidR="00505FA0" w:rsidRPr="00A6652F" w:rsidRDefault="00505FA0">
            <w:pPr>
              <w:pStyle w:val="DMETW1943BIPFirstPage"/>
              <w:jc w:val="right"/>
              <w:rPr>
                <w:b/>
              </w:rPr>
            </w:pPr>
          </w:p>
        </w:tc>
        <w:tc>
          <w:tcPr>
            <w:tcW w:w="1496" w:type="dxa"/>
            <w:tcBorders>
              <w:top w:val="nil"/>
              <w:left w:val="nil"/>
              <w:bottom w:val="nil"/>
              <w:right w:val="nil"/>
            </w:tcBorders>
            <w:shd w:val="clear" w:color="auto" w:fill="BFBFBF" w:themeFill="background1" w:themeFillShade="BF"/>
            <w:tcMar>
              <w:top w:w="0" w:type="dxa"/>
              <w:left w:w="60" w:type="dxa"/>
              <w:bottom w:w="0" w:type="dxa"/>
              <w:right w:w="60" w:type="dxa"/>
            </w:tcMar>
            <w:vAlign w:val="bottom"/>
          </w:tcPr>
          <w:p w14:paraId="75F36A2F" w14:textId="77777777" w:rsidR="00505FA0" w:rsidRPr="00A6652F" w:rsidRDefault="00505FA0">
            <w:pPr>
              <w:pStyle w:val="DMETW1943BIPFirstPage"/>
              <w:jc w:val="right"/>
              <w:rPr>
                <w:b/>
              </w:rPr>
            </w:pPr>
          </w:p>
        </w:tc>
      </w:tr>
      <w:tr w:rsidR="000E29A0" w:rsidRPr="00A6652F" w14:paraId="511C9D8B" w14:textId="77777777" w:rsidTr="003B4842">
        <w:trPr>
          <w:trHeight w:hRule="exact" w:val="704"/>
        </w:trPr>
        <w:tc>
          <w:tcPr>
            <w:tcW w:w="4860" w:type="dxa"/>
            <w:tcBorders>
              <w:top w:val="nil"/>
              <w:left w:val="nil"/>
              <w:bottom w:val="single" w:sz="4" w:space="0" w:color="auto"/>
              <w:right w:val="nil"/>
            </w:tcBorders>
            <w:shd w:val="clear" w:color="auto" w:fill="BFBFBF" w:themeFill="background1" w:themeFillShade="BF"/>
            <w:tcMar>
              <w:top w:w="0" w:type="dxa"/>
              <w:left w:w="60" w:type="dxa"/>
              <w:bottom w:w="0" w:type="dxa"/>
              <w:right w:w="60" w:type="dxa"/>
            </w:tcMar>
            <w:vAlign w:val="bottom"/>
          </w:tcPr>
          <w:p w14:paraId="512E1C4D" w14:textId="77777777" w:rsidR="000E29A0" w:rsidRPr="00A6652F" w:rsidRDefault="000E29A0" w:rsidP="000E29A0">
            <w:pPr>
              <w:pStyle w:val="DMETW1943BIPFirstPage"/>
            </w:pPr>
          </w:p>
        </w:tc>
        <w:tc>
          <w:tcPr>
            <w:tcW w:w="900" w:type="dxa"/>
            <w:tcBorders>
              <w:top w:val="nil"/>
              <w:left w:val="nil"/>
              <w:bottom w:val="single" w:sz="4" w:space="0" w:color="auto"/>
              <w:right w:val="nil"/>
            </w:tcBorders>
            <w:shd w:val="clear" w:color="auto" w:fill="BFBFBF" w:themeFill="background1" w:themeFillShade="BF"/>
            <w:tcMar>
              <w:top w:w="0" w:type="dxa"/>
              <w:left w:w="60" w:type="dxa"/>
              <w:bottom w:w="0" w:type="dxa"/>
              <w:right w:w="60" w:type="dxa"/>
            </w:tcMar>
            <w:vAlign w:val="bottom"/>
          </w:tcPr>
          <w:p w14:paraId="7100A251" w14:textId="77777777" w:rsidR="000E29A0" w:rsidRPr="00762652" w:rsidRDefault="000E29A0" w:rsidP="000E29A0">
            <w:pPr>
              <w:pStyle w:val="DMETW1943BIPFirstPage"/>
              <w:jc w:val="right"/>
              <w:rPr>
                <w:b/>
                <w:sz w:val="18"/>
                <w:szCs w:val="18"/>
              </w:rPr>
            </w:pPr>
            <w:r w:rsidRPr="00762652">
              <w:rPr>
                <w:b/>
                <w:sz w:val="18"/>
                <w:szCs w:val="18"/>
              </w:rPr>
              <w:t>2023</w:t>
            </w:r>
          </w:p>
        </w:tc>
        <w:tc>
          <w:tcPr>
            <w:tcW w:w="1238" w:type="dxa"/>
            <w:tcBorders>
              <w:top w:val="nil"/>
              <w:left w:val="nil"/>
              <w:bottom w:val="single" w:sz="4" w:space="0" w:color="auto"/>
              <w:right w:val="nil"/>
            </w:tcBorders>
            <w:shd w:val="clear" w:color="auto" w:fill="BFBFBF" w:themeFill="background1" w:themeFillShade="BF"/>
            <w:tcMar>
              <w:top w:w="0" w:type="dxa"/>
              <w:left w:w="60" w:type="dxa"/>
              <w:bottom w:w="0" w:type="dxa"/>
              <w:right w:w="60" w:type="dxa"/>
            </w:tcMar>
            <w:vAlign w:val="bottom"/>
          </w:tcPr>
          <w:p w14:paraId="405FF04B" w14:textId="77777777" w:rsidR="000E29A0" w:rsidRPr="00762652" w:rsidRDefault="000E29A0" w:rsidP="000E29A0">
            <w:pPr>
              <w:pStyle w:val="DMETW1943BIPFirstPage"/>
              <w:jc w:val="right"/>
              <w:rPr>
                <w:b/>
                <w:sz w:val="18"/>
                <w:szCs w:val="18"/>
              </w:rPr>
            </w:pPr>
            <w:r w:rsidRPr="00762652">
              <w:rPr>
                <w:b/>
                <w:sz w:val="18"/>
                <w:szCs w:val="18"/>
              </w:rPr>
              <w:t>2022</w:t>
            </w:r>
          </w:p>
        </w:tc>
        <w:tc>
          <w:tcPr>
            <w:tcW w:w="1462" w:type="dxa"/>
            <w:tcBorders>
              <w:top w:val="nil"/>
              <w:left w:val="nil"/>
              <w:bottom w:val="single" w:sz="4" w:space="0" w:color="auto"/>
              <w:right w:val="nil"/>
            </w:tcBorders>
            <w:shd w:val="clear" w:color="auto" w:fill="BFBFBF" w:themeFill="background1" w:themeFillShade="BF"/>
            <w:tcMar>
              <w:top w:w="0" w:type="dxa"/>
              <w:left w:w="60" w:type="dxa"/>
              <w:bottom w:w="0" w:type="dxa"/>
              <w:right w:w="60" w:type="dxa"/>
            </w:tcMar>
            <w:vAlign w:val="bottom"/>
          </w:tcPr>
          <w:p w14:paraId="3B923241" w14:textId="3FA64750" w:rsidR="000E29A0" w:rsidRPr="00762652" w:rsidRDefault="000E29A0" w:rsidP="000E29A0">
            <w:pPr>
              <w:pStyle w:val="DMETW1943BIPFirstPage"/>
              <w:jc w:val="right"/>
              <w:rPr>
                <w:b/>
                <w:sz w:val="18"/>
                <w:szCs w:val="18"/>
              </w:rPr>
            </w:pPr>
            <w:r w:rsidRPr="0033456E">
              <w:rPr>
                <w:b/>
                <w:sz w:val="18"/>
                <w:szCs w:val="18"/>
              </w:rPr>
              <w:t>% Μεταβολή σε δημοσιευμένη</w:t>
            </w:r>
            <w:r w:rsidRPr="00762652">
              <w:rPr>
                <w:b/>
                <w:sz w:val="18"/>
                <w:szCs w:val="18"/>
              </w:rPr>
              <w:t xml:space="preserve"> βάση</w:t>
            </w:r>
          </w:p>
        </w:tc>
        <w:tc>
          <w:tcPr>
            <w:tcW w:w="1496" w:type="dxa"/>
            <w:tcBorders>
              <w:top w:val="nil"/>
              <w:left w:val="nil"/>
              <w:bottom w:val="single" w:sz="4" w:space="0" w:color="auto"/>
              <w:right w:val="nil"/>
            </w:tcBorders>
            <w:shd w:val="clear" w:color="auto" w:fill="BFBFBF" w:themeFill="background1" w:themeFillShade="BF"/>
            <w:tcMar>
              <w:top w:w="0" w:type="dxa"/>
              <w:left w:w="60" w:type="dxa"/>
              <w:bottom w:w="0" w:type="dxa"/>
              <w:right w:w="60" w:type="dxa"/>
            </w:tcMar>
            <w:vAlign w:val="bottom"/>
          </w:tcPr>
          <w:p w14:paraId="729ECC9D" w14:textId="1B0EBCF1" w:rsidR="000E29A0" w:rsidRPr="00762652" w:rsidRDefault="000E29A0" w:rsidP="000E29A0">
            <w:pPr>
              <w:pStyle w:val="DMETW1943BIPFirstPage"/>
              <w:jc w:val="right"/>
              <w:rPr>
                <w:b/>
                <w:sz w:val="18"/>
                <w:szCs w:val="18"/>
              </w:rPr>
            </w:pPr>
            <w:r w:rsidRPr="00762652">
              <w:rPr>
                <w:b/>
                <w:sz w:val="18"/>
                <w:szCs w:val="18"/>
              </w:rPr>
              <w:t>% Μεταβολή σε οργανική βάση</w:t>
            </w:r>
            <w:r w:rsidRPr="00762652">
              <w:rPr>
                <w:b/>
                <w:sz w:val="18"/>
                <w:szCs w:val="18"/>
                <w:vertAlign w:val="superscript"/>
              </w:rPr>
              <w:t>1</w:t>
            </w:r>
          </w:p>
        </w:tc>
      </w:tr>
      <w:tr w:rsidR="000E29A0" w:rsidRPr="00A6652F" w14:paraId="052EC060" w14:textId="77777777" w:rsidTr="00762652">
        <w:trPr>
          <w:trHeight w:hRule="exact" w:val="271"/>
        </w:trPr>
        <w:tc>
          <w:tcPr>
            <w:tcW w:w="4860" w:type="dxa"/>
            <w:tcBorders>
              <w:top w:val="single" w:sz="4" w:space="0" w:color="auto"/>
              <w:left w:val="nil"/>
              <w:bottom w:val="nil"/>
              <w:right w:val="nil"/>
            </w:tcBorders>
            <w:tcMar>
              <w:top w:w="0" w:type="dxa"/>
              <w:left w:w="60" w:type="dxa"/>
              <w:bottom w:w="0" w:type="dxa"/>
              <w:right w:w="60" w:type="dxa"/>
            </w:tcMar>
            <w:vAlign w:val="bottom"/>
          </w:tcPr>
          <w:p w14:paraId="51D4B6BC" w14:textId="02973D6D" w:rsidR="000E29A0" w:rsidRPr="00A6652F" w:rsidRDefault="000E29A0" w:rsidP="000E29A0">
            <w:pPr>
              <w:pStyle w:val="DMETW1943BIPFirstPage"/>
              <w:rPr>
                <w:bCs/>
              </w:rPr>
            </w:pPr>
            <w:r w:rsidRPr="00A6652F">
              <w:rPr>
                <w:bCs/>
              </w:rPr>
              <w:t>Όγκος πωλήσεων (εκατ. κιβώτια)</w:t>
            </w:r>
          </w:p>
        </w:tc>
        <w:tc>
          <w:tcPr>
            <w:tcW w:w="900" w:type="dxa"/>
            <w:tcBorders>
              <w:top w:val="single" w:sz="4" w:space="0" w:color="auto"/>
              <w:left w:val="nil"/>
              <w:bottom w:val="nil"/>
              <w:right w:val="nil"/>
            </w:tcBorders>
            <w:tcMar>
              <w:top w:w="0" w:type="dxa"/>
              <w:left w:w="60" w:type="dxa"/>
              <w:bottom w:w="0" w:type="dxa"/>
              <w:right w:w="60" w:type="dxa"/>
            </w:tcMar>
            <w:vAlign w:val="bottom"/>
          </w:tcPr>
          <w:p w14:paraId="687330F2" w14:textId="57D6AD65" w:rsidR="000E29A0" w:rsidRPr="00A6652F" w:rsidRDefault="000E29A0" w:rsidP="000E29A0">
            <w:pPr>
              <w:pStyle w:val="DMETW1943BIPFirstPage"/>
              <w:jc w:val="right"/>
              <w:rPr>
                <w:b/>
              </w:rPr>
            </w:pPr>
            <w:r w:rsidRPr="00A6652F">
              <w:rPr>
                <w:b/>
              </w:rPr>
              <w:t>2.835,5</w:t>
            </w:r>
          </w:p>
        </w:tc>
        <w:tc>
          <w:tcPr>
            <w:tcW w:w="1238" w:type="dxa"/>
            <w:tcBorders>
              <w:top w:val="single" w:sz="4" w:space="0" w:color="auto"/>
              <w:left w:val="nil"/>
              <w:bottom w:val="nil"/>
              <w:right w:val="nil"/>
            </w:tcBorders>
            <w:tcMar>
              <w:top w:w="0" w:type="dxa"/>
              <w:left w:w="60" w:type="dxa"/>
              <w:bottom w:w="0" w:type="dxa"/>
              <w:right w:w="60" w:type="dxa"/>
            </w:tcMar>
            <w:vAlign w:val="bottom"/>
          </w:tcPr>
          <w:p w14:paraId="2629AE46" w14:textId="6C20103A" w:rsidR="000E29A0" w:rsidRPr="00A6652F" w:rsidRDefault="000E29A0" w:rsidP="000E29A0">
            <w:pPr>
              <w:pStyle w:val="DMETW1943BIPFirstPage"/>
              <w:jc w:val="right"/>
            </w:pPr>
            <w:r w:rsidRPr="00A6652F">
              <w:t>2.711,8</w:t>
            </w:r>
          </w:p>
        </w:tc>
        <w:tc>
          <w:tcPr>
            <w:tcW w:w="1462" w:type="dxa"/>
            <w:tcBorders>
              <w:top w:val="single" w:sz="4" w:space="0" w:color="auto"/>
              <w:left w:val="nil"/>
              <w:bottom w:val="nil"/>
              <w:right w:val="nil"/>
            </w:tcBorders>
            <w:tcMar>
              <w:top w:w="0" w:type="dxa"/>
              <w:left w:w="60" w:type="dxa"/>
              <w:bottom w:w="0" w:type="dxa"/>
              <w:right w:w="60" w:type="dxa"/>
            </w:tcMar>
            <w:vAlign w:val="bottom"/>
          </w:tcPr>
          <w:p w14:paraId="280F7EA9" w14:textId="0C06F92E" w:rsidR="000E29A0" w:rsidRPr="00A6652F" w:rsidRDefault="000E29A0" w:rsidP="000E29A0">
            <w:pPr>
              <w:pStyle w:val="DMETW1943BIPFirstPage"/>
              <w:jc w:val="right"/>
            </w:pPr>
            <w:r w:rsidRPr="00A6652F">
              <w:t>4,6%</w:t>
            </w:r>
          </w:p>
        </w:tc>
        <w:tc>
          <w:tcPr>
            <w:tcW w:w="1496" w:type="dxa"/>
            <w:tcBorders>
              <w:top w:val="single" w:sz="4" w:space="0" w:color="auto"/>
              <w:left w:val="nil"/>
              <w:bottom w:val="nil"/>
              <w:right w:val="nil"/>
            </w:tcBorders>
            <w:tcMar>
              <w:top w:w="0" w:type="dxa"/>
              <w:left w:w="60" w:type="dxa"/>
              <w:bottom w:w="0" w:type="dxa"/>
              <w:right w:w="60" w:type="dxa"/>
            </w:tcMar>
            <w:vAlign w:val="bottom"/>
          </w:tcPr>
          <w:p w14:paraId="757ADAF4" w14:textId="35EE12AE" w:rsidR="000E29A0" w:rsidRPr="00A6652F" w:rsidRDefault="000E29A0" w:rsidP="000E29A0">
            <w:pPr>
              <w:pStyle w:val="Percent"/>
              <w:jc w:val="right"/>
              <w:rPr>
                <w:rFonts w:ascii="Effra Corp" w:hAnsi="Effra Corp" w:cs="Effra Corp"/>
              </w:rPr>
            </w:pPr>
            <w:r w:rsidRPr="00A6652F">
              <w:rPr>
                <w:rFonts w:ascii="Effra Corp" w:hAnsi="Effra Corp" w:cs="Effra Corp"/>
              </w:rPr>
              <w:t>1,7%</w:t>
            </w:r>
          </w:p>
        </w:tc>
      </w:tr>
      <w:tr w:rsidR="000E29A0" w:rsidRPr="00A6652F" w14:paraId="3FA3F076" w14:textId="77777777" w:rsidTr="00762652">
        <w:trPr>
          <w:trHeight w:hRule="exact" w:val="271"/>
        </w:trPr>
        <w:tc>
          <w:tcPr>
            <w:tcW w:w="4860" w:type="dxa"/>
            <w:tcBorders>
              <w:top w:val="nil"/>
              <w:left w:val="nil"/>
              <w:bottom w:val="nil"/>
              <w:right w:val="nil"/>
            </w:tcBorders>
            <w:tcMar>
              <w:top w:w="0" w:type="dxa"/>
              <w:left w:w="60" w:type="dxa"/>
              <w:bottom w:w="0" w:type="dxa"/>
              <w:right w:w="60" w:type="dxa"/>
            </w:tcMar>
            <w:vAlign w:val="bottom"/>
          </w:tcPr>
          <w:p w14:paraId="6D96CE8E" w14:textId="77975620" w:rsidR="000E29A0" w:rsidRPr="00A6652F" w:rsidRDefault="000E29A0" w:rsidP="000E29A0">
            <w:pPr>
              <w:pStyle w:val="DMETW1943BIPFirstPage"/>
              <w:rPr>
                <w:bCs/>
              </w:rPr>
            </w:pPr>
            <w:r w:rsidRPr="00A6652F">
              <w:rPr>
                <w:bCs/>
              </w:rPr>
              <w:t>Καθαρά έσοδα από πωλήσεις (€ εκατ.)</w:t>
            </w:r>
          </w:p>
        </w:tc>
        <w:tc>
          <w:tcPr>
            <w:tcW w:w="900" w:type="dxa"/>
            <w:tcBorders>
              <w:top w:val="nil"/>
              <w:left w:val="nil"/>
              <w:bottom w:val="nil"/>
              <w:right w:val="nil"/>
            </w:tcBorders>
            <w:tcMar>
              <w:top w:w="0" w:type="dxa"/>
              <w:left w:w="60" w:type="dxa"/>
              <w:bottom w:w="0" w:type="dxa"/>
              <w:right w:w="60" w:type="dxa"/>
            </w:tcMar>
            <w:vAlign w:val="bottom"/>
          </w:tcPr>
          <w:p w14:paraId="4D7F19D1" w14:textId="35F179F8" w:rsidR="000E29A0" w:rsidRPr="00A6652F" w:rsidRDefault="000E29A0" w:rsidP="000E29A0">
            <w:pPr>
              <w:pStyle w:val="DMETW1943BIPFirstPage"/>
              <w:jc w:val="right"/>
              <w:rPr>
                <w:b/>
              </w:rPr>
            </w:pPr>
            <w:r w:rsidRPr="00A6652F">
              <w:rPr>
                <w:b/>
              </w:rPr>
              <w:t>10.184</w:t>
            </w:r>
            <w:r w:rsidR="00703E61">
              <w:rPr>
                <w:b/>
              </w:rPr>
              <w:t>,0</w:t>
            </w:r>
          </w:p>
        </w:tc>
        <w:tc>
          <w:tcPr>
            <w:tcW w:w="1238" w:type="dxa"/>
            <w:tcBorders>
              <w:top w:val="nil"/>
              <w:left w:val="nil"/>
              <w:bottom w:val="nil"/>
              <w:right w:val="nil"/>
            </w:tcBorders>
            <w:tcMar>
              <w:top w:w="0" w:type="dxa"/>
              <w:left w:w="60" w:type="dxa"/>
              <w:bottom w:w="0" w:type="dxa"/>
              <w:right w:w="60" w:type="dxa"/>
            </w:tcMar>
            <w:vAlign w:val="bottom"/>
          </w:tcPr>
          <w:p w14:paraId="200E4710" w14:textId="398E53AD" w:rsidR="000E29A0" w:rsidRPr="00A6652F" w:rsidRDefault="000E29A0" w:rsidP="000E29A0">
            <w:pPr>
              <w:pStyle w:val="DMETW1943BIPFirstPage"/>
              <w:jc w:val="right"/>
            </w:pPr>
            <w:r w:rsidRPr="00A6652F">
              <w:t>9.198,4</w:t>
            </w:r>
          </w:p>
        </w:tc>
        <w:tc>
          <w:tcPr>
            <w:tcW w:w="1462" w:type="dxa"/>
            <w:tcBorders>
              <w:top w:val="nil"/>
              <w:left w:val="nil"/>
              <w:bottom w:val="nil"/>
              <w:right w:val="nil"/>
            </w:tcBorders>
            <w:tcMar>
              <w:top w:w="0" w:type="dxa"/>
              <w:left w:w="60" w:type="dxa"/>
              <w:bottom w:w="0" w:type="dxa"/>
              <w:right w:w="60" w:type="dxa"/>
            </w:tcMar>
            <w:vAlign w:val="bottom"/>
          </w:tcPr>
          <w:p w14:paraId="5EC8E603" w14:textId="3A7DA02D" w:rsidR="000E29A0" w:rsidRPr="00A6652F" w:rsidRDefault="000E29A0" w:rsidP="000E29A0">
            <w:pPr>
              <w:pStyle w:val="DMETW1943BIPFirstPage"/>
              <w:jc w:val="right"/>
            </w:pPr>
            <w:r w:rsidRPr="00A6652F">
              <w:t>10,7%</w:t>
            </w:r>
          </w:p>
        </w:tc>
        <w:tc>
          <w:tcPr>
            <w:tcW w:w="1496" w:type="dxa"/>
            <w:tcBorders>
              <w:top w:val="nil"/>
              <w:left w:val="nil"/>
              <w:bottom w:val="nil"/>
              <w:right w:val="nil"/>
            </w:tcBorders>
            <w:tcMar>
              <w:top w:w="0" w:type="dxa"/>
              <w:left w:w="60" w:type="dxa"/>
              <w:bottom w:w="0" w:type="dxa"/>
              <w:right w:w="60" w:type="dxa"/>
            </w:tcMar>
            <w:vAlign w:val="bottom"/>
          </w:tcPr>
          <w:p w14:paraId="5C2CD994" w14:textId="46C83437" w:rsidR="000E29A0" w:rsidRPr="00A6652F" w:rsidRDefault="000E29A0" w:rsidP="000E29A0">
            <w:pPr>
              <w:pStyle w:val="Percent"/>
              <w:jc w:val="right"/>
              <w:rPr>
                <w:rFonts w:ascii="Effra Corp" w:hAnsi="Effra Corp" w:cs="Effra Corp"/>
              </w:rPr>
            </w:pPr>
            <w:r w:rsidRPr="00A6652F">
              <w:rPr>
                <w:rFonts w:ascii="Effra Corp" w:hAnsi="Effra Corp" w:cs="Effra Corp"/>
              </w:rPr>
              <w:t>16,9%</w:t>
            </w:r>
          </w:p>
        </w:tc>
      </w:tr>
      <w:tr w:rsidR="000E29A0" w:rsidRPr="00A6652F" w14:paraId="0F136C51" w14:textId="77777777" w:rsidTr="00762652">
        <w:trPr>
          <w:trHeight w:hRule="exact" w:val="271"/>
        </w:trPr>
        <w:tc>
          <w:tcPr>
            <w:tcW w:w="4860" w:type="dxa"/>
            <w:tcBorders>
              <w:top w:val="nil"/>
              <w:left w:val="nil"/>
              <w:bottom w:val="nil"/>
              <w:right w:val="nil"/>
            </w:tcBorders>
            <w:tcMar>
              <w:top w:w="0" w:type="dxa"/>
              <w:left w:w="60" w:type="dxa"/>
              <w:bottom w:w="0" w:type="dxa"/>
              <w:right w:w="60" w:type="dxa"/>
            </w:tcMar>
            <w:vAlign w:val="bottom"/>
          </w:tcPr>
          <w:p w14:paraId="0F4CB5B6" w14:textId="5E63A3C7" w:rsidR="000E29A0" w:rsidRPr="00A6652F" w:rsidRDefault="000E29A0" w:rsidP="000E29A0">
            <w:pPr>
              <w:pStyle w:val="DMETW1943BIPFirstPage"/>
              <w:rPr>
                <w:bCs/>
              </w:rPr>
            </w:pPr>
            <w:r w:rsidRPr="00A6652F">
              <w:rPr>
                <w:bCs/>
              </w:rPr>
              <w:t>Καθαρά έσοδα από πωλήσεις ανά κιβώτιο (€)</w:t>
            </w:r>
          </w:p>
        </w:tc>
        <w:tc>
          <w:tcPr>
            <w:tcW w:w="900" w:type="dxa"/>
            <w:tcBorders>
              <w:top w:val="nil"/>
              <w:left w:val="nil"/>
              <w:bottom w:val="nil"/>
              <w:right w:val="nil"/>
            </w:tcBorders>
            <w:tcMar>
              <w:top w:w="0" w:type="dxa"/>
              <w:left w:w="60" w:type="dxa"/>
              <w:bottom w:w="0" w:type="dxa"/>
              <w:right w:w="60" w:type="dxa"/>
            </w:tcMar>
            <w:vAlign w:val="bottom"/>
          </w:tcPr>
          <w:p w14:paraId="0CE3CE9A" w14:textId="705E3A9B" w:rsidR="000E29A0" w:rsidRPr="00A6652F" w:rsidRDefault="000E29A0" w:rsidP="000E29A0">
            <w:pPr>
              <w:pStyle w:val="DMETW1943BIPFirstPage"/>
              <w:jc w:val="right"/>
              <w:rPr>
                <w:b/>
              </w:rPr>
            </w:pPr>
            <w:r w:rsidRPr="00A6652F">
              <w:rPr>
                <w:b/>
              </w:rPr>
              <w:t>3,59</w:t>
            </w:r>
          </w:p>
        </w:tc>
        <w:tc>
          <w:tcPr>
            <w:tcW w:w="1238" w:type="dxa"/>
            <w:tcBorders>
              <w:top w:val="nil"/>
              <w:left w:val="nil"/>
              <w:bottom w:val="nil"/>
              <w:right w:val="nil"/>
            </w:tcBorders>
            <w:tcMar>
              <w:top w:w="0" w:type="dxa"/>
              <w:left w:w="60" w:type="dxa"/>
              <w:bottom w:w="0" w:type="dxa"/>
              <w:right w:w="60" w:type="dxa"/>
            </w:tcMar>
            <w:vAlign w:val="bottom"/>
          </w:tcPr>
          <w:p w14:paraId="1A79A85D" w14:textId="66C1D77C" w:rsidR="000E29A0" w:rsidRPr="00A6652F" w:rsidRDefault="000E29A0" w:rsidP="000E29A0">
            <w:pPr>
              <w:pStyle w:val="DMETW1943BIPFirstPage"/>
              <w:jc w:val="right"/>
            </w:pPr>
            <w:r w:rsidRPr="00A6652F">
              <w:t>3,39</w:t>
            </w:r>
          </w:p>
        </w:tc>
        <w:tc>
          <w:tcPr>
            <w:tcW w:w="1462" w:type="dxa"/>
            <w:tcBorders>
              <w:top w:val="nil"/>
              <w:left w:val="nil"/>
              <w:bottom w:val="nil"/>
              <w:right w:val="nil"/>
            </w:tcBorders>
            <w:tcMar>
              <w:top w:w="0" w:type="dxa"/>
              <w:left w:w="60" w:type="dxa"/>
              <w:bottom w:w="0" w:type="dxa"/>
              <w:right w:w="60" w:type="dxa"/>
            </w:tcMar>
            <w:vAlign w:val="bottom"/>
          </w:tcPr>
          <w:p w14:paraId="483CB706" w14:textId="6448C056" w:rsidR="000E29A0" w:rsidRPr="00A6652F" w:rsidRDefault="000E29A0" w:rsidP="000E29A0">
            <w:pPr>
              <w:pStyle w:val="DMETW1943BIPFirstPage"/>
              <w:jc w:val="right"/>
            </w:pPr>
            <w:r w:rsidRPr="00A6652F">
              <w:t>5,9%</w:t>
            </w:r>
          </w:p>
        </w:tc>
        <w:tc>
          <w:tcPr>
            <w:tcW w:w="1496" w:type="dxa"/>
            <w:tcBorders>
              <w:top w:val="nil"/>
              <w:left w:val="nil"/>
              <w:bottom w:val="nil"/>
              <w:right w:val="nil"/>
            </w:tcBorders>
            <w:tcMar>
              <w:top w:w="0" w:type="dxa"/>
              <w:left w:w="60" w:type="dxa"/>
              <w:bottom w:w="0" w:type="dxa"/>
              <w:right w:w="60" w:type="dxa"/>
            </w:tcMar>
            <w:vAlign w:val="bottom"/>
          </w:tcPr>
          <w:p w14:paraId="5C4646B5" w14:textId="42754635" w:rsidR="000E29A0" w:rsidRPr="00A6652F" w:rsidRDefault="000E29A0" w:rsidP="000E29A0">
            <w:pPr>
              <w:pStyle w:val="Percent"/>
              <w:jc w:val="right"/>
              <w:rPr>
                <w:rFonts w:ascii="Effra Corp" w:hAnsi="Effra Corp" w:cs="Effra Corp"/>
              </w:rPr>
            </w:pPr>
            <w:r w:rsidRPr="00A6652F">
              <w:rPr>
                <w:rFonts w:ascii="Effra Corp" w:hAnsi="Effra Corp" w:cs="Effra Corp"/>
              </w:rPr>
              <w:t>15,0%</w:t>
            </w:r>
          </w:p>
        </w:tc>
      </w:tr>
      <w:tr w:rsidR="000E29A0" w:rsidRPr="00A6652F" w14:paraId="24F6EFD2" w14:textId="77777777" w:rsidTr="00762652">
        <w:trPr>
          <w:trHeight w:hRule="exact" w:val="295"/>
        </w:trPr>
        <w:tc>
          <w:tcPr>
            <w:tcW w:w="4860" w:type="dxa"/>
            <w:tcBorders>
              <w:top w:val="nil"/>
              <w:left w:val="nil"/>
              <w:bottom w:val="nil"/>
              <w:right w:val="nil"/>
            </w:tcBorders>
            <w:tcMar>
              <w:top w:w="0" w:type="dxa"/>
              <w:left w:w="60" w:type="dxa"/>
              <w:bottom w:w="0" w:type="dxa"/>
              <w:right w:w="60" w:type="dxa"/>
            </w:tcMar>
            <w:vAlign w:val="bottom"/>
          </w:tcPr>
          <w:p w14:paraId="772F1BBD" w14:textId="67A323BD" w:rsidR="000E29A0" w:rsidRPr="00A6652F" w:rsidRDefault="000E29A0" w:rsidP="000E29A0">
            <w:pPr>
              <w:pStyle w:val="DMETW1943BIPFirstPage"/>
              <w:rPr>
                <w:bCs/>
              </w:rPr>
            </w:pPr>
            <w:r w:rsidRPr="00A6652F">
              <w:rPr>
                <w:bCs/>
              </w:rPr>
              <w:t>Λειτουργικά κέρδη (€ εκατ.)</w:t>
            </w:r>
          </w:p>
        </w:tc>
        <w:tc>
          <w:tcPr>
            <w:tcW w:w="900" w:type="dxa"/>
            <w:tcBorders>
              <w:top w:val="nil"/>
              <w:left w:val="nil"/>
              <w:bottom w:val="nil"/>
              <w:right w:val="nil"/>
            </w:tcBorders>
            <w:tcMar>
              <w:top w:w="0" w:type="dxa"/>
              <w:left w:w="60" w:type="dxa"/>
              <w:bottom w:w="0" w:type="dxa"/>
              <w:right w:w="60" w:type="dxa"/>
            </w:tcMar>
            <w:vAlign w:val="bottom"/>
          </w:tcPr>
          <w:p w14:paraId="65482A54" w14:textId="676E3E06" w:rsidR="000E29A0" w:rsidRPr="00A6652F" w:rsidRDefault="000E29A0" w:rsidP="000E29A0">
            <w:pPr>
              <w:pStyle w:val="DMETW1943BIPFirstPage"/>
              <w:jc w:val="right"/>
              <w:rPr>
                <w:b/>
              </w:rPr>
            </w:pPr>
            <w:r w:rsidRPr="00A6652F">
              <w:rPr>
                <w:b/>
              </w:rPr>
              <w:t>953,6</w:t>
            </w:r>
          </w:p>
        </w:tc>
        <w:tc>
          <w:tcPr>
            <w:tcW w:w="1238" w:type="dxa"/>
            <w:tcBorders>
              <w:top w:val="nil"/>
              <w:left w:val="nil"/>
              <w:bottom w:val="nil"/>
              <w:right w:val="nil"/>
            </w:tcBorders>
            <w:tcMar>
              <w:top w:w="0" w:type="dxa"/>
              <w:left w:w="60" w:type="dxa"/>
              <w:bottom w:w="0" w:type="dxa"/>
              <w:right w:w="60" w:type="dxa"/>
            </w:tcMar>
            <w:vAlign w:val="bottom"/>
          </w:tcPr>
          <w:p w14:paraId="1C8CBE58" w14:textId="545EA9AD" w:rsidR="000E29A0" w:rsidRPr="00A6652F" w:rsidRDefault="000E29A0" w:rsidP="000E29A0">
            <w:pPr>
              <w:pStyle w:val="DMETW1943BIPFirstPage"/>
              <w:jc w:val="right"/>
            </w:pPr>
            <w:r w:rsidRPr="00A6652F">
              <w:t>703,8</w:t>
            </w:r>
          </w:p>
        </w:tc>
        <w:tc>
          <w:tcPr>
            <w:tcW w:w="1462" w:type="dxa"/>
            <w:tcBorders>
              <w:top w:val="nil"/>
              <w:left w:val="nil"/>
              <w:bottom w:val="nil"/>
              <w:right w:val="nil"/>
            </w:tcBorders>
            <w:tcMar>
              <w:top w:w="0" w:type="dxa"/>
              <w:left w:w="60" w:type="dxa"/>
              <w:bottom w:w="0" w:type="dxa"/>
              <w:right w:w="60" w:type="dxa"/>
            </w:tcMar>
            <w:vAlign w:val="bottom"/>
          </w:tcPr>
          <w:p w14:paraId="5E6F0A09" w14:textId="7B9AE621" w:rsidR="000E29A0" w:rsidRPr="00A6652F" w:rsidRDefault="000E29A0" w:rsidP="000E29A0">
            <w:pPr>
              <w:pStyle w:val="DMETW1943BIPFirstPage"/>
              <w:jc w:val="right"/>
            </w:pPr>
            <w:r w:rsidRPr="00A6652F">
              <w:t>35,5%</w:t>
            </w:r>
          </w:p>
        </w:tc>
        <w:tc>
          <w:tcPr>
            <w:tcW w:w="1496" w:type="dxa"/>
            <w:tcBorders>
              <w:top w:val="nil"/>
              <w:left w:val="nil"/>
              <w:bottom w:val="nil"/>
              <w:right w:val="nil"/>
            </w:tcBorders>
            <w:shd w:val="clear" w:color="auto" w:fill="BFBFBF" w:themeFill="background1" w:themeFillShade="BF"/>
            <w:tcMar>
              <w:top w:w="0" w:type="dxa"/>
              <w:left w:w="60" w:type="dxa"/>
              <w:bottom w:w="0" w:type="dxa"/>
              <w:right w:w="60" w:type="dxa"/>
            </w:tcMar>
            <w:vAlign w:val="bottom"/>
          </w:tcPr>
          <w:p w14:paraId="64E0F3D4" w14:textId="77777777" w:rsidR="000E29A0" w:rsidRPr="00A6652F" w:rsidRDefault="000E29A0" w:rsidP="000E29A0">
            <w:pPr>
              <w:pStyle w:val="DMETW1943BIPFirstPage"/>
              <w:jc w:val="right"/>
            </w:pPr>
          </w:p>
        </w:tc>
      </w:tr>
      <w:tr w:rsidR="000E29A0" w:rsidRPr="00A6652F" w14:paraId="43403F2D" w14:textId="77777777" w:rsidTr="00762652">
        <w:trPr>
          <w:trHeight w:hRule="exact" w:val="295"/>
        </w:trPr>
        <w:tc>
          <w:tcPr>
            <w:tcW w:w="4860" w:type="dxa"/>
            <w:tcBorders>
              <w:top w:val="nil"/>
              <w:left w:val="nil"/>
              <w:bottom w:val="nil"/>
              <w:right w:val="nil"/>
            </w:tcBorders>
            <w:tcMar>
              <w:top w:w="0" w:type="dxa"/>
              <w:left w:w="60" w:type="dxa"/>
              <w:bottom w:w="0" w:type="dxa"/>
              <w:right w:w="60" w:type="dxa"/>
            </w:tcMar>
            <w:vAlign w:val="bottom"/>
          </w:tcPr>
          <w:p w14:paraId="305B2308" w14:textId="2C216171" w:rsidR="000E29A0" w:rsidRPr="00A6652F" w:rsidRDefault="000E29A0" w:rsidP="000E29A0">
            <w:pPr>
              <w:pStyle w:val="DMETW1943BIPFirstPage"/>
              <w:rPr>
                <w:bCs/>
              </w:rPr>
            </w:pPr>
            <w:r w:rsidRPr="00A6652F">
              <w:rPr>
                <w:bCs/>
              </w:rPr>
              <w:t>Συγκρίσιμα λειτουργικά κέρδη</w:t>
            </w:r>
            <w:r w:rsidRPr="00A6652F">
              <w:rPr>
                <w:bCs/>
                <w:vertAlign w:val="superscript"/>
              </w:rPr>
              <w:t>1</w:t>
            </w:r>
            <w:r w:rsidRPr="00A6652F">
              <w:rPr>
                <w:bCs/>
              </w:rPr>
              <w:t> (€ εκατ.)</w:t>
            </w:r>
          </w:p>
        </w:tc>
        <w:tc>
          <w:tcPr>
            <w:tcW w:w="900" w:type="dxa"/>
            <w:tcBorders>
              <w:top w:val="nil"/>
              <w:left w:val="nil"/>
              <w:bottom w:val="nil"/>
              <w:right w:val="nil"/>
            </w:tcBorders>
            <w:tcMar>
              <w:top w:w="0" w:type="dxa"/>
              <w:left w:w="60" w:type="dxa"/>
              <w:bottom w:w="0" w:type="dxa"/>
              <w:right w:w="60" w:type="dxa"/>
            </w:tcMar>
            <w:vAlign w:val="bottom"/>
          </w:tcPr>
          <w:p w14:paraId="335BB848" w14:textId="635A2497" w:rsidR="000E29A0" w:rsidRPr="00A6652F" w:rsidRDefault="000E29A0" w:rsidP="000E29A0">
            <w:pPr>
              <w:pStyle w:val="DMETW1943BIPFirstPage"/>
              <w:jc w:val="right"/>
              <w:rPr>
                <w:b/>
              </w:rPr>
            </w:pPr>
            <w:r w:rsidRPr="00A6652F">
              <w:rPr>
                <w:b/>
              </w:rPr>
              <w:t>1.083,8</w:t>
            </w:r>
          </w:p>
        </w:tc>
        <w:tc>
          <w:tcPr>
            <w:tcW w:w="1238" w:type="dxa"/>
            <w:tcBorders>
              <w:top w:val="nil"/>
              <w:left w:val="nil"/>
              <w:bottom w:val="nil"/>
              <w:right w:val="nil"/>
            </w:tcBorders>
            <w:tcMar>
              <w:top w:w="0" w:type="dxa"/>
              <w:left w:w="60" w:type="dxa"/>
              <w:bottom w:w="0" w:type="dxa"/>
              <w:right w:w="60" w:type="dxa"/>
            </w:tcMar>
            <w:vAlign w:val="bottom"/>
          </w:tcPr>
          <w:p w14:paraId="60B97BD8" w14:textId="74849068" w:rsidR="000E29A0" w:rsidRPr="00A6652F" w:rsidRDefault="000E29A0" w:rsidP="000E29A0">
            <w:pPr>
              <w:pStyle w:val="DMETW1943BIPFirstPage"/>
              <w:jc w:val="right"/>
            </w:pPr>
            <w:r w:rsidRPr="00A6652F">
              <w:t>929,7</w:t>
            </w:r>
          </w:p>
        </w:tc>
        <w:tc>
          <w:tcPr>
            <w:tcW w:w="1462" w:type="dxa"/>
            <w:tcBorders>
              <w:top w:val="nil"/>
              <w:left w:val="nil"/>
              <w:bottom w:val="nil"/>
              <w:right w:val="nil"/>
            </w:tcBorders>
            <w:tcMar>
              <w:top w:w="0" w:type="dxa"/>
              <w:left w:w="60" w:type="dxa"/>
              <w:bottom w:w="0" w:type="dxa"/>
              <w:right w:w="60" w:type="dxa"/>
            </w:tcMar>
            <w:vAlign w:val="bottom"/>
          </w:tcPr>
          <w:p w14:paraId="46D0F791" w14:textId="1A2E895D" w:rsidR="000E29A0" w:rsidRPr="00A6652F" w:rsidRDefault="000E29A0" w:rsidP="000E29A0">
            <w:pPr>
              <w:pStyle w:val="DMETW1943BIPFirstPage"/>
              <w:jc w:val="right"/>
            </w:pPr>
            <w:r w:rsidRPr="00A6652F">
              <w:t>16,6%</w:t>
            </w:r>
          </w:p>
        </w:tc>
        <w:tc>
          <w:tcPr>
            <w:tcW w:w="1496" w:type="dxa"/>
            <w:tcBorders>
              <w:top w:val="nil"/>
              <w:left w:val="nil"/>
              <w:bottom w:val="nil"/>
              <w:right w:val="nil"/>
            </w:tcBorders>
            <w:tcMar>
              <w:top w:w="0" w:type="dxa"/>
              <w:left w:w="60" w:type="dxa"/>
              <w:bottom w:w="0" w:type="dxa"/>
              <w:right w:w="60" w:type="dxa"/>
            </w:tcMar>
            <w:vAlign w:val="bottom"/>
          </w:tcPr>
          <w:p w14:paraId="59B6574E" w14:textId="06E0A41B" w:rsidR="000E29A0" w:rsidRPr="00A6652F" w:rsidRDefault="000E29A0" w:rsidP="000E29A0">
            <w:pPr>
              <w:pStyle w:val="Percent"/>
              <w:jc w:val="right"/>
              <w:rPr>
                <w:rFonts w:ascii="Effra Corp" w:hAnsi="Effra Corp" w:cs="Effra Corp"/>
              </w:rPr>
            </w:pPr>
            <w:r w:rsidRPr="00A6652F">
              <w:rPr>
                <w:rFonts w:ascii="Effra Corp" w:hAnsi="Effra Corp" w:cs="Effra Corp"/>
              </w:rPr>
              <w:t>17,7%</w:t>
            </w:r>
          </w:p>
        </w:tc>
      </w:tr>
      <w:tr w:rsidR="000E29A0" w:rsidRPr="00A6652F" w14:paraId="5CD26EFA" w14:textId="77777777" w:rsidTr="00762652">
        <w:trPr>
          <w:trHeight w:hRule="exact" w:val="271"/>
        </w:trPr>
        <w:tc>
          <w:tcPr>
            <w:tcW w:w="4860" w:type="dxa"/>
            <w:tcBorders>
              <w:top w:val="nil"/>
              <w:left w:val="nil"/>
              <w:bottom w:val="nil"/>
              <w:right w:val="nil"/>
            </w:tcBorders>
            <w:tcMar>
              <w:top w:w="0" w:type="dxa"/>
              <w:left w:w="60" w:type="dxa"/>
              <w:bottom w:w="0" w:type="dxa"/>
              <w:right w:w="60" w:type="dxa"/>
            </w:tcMar>
            <w:vAlign w:val="bottom"/>
          </w:tcPr>
          <w:p w14:paraId="12C47426" w14:textId="085246B9" w:rsidR="000E29A0" w:rsidRPr="00A6652F" w:rsidRDefault="000E29A0" w:rsidP="000E29A0">
            <w:pPr>
              <w:pStyle w:val="DMETW1943BIPFirstPage"/>
              <w:rPr>
                <w:bCs/>
              </w:rPr>
            </w:pPr>
            <w:r w:rsidRPr="00A6652F">
              <w:rPr>
                <w:bCs/>
              </w:rPr>
              <w:t>Λειτουργικό περιθώριο κέρδους (%)</w:t>
            </w:r>
          </w:p>
        </w:tc>
        <w:tc>
          <w:tcPr>
            <w:tcW w:w="900" w:type="dxa"/>
            <w:tcBorders>
              <w:top w:val="nil"/>
              <w:left w:val="nil"/>
              <w:bottom w:val="nil"/>
              <w:right w:val="nil"/>
            </w:tcBorders>
            <w:tcMar>
              <w:top w:w="0" w:type="dxa"/>
              <w:left w:w="60" w:type="dxa"/>
              <w:bottom w:w="0" w:type="dxa"/>
              <w:right w:w="60" w:type="dxa"/>
            </w:tcMar>
            <w:vAlign w:val="bottom"/>
          </w:tcPr>
          <w:p w14:paraId="15A87E45" w14:textId="28EAED06" w:rsidR="000E29A0" w:rsidRPr="00A6652F" w:rsidRDefault="000E29A0" w:rsidP="000E29A0">
            <w:pPr>
              <w:pStyle w:val="DMETW1943BIPFirstPage"/>
              <w:jc w:val="right"/>
              <w:rPr>
                <w:b/>
              </w:rPr>
            </w:pPr>
            <w:r w:rsidRPr="00A6652F">
              <w:rPr>
                <w:b/>
              </w:rPr>
              <w:t>9,4</w:t>
            </w:r>
          </w:p>
        </w:tc>
        <w:tc>
          <w:tcPr>
            <w:tcW w:w="1238" w:type="dxa"/>
            <w:tcBorders>
              <w:top w:val="nil"/>
              <w:left w:val="nil"/>
              <w:bottom w:val="nil"/>
              <w:right w:val="nil"/>
            </w:tcBorders>
            <w:tcMar>
              <w:top w:w="0" w:type="dxa"/>
              <w:left w:w="60" w:type="dxa"/>
              <w:bottom w:w="0" w:type="dxa"/>
              <w:right w:w="60" w:type="dxa"/>
            </w:tcMar>
            <w:vAlign w:val="bottom"/>
          </w:tcPr>
          <w:p w14:paraId="7C00D3D6" w14:textId="78B998AC" w:rsidR="000E29A0" w:rsidRPr="00A6652F" w:rsidRDefault="000E29A0" w:rsidP="000E29A0">
            <w:pPr>
              <w:pStyle w:val="DMETW1943BIPFirstPage"/>
              <w:jc w:val="right"/>
            </w:pPr>
            <w:r w:rsidRPr="00A6652F">
              <w:t>7,7</w:t>
            </w:r>
          </w:p>
        </w:tc>
        <w:tc>
          <w:tcPr>
            <w:tcW w:w="1462" w:type="dxa"/>
            <w:tcBorders>
              <w:top w:val="nil"/>
              <w:left w:val="nil"/>
              <w:bottom w:val="nil"/>
              <w:right w:val="nil"/>
            </w:tcBorders>
            <w:tcMar>
              <w:top w:w="0" w:type="dxa"/>
              <w:left w:w="60" w:type="dxa"/>
              <w:bottom w:w="0" w:type="dxa"/>
              <w:right w:w="60" w:type="dxa"/>
            </w:tcMar>
            <w:vAlign w:val="bottom"/>
          </w:tcPr>
          <w:p w14:paraId="46CBB07A" w14:textId="77777777" w:rsidR="000E29A0" w:rsidRPr="00A6652F" w:rsidRDefault="000E29A0" w:rsidP="000E29A0">
            <w:pPr>
              <w:pStyle w:val="DMETW1943BIPFirstPage"/>
              <w:jc w:val="right"/>
            </w:pPr>
            <w:r w:rsidRPr="00A6652F">
              <w:t>170bps</w:t>
            </w:r>
          </w:p>
        </w:tc>
        <w:tc>
          <w:tcPr>
            <w:tcW w:w="1496" w:type="dxa"/>
            <w:tcBorders>
              <w:top w:val="nil"/>
              <w:left w:val="nil"/>
              <w:bottom w:val="nil"/>
              <w:right w:val="nil"/>
            </w:tcBorders>
            <w:shd w:val="clear" w:color="auto" w:fill="BFBFBF" w:themeFill="background1" w:themeFillShade="BF"/>
            <w:tcMar>
              <w:top w:w="0" w:type="dxa"/>
              <w:left w:w="60" w:type="dxa"/>
              <w:bottom w:w="0" w:type="dxa"/>
              <w:right w:w="60" w:type="dxa"/>
            </w:tcMar>
            <w:vAlign w:val="bottom"/>
          </w:tcPr>
          <w:p w14:paraId="0F3E1C5A" w14:textId="77777777" w:rsidR="000E29A0" w:rsidRPr="00A6652F" w:rsidRDefault="000E29A0" w:rsidP="000E29A0">
            <w:pPr>
              <w:pStyle w:val="DMETW1943BIPFirstPage"/>
              <w:jc w:val="right"/>
            </w:pPr>
          </w:p>
        </w:tc>
      </w:tr>
      <w:tr w:rsidR="000E29A0" w:rsidRPr="00A6652F" w14:paraId="47762F50" w14:textId="77777777" w:rsidTr="00762652">
        <w:trPr>
          <w:trHeight w:hRule="exact" w:val="290"/>
        </w:trPr>
        <w:tc>
          <w:tcPr>
            <w:tcW w:w="4860" w:type="dxa"/>
            <w:tcBorders>
              <w:top w:val="nil"/>
              <w:left w:val="nil"/>
              <w:bottom w:val="nil"/>
              <w:right w:val="nil"/>
            </w:tcBorders>
            <w:tcMar>
              <w:top w:w="0" w:type="dxa"/>
              <w:left w:w="60" w:type="dxa"/>
              <w:bottom w:w="0" w:type="dxa"/>
              <w:right w:w="60" w:type="dxa"/>
            </w:tcMar>
            <w:vAlign w:val="bottom"/>
          </w:tcPr>
          <w:p w14:paraId="0FF85533" w14:textId="03762C92" w:rsidR="000E29A0" w:rsidRPr="00A6652F" w:rsidRDefault="000E29A0" w:rsidP="000E29A0">
            <w:pPr>
              <w:pStyle w:val="DMETW1943BIPFirstPage"/>
              <w:rPr>
                <w:bCs/>
              </w:rPr>
            </w:pPr>
            <w:r w:rsidRPr="00A6652F">
              <w:rPr>
                <w:bCs/>
              </w:rPr>
              <w:t>Συγκρίσιμο λειτουργικό περιθώριο κέρδους</w:t>
            </w:r>
            <w:r w:rsidRPr="00A6652F">
              <w:rPr>
                <w:bCs/>
                <w:vertAlign w:val="superscript"/>
              </w:rPr>
              <w:t>1</w:t>
            </w:r>
            <w:r w:rsidRPr="00A6652F">
              <w:rPr>
                <w:bCs/>
              </w:rPr>
              <w:t> (%)</w:t>
            </w:r>
          </w:p>
        </w:tc>
        <w:tc>
          <w:tcPr>
            <w:tcW w:w="900" w:type="dxa"/>
            <w:tcBorders>
              <w:top w:val="nil"/>
              <w:left w:val="nil"/>
              <w:bottom w:val="nil"/>
              <w:right w:val="nil"/>
            </w:tcBorders>
            <w:tcMar>
              <w:top w:w="0" w:type="dxa"/>
              <w:left w:w="60" w:type="dxa"/>
              <w:bottom w:w="0" w:type="dxa"/>
              <w:right w:w="60" w:type="dxa"/>
            </w:tcMar>
            <w:vAlign w:val="bottom"/>
          </w:tcPr>
          <w:p w14:paraId="44E939FA" w14:textId="5A2252B7" w:rsidR="000E29A0" w:rsidRPr="00A6652F" w:rsidRDefault="000E29A0" w:rsidP="000E29A0">
            <w:pPr>
              <w:pStyle w:val="DMETW1943BIPFirstPage"/>
              <w:jc w:val="right"/>
              <w:rPr>
                <w:b/>
              </w:rPr>
            </w:pPr>
            <w:r w:rsidRPr="00A6652F">
              <w:rPr>
                <w:b/>
              </w:rPr>
              <w:t>10,6</w:t>
            </w:r>
          </w:p>
        </w:tc>
        <w:tc>
          <w:tcPr>
            <w:tcW w:w="1238" w:type="dxa"/>
            <w:tcBorders>
              <w:top w:val="nil"/>
              <w:left w:val="nil"/>
              <w:bottom w:val="nil"/>
              <w:right w:val="nil"/>
            </w:tcBorders>
            <w:tcMar>
              <w:top w:w="0" w:type="dxa"/>
              <w:left w:w="60" w:type="dxa"/>
              <w:bottom w:w="0" w:type="dxa"/>
              <w:right w:w="60" w:type="dxa"/>
            </w:tcMar>
            <w:vAlign w:val="bottom"/>
          </w:tcPr>
          <w:p w14:paraId="42620B5B" w14:textId="715D8E93" w:rsidR="000E29A0" w:rsidRPr="00A6652F" w:rsidRDefault="000E29A0" w:rsidP="000E29A0">
            <w:pPr>
              <w:pStyle w:val="DMETW1943BIPFirstPage"/>
              <w:jc w:val="right"/>
            </w:pPr>
            <w:r w:rsidRPr="00A6652F">
              <w:t>10,1</w:t>
            </w:r>
          </w:p>
        </w:tc>
        <w:tc>
          <w:tcPr>
            <w:tcW w:w="1462" w:type="dxa"/>
            <w:tcBorders>
              <w:top w:val="nil"/>
              <w:left w:val="nil"/>
              <w:bottom w:val="nil"/>
              <w:right w:val="nil"/>
            </w:tcBorders>
            <w:tcMar>
              <w:top w:w="0" w:type="dxa"/>
              <w:left w:w="60" w:type="dxa"/>
              <w:bottom w:w="0" w:type="dxa"/>
              <w:right w:w="60" w:type="dxa"/>
            </w:tcMar>
            <w:vAlign w:val="bottom"/>
          </w:tcPr>
          <w:p w14:paraId="465A6C3D" w14:textId="77777777" w:rsidR="000E29A0" w:rsidRPr="00A6652F" w:rsidRDefault="000E29A0" w:rsidP="000E29A0">
            <w:pPr>
              <w:pStyle w:val="DMETW1943BIPFirstPage"/>
              <w:jc w:val="right"/>
            </w:pPr>
            <w:r w:rsidRPr="00A6652F">
              <w:t>50bps</w:t>
            </w:r>
          </w:p>
        </w:tc>
        <w:tc>
          <w:tcPr>
            <w:tcW w:w="1496" w:type="dxa"/>
            <w:tcBorders>
              <w:top w:val="nil"/>
              <w:left w:val="nil"/>
              <w:bottom w:val="nil"/>
              <w:right w:val="nil"/>
            </w:tcBorders>
            <w:tcMar>
              <w:top w:w="0" w:type="dxa"/>
              <w:left w:w="60" w:type="dxa"/>
              <w:bottom w:w="0" w:type="dxa"/>
              <w:right w:w="60" w:type="dxa"/>
            </w:tcMar>
            <w:vAlign w:val="bottom"/>
          </w:tcPr>
          <w:p w14:paraId="15F73342" w14:textId="77777777" w:rsidR="000E29A0" w:rsidRPr="00A6652F" w:rsidRDefault="000E29A0" w:rsidP="000E29A0">
            <w:pPr>
              <w:pStyle w:val="DMETW1943BIPFirstPage"/>
              <w:jc w:val="right"/>
            </w:pPr>
            <w:r w:rsidRPr="00A6652F">
              <w:t>10bps</w:t>
            </w:r>
          </w:p>
        </w:tc>
      </w:tr>
      <w:tr w:rsidR="000E29A0" w:rsidRPr="00A6652F" w14:paraId="0E9B2454" w14:textId="77777777" w:rsidTr="00762652">
        <w:trPr>
          <w:trHeight w:hRule="exact" w:val="295"/>
        </w:trPr>
        <w:tc>
          <w:tcPr>
            <w:tcW w:w="4860" w:type="dxa"/>
            <w:tcBorders>
              <w:top w:val="nil"/>
              <w:left w:val="nil"/>
              <w:bottom w:val="nil"/>
              <w:right w:val="nil"/>
            </w:tcBorders>
            <w:tcMar>
              <w:top w:w="0" w:type="dxa"/>
              <w:left w:w="60" w:type="dxa"/>
              <w:bottom w:w="0" w:type="dxa"/>
              <w:right w:w="60" w:type="dxa"/>
            </w:tcMar>
            <w:vAlign w:val="bottom"/>
          </w:tcPr>
          <w:p w14:paraId="1C01DCB7" w14:textId="67989768" w:rsidR="000E29A0" w:rsidRPr="00A6652F" w:rsidRDefault="000E29A0" w:rsidP="000E29A0">
            <w:pPr>
              <w:pStyle w:val="DMETW1943BIPFirstPage"/>
              <w:rPr>
                <w:bCs/>
              </w:rPr>
            </w:pPr>
            <w:r w:rsidRPr="00A6652F">
              <w:rPr>
                <w:bCs/>
              </w:rPr>
              <w:t>Καθαρά κέρδη</w:t>
            </w:r>
            <w:r w:rsidR="00703E61">
              <w:rPr>
                <w:bCs/>
                <w:vertAlign w:val="superscript"/>
              </w:rPr>
              <w:t>2</w:t>
            </w:r>
            <w:r w:rsidRPr="00A6652F">
              <w:rPr>
                <w:bCs/>
              </w:rPr>
              <w:t> (€ εκατ.)</w:t>
            </w:r>
          </w:p>
        </w:tc>
        <w:tc>
          <w:tcPr>
            <w:tcW w:w="900" w:type="dxa"/>
            <w:tcBorders>
              <w:top w:val="nil"/>
              <w:left w:val="nil"/>
              <w:bottom w:val="nil"/>
              <w:right w:val="nil"/>
            </w:tcBorders>
            <w:tcMar>
              <w:top w:w="0" w:type="dxa"/>
              <w:left w:w="60" w:type="dxa"/>
              <w:bottom w:w="0" w:type="dxa"/>
              <w:right w:w="60" w:type="dxa"/>
            </w:tcMar>
            <w:vAlign w:val="bottom"/>
          </w:tcPr>
          <w:p w14:paraId="0E7D2B5B" w14:textId="40C83B5A" w:rsidR="000E29A0" w:rsidRPr="00A6652F" w:rsidRDefault="000E29A0" w:rsidP="000E29A0">
            <w:pPr>
              <w:pStyle w:val="DMETW1943BIPFirstPage"/>
              <w:jc w:val="right"/>
              <w:rPr>
                <w:b/>
              </w:rPr>
            </w:pPr>
            <w:r w:rsidRPr="00A6652F">
              <w:rPr>
                <w:b/>
              </w:rPr>
              <w:t>636,5</w:t>
            </w:r>
          </w:p>
        </w:tc>
        <w:tc>
          <w:tcPr>
            <w:tcW w:w="1238" w:type="dxa"/>
            <w:tcBorders>
              <w:top w:val="nil"/>
              <w:left w:val="nil"/>
              <w:bottom w:val="nil"/>
              <w:right w:val="nil"/>
            </w:tcBorders>
            <w:tcMar>
              <w:top w:w="0" w:type="dxa"/>
              <w:left w:w="60" w:type="dxa"/>
              <w:bottom w:w="0" w:type="dxa"/>
              <w:right w:w="60" w:type="dxa"/>
            </w:tcMar>
            <w:vAlign w:val="bottom"/>
          </w:tcPr>
          <w:p w14:paraId="72F4F17C" w14:textId="2E9CDE4B" w:rsidR="000E29A0" w:rsidRPr="00A6652F" w:rsidRDefault="000E29A0" w:rsidP="000E29A0">
            <w:pPr>
              <w:pStyle w:val="DMETW1943BIPFirstPage"/>
              <w:jc w:val="right"/>
            </w:pPr>
            <w:r w:rsidRPr="00A6652F">
              <w:t>415,4</w:t>
            </w:r>
          </w:p>
        </w:tc>
        <w:tc>
          <w:tcPr>
            <w:tcW w:w="1462" w:type="dxa"/>
            <w:tcBorders>
              <w:top w:val="nil"/>
              <w:left w:val="nil"/>
              <w:bottom w:val="nil"/>
              <w:right w:val="nil"/>
            </w:tcBorders>
            <w:tcMar>
              <w:top w:w="0" w:type="dxa"/>
              <w:left w:w="60" w:type="dxa"/>
              <w:bottom w:w="0" w:type="dxa"/>
              <w:right w:w="60" w:type="dxa"/>
            </w:tcMar>
            <w:vAlign w:val="bottom"/>
          </w:tcPr>
          <w:p w14:paraId="39E1216D" w14:textId="0C116813" w:rsidR="000E29A0" w:rsidRPr="00A6652F" w:rsidRDefault="000E29A0" w:rsidP="000E29A0">
            <w:pPr>
              <w:pStyle w:val="DMETW1943BIPFirstPage"/>
              <w:jc w:val="right"/>
            </w:pPr>
            <w:r w:rsidRPr="00A6652F">
              <w:t>53,2%</w:t>
            </w:r>
          </w:p>
        </w:tc>
        <w:tc>
          <w:tcPr>
            <w:tcW w:w="1496" w:type="dxa"/>
            <w:tcBorders>
              <w:top w:val="nil"/>
              <w:left w:val="nil"/>
              <w:bottom w:val="nil"/>
              <w:right w:val="nil"/>
            </w:tcBorders>
            <w:shd w:val="clear" w:color="auto" w:fill="BFBFBF" w:themeFill="background1" w:themeFillShade="BF"/>
            <w:tcMar>
              <w:top w:w="0" w:type="dxa"/>
              <w:left w:w="60" w:type="dxa"/>
              <w:bottom w:w="0" w:type="dxa"/>
              <w:right w:w="60" w:type="dxa"/>
            </w:tcMar>
            <w:vAlign w:val="bottom"/>
          </w:tcPr>
          <w:p w14:paraId="0CCC2459" w14:textId="77777777" w:rsidR="000E29A0" w:rsidRPr="00A6652F" w:rsidRDefault="000E29A0" w:rsidP="000E29A0">
            <w:pPr>
              <w:pStyle w:val="DMETW1943BIPFirstPage"/>
              <w:jc w:val="right"/>
            </w:pPr>
          </w:p>
        </w:tc>
      </w:tr>
      <w:tr w:rsidR="000E29A0" w:rsidRPr="00A6652F" w14:paraId="65C96EE5" w14:textId="77777777" w:rsidTr="00762652">
        <w:trPr>
          <w:trHeight w:hRule="exact" w:val="295"/>
        </w:trPr>
        <w:tc>
          <w:tcPr>
            <w:tcW w:w="4860" w:type="dxa"/>
            <w:tcBorders>
              <w:top w:val="nil"/>
              <w:left w:val="nil"/>
              <w:bottom w:val="nil"/>
              <w:right w:val="nil"/>
            </w:tcBorders>
            <w:tcMar>
              <w:top w:w="0" w:type="dxa"/>
              <w:left w:w="60" w:type="dxa"/>
              <w:bottom w:w="0" w:type="dxa"/>
              <w:right w:w="60" w:type="dxa"/>
            </w:tcMar>
            <w:vAlign w:val="bottom"/>
          </w:tcPr>
          <w:p w14:paraId="70CD749E" w14:textId="63F55DBA" w:rsidR="000E29A0" w:rsidRPr="00A6652F" w:rsidRDefault="000E29A0" w:rsidP="000E29A0">
            <w:pPr>
              <w:pStyle w:val="DMETW1943BIPFirstPage"/>
              <w:rPr>
                <w:bCs/>
              </w:rPr>
            </w:pPr>
            <w:r w:rsidRPr="00A6652F">
              <w:rPr>
                <w:bCs/>
              </w:rPr>
              <w:t>Συγκρίσιμα καθαρά κέρδη</w:t>
            </w:r>
            <w:r w:rsidRPr="00A6652F">
              <w:rPr>
                <w:bCs/>
                <w:vertAlign w:val="superscript"/>
              </w:rPr>
              <w:t>1,</w:t>
            </w:r>
            <w:r w:rsidR="00703E61">
              <w:rPr>
                <w:bCs/>
                <w:vertAlign w:val="superscript"/>
              </w:rPr>
              <w:t>2</w:t>
            </w:r>
            <w:r w:rsidRPr="00A6652F">
              <w:rPr>
                <w:bCs/>
              </w:rPr>
              <w:t> (€ εκατ.)</w:t>
            </w:r>
          </w:p>
        </w:tc>
        <w:tc>
          <w:tcPr>
            <w:tcW w:w="900" w:type="dxa"/>
            <w:tcBorders>
              <w:top w:val="nil"/>
              <w:left w:val="nil"/>
              <w:bottom w:val="nil"/>
              <w:right w:val="nil"/>
            </w:tcBorders>
            <w:tcMar>
              <w:top w:w="0" w:type="dxa"/>
              <w:left w:w="60" w:type="dxa"/>
              <w:bottom w:w="0" w:type="dxa"/>
              <w:right w:w="60" w:type="dxa"/>
            </w:tcMar>
            <w:vAlign w:val="bottom"/>
          </w:tcPr>
          <w:p w14:paraId="14FFC3E4" w14:textId="1269E860" w:rsidR="000E29A0" w:rsidRPr="00A6652F" w:rsidRDefault="000E29A0" w:rsidP="000E29A0">
            <w:pPr>
              <w:pStyle w:val="DMETW1943BIPFirstPage"/>
              <w:jc w:val="right"/>
              <w:rPr>
                <w:b/>
              </w:rPr>
            </w:pPr>
            <w:r w:rsidRPr="00A6652F">
              <w:rPr>
                <w:b/>
              </w:rPr>
              <w:t>764,2</w:t>
            </w:r>
          </w:p>
        </w:tc>
        <w:tc>
          <w:tcPr>
            <w:tcW w:w="1238" w:type="dxa"/>
            <w:tcBorders>
              <w:top w:val="nil"/>
              <w:left w:val="nil"/>
              <w:bottom w:val="nil"/>
              <w:right w:val="nil"/>
            </w:tcBorders>
            <w:tcMar>
              <w:top w:w="0" w:type="dxa"/>
              <w:left w:w="60" w:type="dxa"/>
              <w:bottom w:w="0" w:type="dxa"/>
              <w:right w:w="60" w:type="dxa"/>
            </w:tcMar>
            <w:vAlign w:val="bottom"/>
          </w:tcPr>
          <w:p w14:paraId="330ACA49" w14:textId="11C0A15D" w:rsidR="000E29A0" w:rsidRPr="00A6652F" w:rsidRDefault="000E29A0" w:rsidP="000E29A0">
            <w:pPr>
              <w:pStyle w:val="DMETW1943BIPFirstPage"/>
              <w:jc w:val="right"/>
            </w:pPr>
            <w:r w:rsidRPr="00A6652F">
              <w:t>624,9</w:t>
            </w:r>
          </w:p>
        </w:tc>
        <w:tc>
          <w:tcPr>
            <w:tcW w:w="1462" w:type="dxa"/>
            <w:tcBorders>
              <w:top w:val="nil"/>
              <w:left w:val="nil"/>
              <w:bottom w:val="nil"/>
              <w:right w:val="nil"/>
            </w:tcBorders>
            <w:tcMar>
              <w:top w:w="0" w:type="dxa"/>
              <w:left w:w="60" w:type="dxa"/>
              <w:bottom w:w="0" w:type="dxa"/>
              <w:right w:w="60" w:type="dxa"/>
            </w:tcMar>
            <w:vAlign w:val="bottom"/>
          </w:tcPr>
          <w:p w14:paraId="3FFF1ECC" w14:textId="27B8A8F9" w:rsidR="000E29A0" w:rsidRPr="00A6652F" w:rsidRDefault="000E29A0" w:rsidP="000E29A0">
            <w:pPr>
              <w:pStyle w:val="DMETW1943BIPFirstPage"/>
              <w:jc w:val="right"/>
            </w:pPr>
            <w:r w:rsidRPr="00A6652F">
              <w:t>22,3%</w:t>
            </w:r>
          </w:p>
        </w:tc>
        <w:tc>
          <w:tcPr>
            <w:tcW w:w="1496" w:type="dxa"/>
            <w:tcBorders>
              <w:top w:val="nil"/>
              <w:left w:val="nil"/>
              <w:bottom w:val="nil"/>
              <w:right w:val="nil"/>
            </w:tcBorders>
            <w:shd w:val="clear" w:color="auto" w:fill="BFBFBF" w:themeFill="background1" w:themeFillShade="BF"/>
            <w:tcMar>
              <w:top w:w="0" w:type="dxa"/>
              <w:left w:w="60" w:type="dxa"/>
              <w:bottom w:w="0" w:type="dxa"/>
              <w:right w:w="60" w:type="dxa"/>
            </w:tcMar>
            <w:vAlign w:val="bottom"/>
          </w:tcPr>
          <w:p w14:paraId="394D4E81" w14:textId="77777777" w:rsidR="000E29A0" w:rsidRPr="00A6652F" w:rsidRDefault="000E29A0" w:rsidP="000E29A0">
            <w:pPr>
              <w:pStyle w:val="DMETW1943BIPFirstPage"/>
              <w:jc w:val="right"/>
            </w:pPr>
          </w:p>
        </w:tc>
      </w:tr>
      <w:tr w:rsidR="000E29A0" w:rsidRPr="00A6652F" w14:paraId="57D97148" w14:textId="77777777" w:rsidTr="00762652">
        <w:trPr>
          <w:trHeight w:hRule="exact" w:val="271"/>
        </w:trPr>
        <w:tc>
          <w:tcPr>
            <w:tcW w:w="4860" w:type="dxa"/>
            <w:tcBorders>
              <w:top w:val="nil"/>
              <w:left w:val="nil"/>
              <w:bottom w:val="nil"/>
              <w:right w:val="nil"/>
            </w:tcBorders>
            <w:tcMar>
              <w:top w:w="0" w:type="dxa"/>
              <w:left w:w="60" w:type="dxa"/>
              <w:bottom w:w="0" w:type="dxa"/>
              <w:right w:w="60" w:type="dxa"/>
            </w:tcMar>
            <w:vAlign w:val="bottom"/>
          </w:tcPr>
          <w:p w14:paraId="7BB044B1" w14:textId="2DA68E65" w:rsidR="000E29A0" w:rsidRPr="00A6652F" w:rsidRDefault="000E29A0" w:rsidP="000E29A0">
            <w:pPr>
              <w:pStyle w:val="DMETW1943BIPFirstPage"/>
              <w:rPr>
                <w:bCs/>
              </w:rPr>
            </w:pPr>
            <w:r w:rsidRPr="00A6652F">
              <w:rPr>
                <w:bCs/>
              </w:rPr>
              <w:t>Βασικά κέρδη ανά μετοχή (€ εκατ.)</w:t>
            </w:r>
          </w:p>
        </w:tc>
        <w:tc>
          <w:tcPr>
            <w:tcW w:w="900" w:type="dxa"/>
            <w:tcBorders>
              <w:top w:val="nil"/>
              <w:left w:val="nil"/>
              <w:bottom w:val="nil"/>
              <w:right w:val="nil"/>
            </w:tcBorders>
            <w:tcMar>
              <w:top w:w="0" w:type="dxa"/>
              <w:left w:w="60" w:type="dxa"/>
              <w:bottom w:w="0" w:type="dxa"/>
              <w:right w:w="60" w:type="dxa"/>
            </w:tcMar>
            <w:vAlign w:val="bottom"/>
          </w:tcPr>
          <w:p w14:paraId="34484405" w14:textId="38312285" w:rsidR="000E29A0" w:rsidRPr="00A6652F" w:rsidRDefault="000E29A0" w:rsidP="000E29A0">
            <w:pPr>
              <w:pStyle w:val="DMETW1943BIPFirstPage"/>
              <w:jc w:val="right"/>
              <w:rPr>
                <w:b/>
              </w:rPr>
            </w:pPr>
            <w:r w:rsidRPr="00A6652F">
              <w:rPr>
                <w:b/>
              </w:rPr>
              <w:t>1,730</w:t>
            </w:r>
          </w:p>
        </w:tc>
        <w:tc>
          <w:tcPr>
            <w:tcW w:w="1238" w:type="dxa"/>
            <w:tcBorders>
              <w:top w:val="nil"/>
              <w:left w:val="nil"/>
              <w:bottom w:val="nil"/>
              <w:right w:val="nil"/>
            </w:tcBorders>
            <w:tcMar>
              <w:top w:w="0" w:type="dxa"/>
              <w:left w:w="60" w:type="dxa"/>
              <w:bottom w:w="0" w:type="dxa"/>
              <w:right w:w="60" w:type="dxa"/>
            </w:tcMar>
            <w:vAlign w:val="bottom"/>
          </w:tcPr>
          <w:p w14:paraId="53664842" w14:textId="316CF558" w:rsidR="000E29A0" w:rsidRPr="00A6652F" w:rsidRDefault="000E29A0" w:rsidP="000E29A0">
            <w:pPr>
              <w:pStyle w:val="DMETW1943BIPFirstPage"/>
              <w:jc w:val="right"/>
            </w:pPr>
            <w:r w:rsidRPr="00A6652F">
              <w:t>1,134</w:t>
            </w:r>
          </w:p>
        </w:tc>
        <w:tc>
          <w:tcPr>
            <w:tcW w:w="1462" w:type="dxa"/>
            <w:tcBorders>
              <w:top w:val="nil"/>
              <w:left w:val="nil"/>
              <w:bottom w:val="nil"/>
              <w:right w:val="nil"/>
            </w:tcBorders>
            <w:tcMar>
              <w:top w:w="0" w:type="dxa"/>
              <w:left w:w="60" w:type="dxa"/>
              <w:bottom w:w="0" w:type="dxa"/>
              <w:right w:w="60" w:type="dxa"/>
            </w:tcMar>
            <w:vAlign w:val="bottom"/>
          </w:tcPr>
          <w:p w14:paraId="15EF0104" w14:textId="459688A3" w:rsidR="000E29A0" w:rsidRPr="00A6652F" w:rsidRDefault="000E29A0" w:rsidP="000E29A0">
            <w:pPr>
              <w:pStyle w:val="DMETW1943BIPFirstPage"/>
              <w:jc w:val="right"/>
            </w:pPr>
            <w:r w:rsidRPr="00A6652F">
              <w:t>52,6%</w:t>
            </w:r>
          </w:p>
        </w:tc>
        <w:tc>
          <w:tcPr>
            <w:tcW w:w="1496" w:type="dxa"/>
            <w:tcBorders>
              <w:top w:val="nil"/>
              <w:left w:val="nil"/>
              <w:bottom w:val="nil"/>
              <w:right w:val="nil"/>
            </w:tcBorders>
            <w:shd w:val="clear" w:color="auto" w:fill="BFBFBF" w:themeFill="background1" w:themeFillShade="BF"/>
            <w:tcMar>
              <w:top w:w="0" w:type="dxa"/>
              <w:left w:w="60" w:type="dxa"/>
              <w:bottom w:w="0" w:type="dxa"/>
              <w:right w:w="60" w:type="dxa"/>
            </w:tcMar>
            <w:vAlign w:val="bottom"/>
          </w:tcPr>
          <w:p w14:paraId="0D06C5A8" w14:textId="77777777" w:rsidR="000E29A0" w:rsidRPr="00A6652F" w:rsidRDefault="000E29A0" w:rsidP="000E29A0">
            <w:pPr>
              <w:pStyle w:val="DMETW1943BIPFirstPage"/>
              <w:jc w:val="right"/>
            </w:pPr>
          </w:p>
        </w:tc>
      </w:tr>
      <w:tr w:rsidR="000E29A0" w:rsidRPr="00A6652F" w14:paraId="0B947D7B" w14:textId="77777777" w:rsidTr="00762652">
        <w:trPr>
          <w:trHeight w:hRule="exact" w:val="295"/>
        </w:trPr>
        <w:tc>
          <w:tcPr>
            <w:tcW w:w="4860" w:type="dxa"/>
            <w:tcBorders>
              <w:top w:val="nil"/>
              <w:left w:val="nil"/>
              <w:bottom w:val="nil"/>
              <w:right w:val="nil"/>
            </w:tcBorders>
            <w:tcMar>
              <w:top w:w="0" w:type="dxa"/>
              <w:left w:w="60" w:type="dxa"/>
              <w:bottom w:w="0" w:type="dxa"/>
              <w:right w:w="60" w:type="dxa"/>
            </w:tcMar>
            <w:vAlign w:val="bottom"/>
          </w:tcPr>
          <w:p w14:paraId="4BDBBA49" w14:textId="590AC2B6" w:rsidR="000E29A0" w:rsidRPr="00A6652F" w:rsidRDefault="000E29A0" w:rsidP="000E29A0">
            <w:pPr>
              <w:pStyle w:val="DMETW1943BIPFirstPage"/>
              <w:rPr>
                <w:bCs/>
              </w:rPr>
            </w:pPr>
            <w:r w:rsidRPr="00A6652F">
              <w:rPr>
                <w:bCs/>
              </w:rPr>
              <w:t>Συγκρίσιμα κέρδη ανά μετοχή</w:t>
            </w:r>
            <w:r w:rsidRPr="00A6652F">
              <w:rPr>
                <w:bCs/>
                <w:vertAlign w:val="superscript"/>
              </w:rPr>
              <w:t>1</w:t>
            </w:r>
            <w:r w:rsidRPr="00A6652F">
              <w:rPr>
                <w:bCs/>
              </w:rPr>
              <w:t> (€ εκατ.)</w:t>
            </w:r>
          </w:p>
        </w:tc>
        <w:tc>
          <w:tcPr>
            <w:tcW w:w="900" w:type="dxa"/>
            <w:tcBorders>
              <w:top w:val="nil"/>
              <w:left w:val="nil"/>
              <w:bottom w:val="nil"/>
              <w:right w:val="nil"/>
            </w:tcBorders>
            <w:tcMar>
              <w:top w:w="0" w:type="dxa"/>
              <w:left w:w="60" w:type="dxa"/>
              <w:bottom w:w="0" w:type="dxa"/>
              <w:right w:w="60" w:type="dxa"/>
            </w:tcMar>
            <w:vAlign w:val="bottom"/>
          </w:tcPr>
          <w:p w14:paraId="47866846" w14:textId="174A9F58" w:rsidR="000E29A0" w:rsidRPr="00A6652F" w:rsidRDefault="000E29A0" w:rsidP="000E29A0">
            <w:pPr>
              <w:pStyle w:val="DMETW1943BIPFirstPage"/>
              <w:jc w:val="right"/>
              <w:rPr>
                <w:b/>
              </w:rPr>
            </w:pPr>
            <w:r w:rsidRPr="00A6652F">
              <w:rPr>
                <w:b/>
              </w:rPr>
              <w:t>2,078</w:t>
            </w:r>
          </w:p>
        </w:tc>
        <w:tc>
          <w:tcPr>
            <w:tcW w:w="1238" w:type="dxa"/>
            <w:tcBorders>
              <w:top w:val="nil"/>
              <w:left w:val="nil"/>
              <w:bottom w:val="nil"/>
              <w:right w:val="nil"/>
            </w:tcBorders>
            <w:tcMar>
              <w:top w:w="0" w:type="dxa"/>
              <w:left w:w="60" w:type="dxa"/>
              <w:bottom w:w="0" w:type="dxa"/>
              <w:right w:w="60" w:type="dxa"/>
            </w:tcMar>
            <w:vAlign w:val="bottom"/>
          </w:tcPr>
          <w:p w14:paraId="0A5B1289" w14:textId="5AA3E189" w:rsidR="000E29A0" w:rsidRPr="00A6652F" w:rsidRDefault="000E29A0" w:rsidP="000E29A0">
            <w:pPr>
              <w:pStyle w:val="DMETW1943BIPFirstPage"/>
              <w:jc w:val="right"/>
            </w:pPr>
            <w:r w:rsidRPr="00A6652F">
              <w:t>1,706</w:t>
            </w:r>
          </w:p>
        </w:tc>
        <w:tc>
          <w:tcPr>
            <w:tcW w:w="1462" w:type="dxa"/>
            <w:tcBorders>
              <w:top w:val="nil"/>
              <w:left w:val="nil"/>
              <w:bottom w:val="nil"/>
              <w:right w:val="nil"/>
            </w:tcBorders>
            <w:tcMar>
              <w:top w:w="0" w:type="dxa"/>
              <w:left w:w="60" w:type="dxa"/>
              <w:bottom w:w="0" w:type="dxa"/>
              <w:right w:w="60" w:type="dxa"/>
            </w:tcMar>
            <w:vAlign w:val="bottom"/>
          </w:tcPr>
          <w:p w14:paraId="62E2C1B9" w14:textId="3E7FF4F7" w:rsidR="000E29A0" w:rsidRPr="00A6652F" w:rsidRDefault="000E29A0" w:rsidP="000E29A0">
            <w:pPr>
              <w:pStyle w:val="DMETW1943BIPFirstPage"/>
              <w:jc w:val="right"/>
            </w:pPr>
            <w:r w:rsidRPr="00A6652F">
              <w:t>21,8%</w:t>
            </w:r>
          </w:p>
        </w:tc>
        <w:tc>
          <w:tcPr>
            <w:tcW w:w="1496" w:type="dxa"/>
            <w:tcBorders>
              <w:top w:val="nil"/>
              <w:left w:val="nil"/>
              <w:bottom w:val="nil"/>
              <w:right w:val="nil"/>
            </w:tcBorders>
            <w:shd w:val="clear" w:color="auto" w:fill="BFBFBF" w:themeFill="background1" w:themeFillShade="BF"/>
            <w:tcMar>
              <w:top w:w="0" w:type="dxa"/>
              <w:left w:w="60" w:type="dxa"/>
              <w:bottom w:w="0" w:type="dxa"/>
              <w:right w:w="60" w:type="dxa"/>
            </w:tcMar>
            <w:vAlign w:val="bottom"/>
          </w:tcPr>
          <w:p w14:paraId="302EB9A3" w14:textId="77777777" w:rsidR="000E29A0" w:rsidRPr="00A6652F" w:rsidRDefault="000E29A0" w:rsidP="000E29A0">
            <w:pPr>
              <w:pStyle w:val="DMETW1943BIPFirstPage"/>
              <w:jc w:val="right"/>
            </w:pPr>
          </w:p>
        </w:tc>
      </w:tr>
      <w:tr w:rsidR="000E29A0" w:rsidRPr="00A6652F" w14:paraId="2FEEC88C" w14:textId="77777777" w:rsidTr="00762652">
        <w:trPr>
          <w:trHeight w:hRule="exact" w:val="295"/>
        </w:trPr>
        <w:tc>
          <w:tcPr>
            <w:tcW w:w="4860" w:type="dxa"/>
            <w:tcBorders>
              <w:top w:val="nil"/>
              <w:left w:val="nil"/>
              <w:bottom w:val="single" w:sz="4" w:space="0" w:color="000000" w:themeColor="text1"/>
              <w:right w:val="nil"/>
            </w:tcBorders>
            <w:tcMar>
              <w:top w:w="0" w:type="dxa"/>
              <w:left w:w="60" w:type="dxa"/>
              <w:bottom w:w="0" w:type="dxa"/>
              <w:right w:w="60" w:type="dxa"/>
            </w:tcMar>
            <w:vAlign w:val="bottom"/>
          </w:tcPr>
          <w:p w14:paraId="5A9E944D" w14:textId="07782D41" w:rsidR="000E29A0" w:rsidRPr="00A6652F" w:rsidRDefault="000E29A0" w:rsidP="000E29A0">
            <w:pPr>
              <w:pStyle w:val="DMETW1943BIPFirstPage"/>
              <w:rPr>
                <w:bCs/>
              </w:rPr>
            </w:pPr>
            <w:r w:rsidRPr="00A6652F">
              <w:rPr>
                <w:bCs/>
              </w:rPr>
              <w:t>Καθαρές ταμειακές ροές</w:t>
            </w:r>
            <w:r w:rsidRPr="00A6652F">
              <w:rPr>
                <w:bCs/>
                <w:vertAlign w:val="superscript"/>
              </w:rPr>
              <w:t>1</w:t>
            </w:r>
            <w:r w:rsidRPr="00A6652F">
              <w:rPr>
                <w:bCs/>
              </w:rPr>
              <w:t> (€ εκατ.)</w:t>
            </w:r>
          </w:p>
        </w:tc>
        <w:tc>
          <w:tcPr>
            <w:tcW w:w="900" w:type="dxa"/>
            <w:tcBorders>
              <w:top w:val="nil"/>
              <w:left w:val="nil"/>
              <w:bottom w:val="single" w:sz="4" w:space="0" w:color="000000" w:themeColor="text1"/>
              <w:right w:val="nil"/>
            </w:tcBorders>
            <w:tcMar>
              <w:top w:w="0" w:type="dxa"/>
              <w:left w:w="60" w:type="dxa"/>
              <w:bottom w:w="0" w:type="dxa"/>
              <w:right w:w="60" w:type="dxa"/>
            </w:tcMar>
            <w:vAlign w:val="bottom"/>
          </w:tcPr>
          <w:p w14:paraId="10AC25CB" w14:textId="4CFD776A" w:rsidR="000E29A0" w:rsidRPr="00A6652F" w:rsidRDefault="000E29A0" w:rsidP="000E29A0">
            <w:pPr>
              <w:pStyle w:val="DMETW1943BIPFirstPage"/>
              <w:jc w:val="right"/>
              <w:rPr>
                <w:b/>
              </w:rPr>
            </w:pPr>
            <w:r w:rsidRPr="00A6652F">
              <w:rPr>
                <w:b/>
              </w:rPr>
              <w:t>711,8</w:t>
            </w:r>
          </w:p>
        </w:tc>
        <w:tc>
          <w:tcPr>
            <w:tcW w:w="1238" w:type="dxa"/>
            <w:tcBorders>
              <w:top w:val="nil"/>
              <w:left w:val="nil"/>
              <w:bottom w:val="single" w:sz="4" w:space="0" w:color="000000" w:themeColor="text1"/>
              <w:right w:val="nil"/>
            </w:tcBorders>
            <w:tcMar>
              <w:top w:w="0" w:type="dxa"/>
              <w:left w:w="60" w:type="dxa"/>
              <w:bottom w:w="0" w:type="dxa"/>
              <w:right w:w="60" w:type="dxa"/>
            </w:tcMar>
            <w:vAlign w:val="bottom"/>
          </w:tcPr>
          <w:p w14:paraId="37328BBA" w14:textId="72842C0E" w:rsidR="000E29A0" w:rsidRPr="00A6652F" w:rsidRDefault="000E29A0" w:rsidP="000E29A0">
            <w:pPr>
              <w:pStyle w:val="DMETW1943BIPFirstPage"/>
              <w:jc w:val="right"/>
            </w:pPr>
            <w:r w:rsidRPr="00A6652F">
              <w:t>645,1</w:t>
            </w:r>
          </w:p>
        </w:tc>
        <w:tc>
          <w:tcPr>
            <w:tcW w:w="1462" w:type="dxa"/>
            <w:tcBorders>
              <w:top w:val="nil"/>
              <w:left w:val="nil"/>
              <w:bottom w:val="single" w:sz="4" w:space="0" w:color="000000" w:themeColor="text1"/>
              <w:right w:val="nil"/>
            </w:tcBorders>
            <w:tcMar>
              <w:top w:w="0" w:type="dxa"/>
              <w:left w:w="60" w:type="dxa"/>
              <w:bottom w:w="0" w:type="dxa"/>
              <w:right w:w="60" w:type="dxa"/>
            </w:tcMar>
            <w:vAlign w:val="bottom"/>
          </w:tcPr>
          <w:p w14:paraId="29273424" w14:textId="76D6E4A9" w:rsidR="000E29A0" w:rsidRPr="00A6652F" w:rsidRDefault="000E29A0" w:rsidP="000E29A0">
            <w:pPr>
              <w:pStyle w:val="DMETW1943BIPFirstPage"/>
              <w:jc w:val="right"/>
            </w:pPr>
            <w:r w:rsidRPr="00A6652F">
              <w:t>10,3%</w:t>
            </w:r>
          </w:p>
        </w:tc>
        <w:tc>
          <w:tcPr>
            <w:tcW w:w="1496" w:type="dxa"/>
            <w:tcBorders>
              <w:top w:val="nil"/>
              <w:left w:val="nil"/>
              <w:bottom w:val="single" w:sz="4" w:space="0" w:color="000000" w:themeColor="text1"/>
              <w:right w:val="nil"/>
            </w:tcBorders>
            <w:shd w:val="clear" w:color="auto" w:fill="BFBFBF" w:themeFill="background1" w:themeFillShade="BF"/>
            <w:tcMar>
              <w:top w:w="0" w:type="dxa"/>
              <w:left w:w="60" w:type="dxa"/>
              <w:bottom w:w="0" w:type="dxa"/>
              <w:right w:w="60" w:type="dxa"/>
            </w:tcMar>
            <w:vAlign w:val="bottom"/>
          </w:tcPr>
          <w:p w14:paraId="60080D30" w14:textId="77777777" w:rsidR="000E29A0" w:rsidRPr="00A6652F" w:rsidRDefault="000E29A0" w:rsidP="000E29A0">
            <w:pPr>
              <w:pStyle w:val="DMETW1943BIPFirstPage"/>
              <w:jc w:val="right"/>
            </w:pPr>
          </w:p>
        </w:tc>
      </w:tr>
    </w:tbl>
    <w:p w14:paraId="05964CC6" w14:textId="57198674" w:rsidR="003B04AC" w:rsidRPr="00675CF3" w:rsidRDefault="593B9E73" w:rsidP="00762652">
      <w:pPr>
        <w:autoSpaceDE w:val="0"/>
        <w:autoSpaceDN w:val="0"/>
        <w:adjustRightInd w:val="0"/>
        <w:spacing w:before="120" w:after="120"/>
        <w:jc w:val="both"/>
        <w:rPr>
          <w:rFonts w:ascii="Effra Corp" w:hAnsi="Effra Corp"/>
          <w:color w:val="000000"/>
          <w:spacing w:val="-2"/>
          <w:sz w:val="18"/>
          <w:szCs w:val="18"/>
          <w:lang w:val="el-GR"/>
        </w:rPr>
      </w:pPr>
      <w:bookmarkStart w:id="0" w:name="_Hlk63878636"/>
      <w:r w:rsidRPr="00675CF3">
        <w:rPr>
          <w:rFonts w:ascii="Effra Corp" w:hAnsi="Effra Corp"/>
          <w:color w:val="000000" w:themeColor="text1"/>
          <w:sz w:val="18"/>
          <w:szCs w:val="18"/>
          <w:lang w:val="el-GR" w:eastAsia="en-US"/>
        </w:rPr>
        <w:t xml:space="preserve">Οι υποσημειώσεις παρουσιάζονται στο τέλος </w:t>
      </w:r>
      <w:r w:rsidR="00664AB6">
        <w:rPr>
          <w:rFonts w:ascii="Effra Corp" w:hAnsi="Effra Corp"/>
          <w:color w:val="000000" w:themeColor="text1"/>
          <w:sz w:val="18"/>
          <w:szCs w:val="18"/>
          <w:lang w:val="el-GR" w:eastAsia="en-US"/>
        </w:rPr>
        <w:t>της σελίδας 1.</w:t>
      </w:r>
    </w:p>
    <w:bookmarkEnd w:id="0"/>
    <w:p w14:paraId="60A04F6B" w14:textId="1BDC80E9" w:rsidR="003A0DE1" w:rsidRPr="00F56EF8" w:rsidRDefault="00CC4B92" w:rsidP="6E12EF9A">
      <w:pPr>
        <w:pStyle w:val="BodyText3"/>
        <w:shd w:val="clear" w:color="auto" w:fill="BFBFBF" w:themeFill="background1" w:themeFillShade="BF"/>
        <w:spacing w:before="120" w:after="120"/>
        <w:rPr>
          <w:rFonts w:ascii="Effra Corp" w:hAnsi="Effra Corp" w:cs="Arial"/>
          <w:b/>
          <w:sz w:val="21"/>
          <w:szCs w:val="21"/>
          <w:lang w:val="el-GR"/>
        </w:rPr>
      </w:pPr>
      <w:r>
        <w:rPr>
          <w:rFonts w:ascii="Effra Corp" w:hAnsi="Effra Corp" w:cs="Arial"/>
          <w:b/>
          <w:sz w:val="21"/>
          <w:szCs w:val="21"/>
          <w:lang w:val="el-GR" w:eastAsia="en-US"/>
        </w:rPr>
        <w:t>Επιχειρηματικές</w:t>
      </w:r>
      <w:r w:rsidRPr="00F56EF8">
        <w:rPr>
          <w:rFonts w:ascii="Effra Corp" w:hAnsi="Effra Corp" w:cs="Arial"/>
          <w:b/>
          <w:sz w:val="21"/>
          <w:szCs w:val="21"/>
          <w:lang w:val="el-GR" w:eastAsia="en-US"/>
        </w:rPr>
        <w:t xml:space="preserve"> </w:t>
      </w:r>
      <w:r>
        <w:rPr>
          <w:rFonts w:ascii="Effra Corp" w:hAnsi="Effra Corp" w:cs="Arial"/>
          <w:b/>
          <w:sz w:val="21"/>
          <w:szCs w:val="21"/>
          <w:lang w:val="el-GR" w:eastAsia="en-US"/>
        </w:rPr>
        <w:t>προοπτικές</w:t>
      </w:r>
    </w:p>
    <w:p w14:paraId="0B21426D" w14:textId="0BA20AFD" w:rsidR="00CC4B92" w:rsidRPr="003B4842" w:rsidRDefault="00CC4B92" w:rsidP="00762652">
      <w:pPr>
        <w:autoSpaceDE w:val="0"/>
        <w:autoSpaceDN w:val="0"/>
        <w:adjustRightInd w:val="0"/>
        <w:spacing w:after="120"/>
        <w:jc w:val="both"/>
        <w:rPr>
          <w:rFonts w:ascii="Effra Corp" w:hAnsi="Effra Corp" w:cs="Segoe UI"/>
          <w:color w:val="000000" w:themeColor="text1"/>
          <w:sz w:val="21"/>
          <w:szCs w:val="21"/>
          <w:lang w:val="el-GR"/>
        </w:rPr>
      </w:pPr>
      <w:r w:rsidRPr="003B4842">
        <w:rPr>
          <w:rFonts w:ascii="Effra Corp" w:hAnsi="Effra Corp" w:cs="Segoe UI"/>
          <w:color w:val="000000" w:themeColor="text1"/>
          <w:sz w:val="21"/>
          <w:szCs w:val="21"/>
          <w:lang w:val="el-GR"/>
        </w:rPr>
        <w:t xml:space="preserve">Οι χρηματοοικονομικές μας επιδόσεις </w:t>
      </w:r>
      <w:r w:rsidR="00703E61" w:rsidRPr="003B4842">
        <w:rPr>
          <w:rFonts w:ascii="Effra Corp" w:hAnsi="Effra Corp" w:cs="Segoe UI"/>
          <w:color w:val="000000" w:themeColor="text1"/>
          <w:sz w:val="21"/>
          <w:szCs w:val="21"/>
          <w:lang w:val="el-GR"/>
        </w:rPr>
        <w:t xml:space="preserve">το 2023 </w:t>
      </w:r>
      <w:r w:rsidR="008C6F68" w:rsidRPr="003B4842">
        <w:rPr>
          <w:rFonts w:ascii="Effra Corp" w:hAnsi="Effra Corp" w:cs="Segoe UI"/>
          <w:color w:val="000000" w:themeColor="text1"/>
          <w:sz w:val="21"/>
          <w:szCs w:val="21"/>
          <w:lang w:val="el-GR"/>
        </w:rPr>
        <w:t xml:space="preserve">ήταν </w:t>
      </w:r>
      <w:r w:rsidR="00F56EF8" w:rsidRPr="003B4842">
        <w:rPr>
          <w:rFonts w:ascii="Effra Corp" w:hAnsi="Effra Corp" w:cs="Segoe UI"/>
          <w:color w:val="000000" w:themeColor="text1"/>
          <w:sz w:val="21"/>
          <w:szCs w:val="21"/>
          <w:lang w:val="el-GR"/>
        </w:rPr>
        <w:t>ισχυρ</w:t>
      </w:r>
      <w:r w:rsidR="008C6F68" w:rsidRPr="003B4842">
        <w:rPr>
          <w:rFonts w:ascii="Effra Corp" w:hAnsi="Effra Corp" w:cs="Segoe UI"/>
          <w:color w:val="000000" w:themeColor="text1"/>
          <w:sz w:val="21"/>
          <w:szCs w:val="21"/>
          <w:lang w:val="el-GR"/>
        </w:rPr>
        <w:t xml:space="preserve">ότερες από τις αναμενόμενες, παρά τις </w:t>
      </w:r>
      <w:r w:rsidR="00703E61" w:rsidRPr="003B4842">
        <w:rPr>
          <w:rFonts w:ascii="Effra Corp" w:hAnsi="Effra Corp" w:cs="Segoe UI"/>
          <w:color w:val="000000" w:themeColor="text1"/>
          <w:sz w:val="21"/>
          <w:szCs w:val="21"/>
          <w:lang w:val="el-GR"/>
        </w:rPr>
        <w:t>σημαντικ</w:t>
      </w:r>
      <w:r w:rsidR="001E282D" w:rsidRPr="003B4842">
        <w:rPr>
          <w:rFonts w:ascii="Effra Corp" w:hAnsi="Effra Corp" w:cs="Segoe UI"/>
          <w:color w:val="000000" w:themeColor="text1"/>
          <w:sz w:val="21"/>
          <w:szCs w:val="21"/>
          <w:lang w:val="el-GR"/>
        </w:rPr>
        <w:t>ά</w:t>
      </w:r>
      <w:r w:rsidR="00703E61" w:rsidRPr="003B4842">
        <w:rPr>
          <w:rFonts w:ascii="Effra Corp" w:hAnsi="Effra Corp" w:cs="Segoe UI"/>
          <w:color w:val="000000" w:themeColor="text1"/>
          <w:sz w:val="21"/>
          <w:szCs w:val="21"/>
          <w:lang w:val="el-GR"/>
        </w:rPr>
        <w:t xml:space="preserve"> αντίξοες </w:t>
      </w:r>
      <w:r w:rsidR="008C6F68" w:rsidRPr="003B4842">
        <w:rPr>
          <w:rFonts w:ascii="Effra Corp" w:hAnsi="Effra Corp" w:cs="Segoe UI"/>
          <w:color w:val="000000" w:themeColor="text1"/>
          <w:sz w:val="21"/>
          <w:szCs w:val="21"/>
          <w:lang w:val="el-GR"/>
        </w:rPr>
        <w:t xml:space="preserve">συνθήκες που αντιμετωπίσαμε. </w:t>
      </w:r>
      <w:r w:rsidR="00F9753E" w:rsidRPr="003B4842">
        <w:rPr>
          <w:rStyle w:val="normaltextrun"/>
          <w:rFonts w:ascii="Effra Corp" w:eastAsia="Effra Corp" w:hAnsi="Effra Corp" w:cs="Effra Corp"/>
          <w:color w:val="000000" w:themeColor="text1"/>
          <w:sz w:val="21"/>
          <w:szCs w:val="21"/>
          <w:lang w:val="el-GR" w:bidi="el-GR"/>
        </w:rPr>
        <w:t>Παρόλο που αναμένουμε ότι το μακροοικονομικό και γεωπολιτικό περιβάλλον θα εξακολουθήσουν να παρουσιάζουν προκλήσεις</w:t>
      </w:r>
      <w:r w:rsidR="00795A61" w:rsidRPr="003B4842">
        <w:rPr>
          <w:rFonts w:ascii="Effra Corp" w:hAnsi="Effra Corp" w:cs="Segoe UI"/>
          <w:color w:val="000000" w:themeColor="text1"/>
          <w:sz w:val="21"/>
          <w:szCs w:val="21"/>
          <w:lang w:val="el-GR"/>
        </w:rPr>
        <w:t xml:space="preserve">, έχουμε μεγάλη εμπιστοσύνη στο χαρτοφυλάκιο προϊόντων </w:t>
      </w:r>
      <w:r w:rsidR="00703E61" w:rsidRPr="003B4842">
        <w:rPr>
          <w:rFonts w:ascii="Effra Corp" w:hAnsi="Effra Corp" w:cs="Segoe UI"/>
          <w:color w:val="000000" w:themeColor="text1"/>
          <w:sz w:val="21"/>
          <w:szCs w:val="21"/>
          <w:lang w:val="el-GR"/>
        </w:rPr>
        <w:t xml:space="preserve">μας </w:t>
      </w:r>
      <w:r w:rsidR="00795A61" w:rsidRPr="003B4842">
        <w:rPr>
          <w:rFonts w:ascii="Effra Corp" w:hAnsi="Effra Corp" w:cs="Segoe UI"/>
          <w:color w:val="000000" w:themeColor="text1"/>
          <w:sz w:val="21"/>
          <w:szCs w:val="21"/>
          <w:lang w:val="el-GR"/>
        </w:rPr>
        <w:t xml:space="preserve">24/7 κατανάλωσης και στις ευκαιρίες </w:t>
      </w:r>
      <w:r w:rsidR="00703E61" w:rsidRPr="003B4842">
        <w:rPr>
          <w:rFonts w:ascii="Effra Corp" w:hAnsi="Effra Corp" w:cs="Segoe UI"/>
          <w:color w:val="000000" w:themeColor="text1"/>
          <w:sz w:val="21"/>
          <w:szCs w:val="21"/>
          <w:lang w:val="el-GR"/>
        </w:rPr>
        <w:t xml:space="preserve">ανάπτυξης </w:t>
      </w:r>
      <w:r w:rsidR="00795A61" w:rsidRPr="003B4842">
        <w:rPr>
          <w:rFonts w:ascii="Effra Corp" w:hAnsi="Effra Corp" w:cs="Segoe UI"/>
          <w:color w:val="000000" w:themeColor="text1"/>
          <w:sz w:val="21"/>
          <w:szCs w:val="21"/>
          <w:lang w:val="el-GR"/>
        </w:rPr>
        <w:t xml:space="preserve">στις </w:t>
      </w:r>
      <w:r w:rsidR="00703E61" w:rsidRPr="003B4842">
        <w:rPr>
          <w:rFonts w:ascii="Effra Corp" w:hAnsi="Effra Corp" w:cs="Segoe UI"/>
          <w:color w:val="000000" w:themeColor="text1"/>
          <w:sz w:val="21"/>
          <w:szCs w:val="21"/>
          <w:lang w:val="el-GR"/>
        </w:rPr>
        <w:t xml:space="preserve">διαφορετικών χαρακτηριστικών </w:t>
      </w:r>
      <w:r w:rsidR="00795A61" w:rsidRPr="003B4842">
        <w:rPr>
          <w:rFonts w:ascii="Effra Corp" w:hAnsi="Effra Corp" w:cs="Segoe UI"/>
          <w:color w:val="000000" w:themeColor="text1"/>
          <w:sz w:val="21"/>
          <w:szCs w:val="21"/>
          <w:lang w:val="el-GR"/>
        </w:rPr>
        <w:t xml:space="preserve">αγορές </w:t>
      </w:r>
      <w:r w:rsidR="00703E61" w:rsidRPr="003B4842">
        <w:rPr>
          <w:rFonts w:ascii="Effra Corp" w:hAnsi="Effra Corp" w:cs="Segoe UI"/>
          <w:color w:val="000000" w:themeColor="text1"/>
          <w:sz w:val="21"/>
          <w:szCs w:val="21"/>
          <w:lang w:val="el-GR"/>
        </w:rPr>
        <w:t>όπου δραστηριοποιούμαστε</w:t>
      </w:r>
      <w:r w:rsidR="007856C9" w:rsidRPr="003B4842">
        <w:rPr>
          <w:rFonts w:ascii="Effra Corp" w:hAnsi="Effra Corp" w:cs="Segoe UI"/>
          <w:color w:val="000000" w:themeColor="text1"/>
          <w:sz w:val="21"/>
          <w:szCs w:val="21"/>
          <w:lang w:val="el-GR"/>
        </w:rPr>
        <w:t>,</w:t>
      </w:r>
      <w:r w:rsidR="002276F1" w:rsidRPr="003B4842">
        <w:rPr>
          <w:rFonts w:ascii="Effra Corp" w:hAnsi="Effra Corp" w:cs="Segoe UI"/>
          <w:color w:val="000000" w:themeColor="text1"/>
          <w:sz w:val="21"/>
          <w:szCs w:val="21"/>
          <w:lang w:val="el-GR"/>
        </w:rPr>
        <w:t xml:space="preserve"> που ενισχύονται από </w:t>
      </w:r>
      <w:r w:rsidR="00703E61" w:rsidRPr="003B4842">
        <w:rPr>
          <w:rFonts w:ascii="Effra Corp" w:hAnsi="Effra Corp" w:cs="Segoe UI"/>
          <w:color w:val="000000" w:themeColor="text1"/>
          <w:sz w:val="21"/>
          <w:szCs w:val="21"/>
          <w:lang w:val="el-GR"/>
        </w:rPr>
        <w:t>τις</w:t>
      </w:r>
      <w:r w:rsidR="002276F1" w:rsidRPr="003B4842">
        <w:rPr>
          <w:rFonts w:ascii="Effra Corp" w:hAnsi="Effra Corp" w:cs="Segoe UI"/>
          <w:color w:val="000000" w:themeColor="text1"/>
          <w:sz w:val="21"/>
          <w:szCs w:val="21"/>
          <w:lang w:val="el-GR"/>
        </w:rPr>
        <w:t xml:space="preserve"> </w:t>
      </w:r>
      <w:r w:rsidR="00703E61" w:rsidRPr="003B4842">
        <w:rPr>
          <w:rFonts w:ascii="Effra Corp" w:hAnsi="Effra Corp" w:cs="Segoe UI"/>
          <w:color w:val="000000" w:themeColor="text1"/>
          <w:sz w:val="21"/>
          <w:szCs w:val="21"/>
          <w:lang w:val="el-GR"/>
        </w:rPr>
        <w:t xml:space="preserve">εξειδικευμένες </w:t>
      </w:r>
      <w:r w:rsidR="002276F1" w:rsidRPr="003B4842">
        <w:rPr>
          <w:rFonts w:ascii="Effra Corp" w:hAnsi="Effra Corp" w:cs="Segoe UI"/>
          <w:color w:val="000000" w:themeColor="text1"/>
          <w:sz w:val="21"/>
          <w:szCs w:val="21"/>
          <w:lang w:val="el-GR"/>
        </w:rPr>
        <w:t>δυνατ</w:t>
      </w:r>
      <w:r w:rsidR="00703E61" w:rsidRPr="003B4842">
        <w:rPr>
          <w:rFonts w:ascii="Effra Corp" w:hAnsi="Effra Corp" w:cs="Segoe UI"/>
          <w:color w:val="000000" w:themeColor="text1"/>
          <w:sz w:val="21"/>
          <w:szCs w:val="21"/>
          <w:lang w:val="el-GR"/>
        </w:rPr>
        <w:t>ότητ</w:t>
      </w:r>
      <w:r w:rsidR="000A7AF5" w:rsidRPr="003B4842">
        <w:rPr>
          <w:rFonts w:ascii="Effra Corp" w:hAnsi="Effra Corp" w:cs="Segoe UI"/>
          <w:color w:val="000000" w:themeColor="text1"/>
          <w:sz w:val="21"/>
          <w:szCs w:val="21"/>
          <w:lang w:val="el-GR"/>
        </w:rPr>
        <w:t>έ</w:t>
      </w:r>
      <w:r w:rsidR="00703E61" w:rsidRPr="003B4842">
        <w:rPr>
          <w:rFonts w:ascii="Effra Corp" w:hAnsi="Effra Corp" w:cs="Segoe UI"/>
          <w:color w:val="000000" w:themeColor="text1"/>
          <w:sz w:val="21"/>
          <w:szCs w:val="21"/>
          <w:lang w:val="el-GR"/>
        </w:rPr>
        <w:t>ς</w:t>
      </w:r>
      <w:r w:rsidR="002276F1" w:rsidRPr="003B4842">
        <w:rPr>
          <w:rFonts w:ascii="Effra Corp" w:hAnsi="Effra Corp" w:cs="Segoe UI"/>
          <w:color w:val="000000" w:themeColor="text1"/>
          <w:sz w:val="21"/>
          <w:szCs w:val="21"/>
          <w:lang w:val="el-GR"/>
        </w:rPr>
        <w:t xml:space="preserve"> </w:t>
      </w:r>
      <w:r w:rsidR="00703E61" w:rsidRPr="003B4842">
        <w:rPr>
          <w:rFonts w:ascii="Effra Corp" w:hAnsi="Effra Corp" w:cs="Segoe UI"/>
          <w:color w:val="000000" w:themeColor="text1"/>
          <w:sz w:val="21"/>
          <w:szCs w:val="21"/>
          <w:lang w:val="el-GR"/>
        </w:rPr>
        <w:t>μας, αλλά κυρίως</w:t>
      </w:r>
      <w:r w:rsidR="007856C9" w:rsidRPr="003B4842">
        <w:rPr>
          <w:rFonts w:ascii="Effra Corp" w:hAnsi="Effra Corp" w:cs="Segoe UI"/>
          <w:color w:val="000000" w:themeColor="text1"/>
          <w:sz w:val="21"/>
          <w:szCs w:val="21"/>
          <w:lang w:val="el-GR"/>
        </w:rPr>
        <w:t xml:space="preserve"> </w:t>
      </w:r>
      <w:r w:rsidR="00D42320" w:rsidRPr="003B4842">
        <w:rPr>
          <w:rFonts w:ascii="Effra Corp" w:hAnsi="Effra Corp" w:cs="Segoe UI"/>
          <w:color w:val="000000" w:themeColor="text1"/>
          <w:sz w:val="21"/>
          <w:szCs w:val="21"/>
          <w:lang w:val="el-GR"/>
        </w:rPr>
        <w:t xml:space="preserve">από </w:t>
      </w:r>
      <w:r w:rsidR="00C80CAF" w:rsidRPr="003B4842">
        <w:rPr>
          <w:rFonts w:ascii="Effra Corp" w:hAnsi="Effra Corp" w:cs="Segoe UI"/>
          <w:color w:val="000000" w:themeColor="text1"/>
          <w:sz w:val="21"/>
          <w:szCs w:val="21"/>
          <w:lang w:val="el-GR"/>
        </w:rPr>
        <w:t xml:space="preserve">τις </w:t>
      </w:r>
      <w:r w:rsidR="00D42320" w:rsidRPr="003B4842">
        <w:rPr>
          <w:rFonts w:ascii="Effra Corp" w:hAnsi="Effra Corp" w:cs="Segoe UI"/>
          <w:color w:val="000000" w:themeColor="text1"/>
          <w:sz w:val="21"/>
          <w:szCs w:val="21"/>
          <w:lang w:val="el-GR"/>
        </w:rPr>
        <w:t xml:space="preserve">ικανότητες </w:t>
      </w:r>
      <w:r w:rsidR="00D42320" w:rsidRPr="003B4842">
        <w:rPr>
          <w:rFonts w:ascii="Effra Corp" w:hAnsi="Effra Corp" w:cs="Segoe UI" w:hint="eastAsia"/>
          <w:color w:val="000000" w:themeColor="text1"/>
          <w:sz w:val="21"/>
          <w:szCs w:val="21"/>
          <w:lang w:val="el-GR"/>
        </w:rPr>
        <w:t>των</w:t>
      </w:r>
      <w:r w:rsidR="00D42320" w:rsidRPr="003B4842">
        <w:rPr>
          <w:rFonts w:ascii="Effra Corp" w:hAnsi="Effra Corp" w:cs="Segoe UI"/>
          <w:color w:val="000000" w:themeColor="text1"/>
          <w:sz w:val="21"/>
          <w:szCs w:val="21"/>
          <w:lang w:val="el-GR"/>
        </w:rPr>
        <w:t xml:space="preserve"> ταλαντούχων ανθρώπων μας</w:t>
      </w:r>
      <w:r w:rsidR="007856C9" w:rsidRPr="003B4842">
        <w:rPr>
          <w:rFonts w:ascii="Effra Corp" w:hAnsi="Effra Corp" w:cs="Segoe UI"/>
          <w:color w:val="000000" w:themeColor="text1"/>
          <w:sz w:val="21"/>
          <w:szCs w:val="21"/>
          <w:lang w:val="el-GR"/>
        </w:rPr>
        <w:t>.</w:t>
      </w:r>
      <w:r w:rsidR="002276F1" w:rsidRPr="003B4842">
        <w:rPr>
          <w:rFonts w:ascii="Effra Corp" w:hAnsi="Effra Corp" w:cs="Segoe UI"/>
          <w:color w:val="000000" w:themeColor="text1"/>
          <w:sz w:val="21"/>
          <w:szCs w:val="21"/>
          <w:lang w:val="el-GR"/>
        </w:rPr>
        <w:t xml:space="preserve"> Αναμένουμε </w:t>
      </w:r>
      <w:r w:rsidR="00C80CAF" w:rsidRPr="003B4842">
        <w:rPr>
          <w:rFonts w:ascii="Effra Corp" w:hAnsi="Effra Corp" w:cs="Segoe UI"/>
          <w:color w:val="000000" w:themeColor="text1"/>
          <w:sz w:val="21"/>
          <w:szCs w:val="21"/>
          <w:lang w:val="el-GR"/>
        </w:rPr>
        <w:t xml:space="preserve">το 2024 </w:t>
      </w:r>
      <w:r w:rsidR="002276F1" w:rsidRPr="003B4842">
        <w:rPr>
          <w:rFonts w:ascii="Effra Corp" w:hAnsi="Effra Corp" w:cs="Segoe UI"/>
          <w:color w:val="000000" w:themeColor="text1"/>
          <w:sz w:val="21"/>
          <w:szCs w:val="21"/>
          <w:lang w:val="el-GR"/>
        </w:rPr>
        <w:t xml:space="preserve">να </w:t>
      </w:r>
      <w:r w:rsidR="00C80CAF" w:rsidRPr="003B4842">
        <w:rPr>
          <w:rFonts w:ascii="Effra Corp" w:hAnsi="Effra Corp" w:cs="Segoe UI"/>
          <w:color w:val="000000" w:themeColor="text1"/>
          <w:sz w:val="21"/>
          <w:szCs w:val="21"/>
          <w:lang w:val="el-GR"/>
        </w:rPr>
        <w:t>επιτύχουμε περαιτέρω πρόοδο σε σχέση με την</w:t>
      </w:r>
      <w:r w:rsidR="000B22DD" w:rsidRPr="003B4842">
        <w:rPr>
          <w:rFonts w:ascii="Effra Corp" w:hAnsi="Effra Corp" w:cs="Segoe UI"/>
          <w:color w:val="000000" w:themeColor="text1"/>
          <w:sz w:val="21"/>
          <w:szCs w:val="21"/>
          <w:lang w:val="el-GR"/>
        </w:rPr>
        <w:t xml:space="preserve"> </w:t>
      </w:r>
      <w:r w:rsidR="00C80CAF" w:rsidRPr="003B4842">
        <w:rPr>
          <w:rFonts w:ascii="Effra Corp" w:hAnsi="Effra Corp" w:cs="Segoe UI"/>
          <w:color w:val="000000" w:themeColor="text1"/>
          <w:sz w:val="21"/>
          <w:szCs w:val="21"/>
          <w:lang w:val="el-GR"/>
        </w:rPr>
        <w:t>επίτευξη</w:t>
      </w:r>
      <w:r w:rsidR="00DF2231" w:rsidRPr="003B4842">
        <w:rPr>
          <w:rFonts w:ascii="Effra Corp" w:hAnsi="Effra Corp" w:cs="Segoe UI"/>
          <w:color w:val="000000" w:themeColor="text1"/>
          <w:sz w:val="21"/>
          <w:szCs w:val="21"/>
          <w:lang w:val="el-GR"/>
        </w:rPr>
        <w:t xml:space="preserve"> των μεσοπρόθεσμων στόχων μας.</w:t>
      </w:r>
    </w:p>
    <w:p w14:paraId="7EB27A43" w14:textId="396CB000" w:rsidR="003A3D5A" w:rsidRDefault="008625DC" w:rsidP="00CC4B92">
      <w:pPr>
        <w:jc w:val="both"/>
        <w:rPr>
          <w:rFonts w:ascii="Effra Corp" w:hAnsi="Effra Corp" w:cs="Segoe UI"/>
          <w:color w:val="000000" w:themeColor="text1"/>
          <w:sz w:val="21"/>
          <w:szCs w:val="21"/>
          <w:lang w:val="el-GR"/>
        </w:rPr>
      </w:pPr>
      <w:r>
        <w:rPr>
          <w:rFonts w:ascii="Effra Corp" w:eastAsia="Effra Corp" w:hAnsi="Effra Corp" w:cs="Arial"/>
          <w:spacing w:val="-2"/>
          <w:sz w:val="21"/>
          <w:szCs w:val="21"/>
          <w:lang w:val="el-GR" w:bidi="el-GR"/>
        </w:rPr>
        <w:t>Οι</w:t>
      </w:r>
      <w:r w:rsidR="002F3A17" w:rsidRPr="00100AAB">
        <w:rPr>
          <w:rFonts w:ascii="Effra Corp" w:eastAsia="Effra Corp" w:hAnsi="Effra Corp" w:cs="Arial"/>
          <w:spacing w:val="-2"/>
          <w:sz w:val="21"/>
          <w:szCs w:val="21"/>
          <w:lang w:val="el-GR" w:bidi="el-GR"/>
        </w:rPr>
        <w:t xml:space="preserve"> </w:t>
      </w:r>
      <w:r w:rsidR="002F3A17" w:rsidRPr="00675CF3">
        <w:rPr>
          <w:rFonts w:ascii="Effra Corp" w:eastAsia="Effra Corp" w:hAnsi="Effra Corp" w:cs="Arial"/>
          <w:spacing w:val="-2"/>
          <w:sz w:val="21"/>
          <w:szCs w:val="21"/>
          <w:lang w:val="el-GR" w:bidi="el-GR"/>
        </w:rPr>
        <w:t>κατευθυντήριες γραμμές</w:t>
      </w:r>
      <w:r w:rsidR="002F3A17">
        <w:rPr>
          <w:rFonts w:ascii="Effra Corp" w:hAnsi="Effra Corp" w:cs="Segoe UI"/>
          <w:color w:val="000000" w:themeColor="text1"/>
          <w:sz w:val="21"/>
          <w:szCs w:val="21"/>
          <w:lang w:val="el-GR"/>
        </w:rPr>
        <w:t xml:space="preserve"> </w:t>
      </w:r>
      <w:r w:rsidR="00B40451">
        <w:rPr>
          <w:rFonts w:ascii="Effra Corp" w:hAnsi="Effra Corp" w:cs="Segoe UI"/>
          <w:color w:val="000000" w:themeColor="text1"/>
          <w:sz w:val="21"/>
          <w:szCs w:val="21"/>
          <w:lang w:val="el-GR"/>
        </w:rPr>
        <w:t>για το</w:t>
      </w:r>
      <w:r w:rsidR="00B40451" w:rsidRPr="00100AAB">
        <w:rPr>
          <w:rFonts w:ascii="Effra Corp" w:hAnsi="Effra Corp" w:cs="Segoe UI"/>
          <w:color w:val="000000" w:themeColor="text1"/>
          <w:sz w:val="21"/>
          <w:szCs w:val="21"/>
          <w:lang w:val="el-GR"/>
        </w:rPr>
        <w:t xml:space="preserve"> </w:t>
      </w:r>
      <w:r w:rsidR="003A3D5A" w:rsidRPr="00100AAB">
        <w:rPr>
          <w:rFonts w:ascii="Effra Corp" w:hAnsi="Effra Corp" w:cs="Segoe UI"/>
          <w:color w:val="000000" w:themeColor="text1"/>
          <w:sz w:val="21"/>
          <w:szCs w:val="21"/>
          <w:lang w:val="el-GR"/>
        </w:rPr>
        <w:t>2024</w:t>
      </w:r>
      <w:r w:rsidR="007C0BE0" w:rsidRPr="00100AAB">
        <w:rPr>
          <w:rFonts w:ascii="Effra Corp" w:hAnsi="Effra Corp" w:cs="Segoe UI"/>
          <w:color w:val="000000" w:themeColor="text1"/>
          <w:sz w:val="21"/>
          <w:szCs w:val="21"/>
          <w:lang w:val="el-GR"/>
        </w:rPr>
        <w:t xml:space="preserve"> </w:t>
      </w:r>
      <w:r w:rsidR="00100AAB">
        <w:rPr>
          <w:rFonts w:ascii="Effra Corp" w:hAnsi="Effra Corp" w:cs="Segoe UI"/>
          <w:color w:val="000000" w:themeColor="text1"/>
          <w:sz w:val="21"/>
          <w:szCs w:val="21"/>
          <w:lang w:val="el-GR"/>
        </w:rPr>
        <w:t>έχουν ως εξής</w:t>
      </w:r>
      <w:r w:rsidR="003A3D5A">
        <w:rPr>
          <w:rFonts w:ascii="Effra Corp" w:hAnsi="Effra Corp" w:cs="Segoe UI"/>
          <w:color w:val="000000" w:themeColor="text1"/>
          <w:sz w:val="21"/>
          <w:szCs w:val="21"/>
          <w:lang w:val="el-GR"/>
        </w:rPr>
        <w:t>:</w:t>
      </w:r>
    </w:p>
    <w:p w14:paraId="5FC07DC8" w14:textId="166AB8A4" w:rsidR="003A3D5A" w:rsidRDefault="003A3D5A" w:rsidP="003A3D5A">
      <w:pPr>
        <w:pStyle w:val="ListParagraph"/>
        <w:numPr>
          <w:ilvl w:val="0"/>
          <w:numId w:val="92"/>
        </w:numPr>
        <w:jc w:val="both"/>
        <w:rPr>
          <w:rFonts w:ascii="Effra Corp" w:hAnsi="Effra Corp" w:cs="Segoe UI"/>
          <w:color w:val="000000" w:themeColor="text1"/>
          <w:sz w:val="21"/>
          <w:szCs w:val="21"/>
          <w:lang w:val="el-GR"/>
        </w:rPr>
      </w:pPr>
      <w:r>
        <w:rPr>
          <w:rFonts w:ascii="Effra Corp" w:hAnsi="Effra Corp" w:cs="Segoe UI"/>
          <w:color w:val="000000" w:themeColor="text1"/>
          <w:sz w:val="21"/>
          <w:szCs w:val="21"/>
          <w:lang w:val="el-GR"/>
        </w:rPr>
        <w:t xml:space="preserve">Αύξηση των καθαρών εσόδων </w:t>
      </w:r>
      <w:r w:rsidR="00C80CAF">
        <w:rPr>
          <w:rFonts w:ascii="Effra Corp" w:hAnsi="Effra Corp" w:cs="Segoe UI"/>
          <w:color w:val="000000" w:themeColor="text1"/>
          <w:sz w:val="21"/>
          <w:szCs w:val="21"/>
          <w:lang w:val="el-GR"/>
        </w:rPr>
        <w:t xml:space="preserve">από πωλήσεις </w:t>
      </w:r>
      <w:r>
        <w:rPr>
          <w:rFonts w:ascii="Effra Corp" w:hAnsi="Effra Corp" w:cs="Segoe UI"/>
          <w:color w:val="000000" w:themeColor="text1"/>
          <w:sz w:val="21"/>
          <w:szCs w:val="21"/>
          <w:lang w:val="el-GR"/>
        </w:rPr>
        <w:t xml:space="preserve">σε οργανική βάση </w:t>
      </w:r>
      <w:r w:rsidR="00C80CAF">
        <w:rPr>
          <w:rFonts w:ascii="Effra Corp" w:hAnsi="Effra Corp" w:cs="Segoe UI"/>
          <w:color w:val="000000" w:themeColor="text1"/>
          <w:sz w:val="21"/>
          <w:szCs w:val="21"/>
          <w:lang w:val="el-GR"/>
        </w:rPr>
        <w:t>για τον</w:t>
      </w:r>
      <w:r w:rsidR="00171919">
        <w:rPr>
          <w:rFonts w:ascii="Effra Corp" w:hAnsi="Effra Corp" w:cs="Segoe UI"/>
          <w:color w:val="000000" w:themeColor="text1"/>
          <w:sz w:val="21"/>
          <w:szCs w:val="21"/>
          <w:lang w:val="el-GR"/>
        </w:rPr>
        <w:t xml:space="preserve"> </w:t>
      </w:r>
      <w:r w:rsidR="00C80CAF">
        <w:rPr>
          <w:rFonts w:ascii="Effra Corp" w:hAnsi="Effra Corp" w:cs="Segoe UI"/>
          <w:color w:val="000000" w:themeColor="text1"/>
          <w:sz w:val="21"/>
          <w:szCs w:val="21"/>
          <w:lang w:val="el-GR"/>
        </w:rPr>
        <w:t>Όμιλο</w:t>
      </w:r>
      <w:r w:rsidR="00171919">
        <w:rPr>
          <w:rFonts w:ascii="Effra Corp" w:hAnsi="Effra Corp" w:cs="Segoe UI"/>
          <w:color w:val="000000" w:themeColor="text1"/>
          <w:sz w:val="21"/>
          <w:szCs w:val="21"/>
          <w:lang w:val="el-GR"/>
        </w:rPr>
        <w:t xml:space="preserve"> στο μεσοπρόθεσμο στόχο εύρους 6-7%</w:t>
      </w:r>
      <w:r w:rsidR="000B22DD">
        <w:rPr>
          <w:rFonts w:ascii="Effra Corp" w:hAnsi="Effra Corp" w:cs="Segoe UI"/>
          <w:color w:val="000000" w:themeColor="text1"/>
          <w:sz w:val="21"/>
          <w:szCs w:val="21"/>
          <w:lang w:val="el-GR"/>
        </w:rPr>
        <w:t>.</w:t>
      </w:r>
    </w:p>
    <w:p w14:paraId="79D211D3" w14:textId="1C79F10A" w:rsidR="00171919" w:rsidRDefault="002F3A17" w:rsidP="003A3D5A">
      <w:pPr>
        <w:pStyle w:val="ListParagraph"/>
        <w:numPr>
          <w:ilvl w:val="0"/>
          <w:numId w:val="92"/>
        </w:numPr>
        <w:jc w:val="both"/>
        <w:rPr>
          <w:rFonts w:ascii="Effra Corp" w:hAnsi="Effra Corp" w:cs="Segoe UI"/>
          <w:color w:val="000000" w:themeColor="text1"/>
          <w:sz w:val="21"/>
          <w:szCs w:val="21"/>
          <w:lang w:val="el-GR"/>
        </w:rPr>
      </w:pPr>
      <w:r>
        <w:rPr>
          <w:rFonts w:ascii="Effra Corp" w:hAnsi="Effra Corp" w:cs="Segoe UI"/>
          <w:color w:val="000000" w:themeColor="text1"/>
          <w:sz w:val="21"/>
          <w:szCs w:val="21"/>
          <w:lang w:val="el-GR"/>
        </w:rPr>
        <w:t xml:space="preserve">Αύξηση του κόστους </w:t>
      </w:r>
      <w:proofErr w:type="spellStart"/>
      <w:r>
        <w:rPr>
          <w:rFonts w:ascii="Effra Corp" w:hAnsi="Effra Corp" w:cs="Segoe UI"/>
          <w:color w:val="000000" w:themeColor="text1"/>
          <w:sz w:val="21"/>
          <w:szCs w:val="21"/>
          <w:lang w:val="el-GR"/>
        </w:rPr>
        <w:t>πωληθέντων</w:t>
      </w:r>
      <w:proofErr w:type="spellEnd"/>
      <w:r>
        <w:rPr>
          <w:rFonts w:ascii="Effra Corp" w:hAnsi="Effra Corp" w:cs="Segoe UI"/>
          <w:color w:val="000000" w:themeColor="text1"/>
          <w:sz w:val="21"/>
          <w:szCs w:val="21"/>
          <w:lang w:val="el-GR"/>
        </w:rPr>
        <w:t xml:space="preserve"> ανά κιβώτιο σε συγκρίσιμη βάση </w:t>
      </w:r>
      <w:r w:rsidR="005D0FBA">
        <w:rPr>
          <w:rFonts w:ascii="Effra Corp" w:hAnsi="Effra Corp" w:cs="Segoe UI"/>
          <w:color w:val="000000" w:themeColor="text1"/>
          <w:sz w:val="21"/>
          <w:szCs w:val="21"/>
          <w:lang w:val="el-GR"/>
        </w:rPr>
        <w:t>μεταξύ</w:t>
      </w:r>
      <w:r w:rsidR="00810497">
        <w:rPr>
          <w:rFonts w:ascii="Effra Corp" w:hAnsi="Effra Corp" w:cs="Segoe UI"/>
          <w:color w:val="000000" w:themeColor="text1"/>
          <w:sz w:val="21"/>
          <w:szCs w:val="21"/>
          <w:lang w:val="el-GR"/>
        </w:rPr>
        <w:t xml:space="preserve"> χαμηλού και μέσου μονοψήφιου ποσοστού</w:t>
      </w:r>
      <w:r w:rsidR="007C0BE0">
        <w:rPr>
          <w:rFonts w:ascii="Effra Corp" w:hAnsi="Effra Corp" w:cs="Segoe UI"/>
          <w:color w:val="000000" w:themeColor="text1"/>
          <w:sz w:val="21"/>
          <w:szCs w:val="21"/>
          <w:lang w:val="el-GR"/>
        </w:rPr>
        <w:t xml:space="preserve"> </w:t>
      </w:r>
      <w:r w:rsidR="00100AAB">
        <w:rPr>
          <w:rFonts w:ascii="Effra Corp" w:hAnsi="Effra Corp" w:cs="Segoe UI"/>
          <w:color w:val="000000" w:themeColor="text1"/>
          <w:sz w:val="21"/>
          <w:szCs w:val="21"/>
          <w:lang w:val="el-GR"/>
        </w:rPr>
        <w:t>ως αποτέλεσμα της συνδυασ</w:t>
      </w:r>
      <w:r w:rsidR="003B4842">
        <w:rPr>
          <w:rFonts w:ascii="Effra Corp" w:hAnsi="Effra Corp" w:cs="Segoe UI"/>
          <w:color w:val="000000" w:themeColor="text1"/>
          <w:sz w:val="21"/>
          <w:szCs w:val="21"/>
          <w:lang w:val="el-GR"/>
        </w:rPr>
        <w:t>τικής</w:t>
      </w:r>
      <w:r w:rsidR="007C0BE0" w:rsidRPr="00100AAB">
        <w:rPr>
          <w:rFonts w:ascii="Effra Corp" w:hAnsi="Effra Corp" w:cs="Segoe UI"/>
          <w:color w:val="000000" w:themeColor="text1"/>
          <w:sz w:val="21"/>
          <w:szCs w:val="21"/>
          <w:lang w:val="el-GR"/>
        </w:rPr>
        <w:t xml:space="preserve"> </w:t>
      </w:r>
      <w:r w:rsidR="00C54F03">
        <w:rPr>
          <w:rFonts w:ascii="Effra Corp" w:hAnsi="Effra Corp" w:cs="Segoe UI"/>
          <w:color w:val="000000" w:themeColor="text1"/>
          <w:sz w:val="21"/>
          <w:szCs w:val="21"/>
          <w:lang w:val="el-GR"/>
        </w:rPr>
        <w:t xml:space="preserve">επίδρασης </w:t>
      </w:r>
      <w:r w:rsidR="007C0BE0">
        <w:rPr>
          <w:rFonts w:ascii="Effra Corp" w:hAnsi="Effra Corp" w:cs="Segoe UI"/>
          <w:color w:val="000000" w:themeColor="text1"/>
          <w:sz w:val="21"/>
          <w:szCs w:val="21"/>
          <w:lang w:val="el-GR"/>
        </w:rPr>
        <w:t>του πληθωρισμού</w:t>
      </w:r>
      <w:r w:rsidR="00DD3DB7">
        <w:rPr>
          <w:rFonts w:ascii="Effra Corp" w:hAnsi="Effra Corp" w:cs="Segoe UI"/>
          <w:color w:val="000000" w:themeColor="text1"/>
          <w:sz w:val="21"/>
          <w:szCs w:val="21"/>
          <w:lang w:val="el-GR"/>
        </w:rPr>
        <w:t>,</w:t>
      </w:r>
      <w:r w:rsidR="007C0BE0">
        <w:rPr>
          <w:rFonts w:ascii="Effra Corp" w:hAnsi="Effra Corp" w:cs="Segoe UI"/>
          <w:color w:val="000000" w:themeColor="text1"/>
          <w:sz w:val="21"/>
          <w:szCs w:val="21"/>
          <w:lang w:val="el-GR"/>
        </w:rPr>
        <w:t xml:space="preserve"> </w:t>
      </w:r>
      <w:r w:rsidR="003B104C">
        <w:rPr>
          <w:rFonts w:ascii="Effra Corp" w:hAnsi="Effra Corp" w:cs="Segoe UI"/>
          <w:color w:val="000000" w:themeColor="text1"/>
          <w:sz w:val="21"/>
          <w:szCs w:val="21"/>
          <w:lang w:val="el-GR"/>
        </w:rPr>
        <w:t xml:space="preserve">των </w:t>
      </w:r>
      <w:r w:rsidR="007C0BE0">
        <w:rPr>
          <w:rFonts w:ascii="Effra Corp" w:hAnsi="Effra Corp" w:cs="Segoe UI"/>
          <w:color w:val="000000" w:themeColor="text1"/>
          <w:sz w:val="21"/>
          <w:szCs w:val="21"/>
          <w:lang w:val="el-GR"/>
        </w:rPr>
        <w:t xml:space="preserve">συναλλαγματικών διαφορών </w:t>
      </w:r>
      <w:r w:rsidR="00DD3DB7">
        <w:rPr>
          <w:rFonts w:ascii="Effra Corp" w:hAnsi="Effra Corp" w:cs="Segoe UI"/>
          <w:color w:val="000000" w:themeColor="text1"/>
          <w:sz w:val="21"/>
          <w:szCs w:val="21"/>
          <w:lang w:val="el-GR"/>
        </w:rPr>
        <w:t xml:space="preserve">από συναλλαγές </w:t>
      </w:r>
      <w:r w:rsidR="003B4842">
        <w:rPr>
          <w:rFonts w:ascii="Effra Corp" w:hAnsi="Effra Corp" w:cs="Segoe UI"/>
          <w:color w:val="000000" w:themeColor="text1"/>
          <w:sz w:val="21"/>
          <w:szCs w:val="21"/>
          <w:lang w:val="el-GR"/>
        </w:rPr>
        <w:t xml:space="preserve">κυρίως πρώτων υλών </w:t>
      </w:r>
      <w:r w:rsidR="00DD3DB7">
        <w:rPr>
          <w:rFonts w:ascii="Effra Corp" w:hAnsi="Effra Corp" w:cs="Segoe UI"/>
          <w:color w:val="000000" w:themeColor="text1"/>
          <w:sz w:val="21"/>
          <w:szCs w:val="21"/>
          <w:lang w:val="el-GR"/>
        </w:rPr>
        <w:t xml:space="preserve">και των συναλλαγματικών διαφορών </w:t>
      </w:r>
      <w:r w:rsidR="007C0BE0">
        <w:rPr>
          <w:rFonts w:ascii="Effra Corp" w:hAnsi="Effra Corp" w:cs="Segoe UI"/>
          <w:color w:val="000000" w:themeColor="text1"/>
          <w:sz w:val="21"/>
          <w:szCs w:val="21"/>
          <w:lang w:val="el-GR"/>
        </w:rPr>
        <w:t>μετατροπής</w:t>
      </w:r>
      <w:r w:rsidR="00DD3DB7">
        <w:rPr>
          <w:rFonts w:ascii="Effra Corp" w:hAnsi="Effra Corp" w:cs="Segoe UI"/>
          <w:color w:val="000000" w:themeColor="text1"/>
          <w:sz w:val="21"/>
          <w:szCs w:val="21"/>
          <w:lang w:val="el-GR"/>
        </w:rPr>
        <w:t xml:space="preserve"> </w:t>
      </w:r>
      <w:r w:rsidR="00DD3DB7" w:rsidRPr="4E71EBF6">
        <w:rPr>
          <w:rStyle w:val="normaltextrun"/>
          <w:rFonts w:ascii="Effra Corp" w:eastAsia="Effra Corp" w:hAnsi="Effra Corp" w:cs="Segoe UI"/>
          <w:color w:val="000000" w:themeColor="text1"/>
          <w:sz w:val="21"/>
          <w:szCs w:val="21"/>
          <w:lang w:val="el-GR" w:bidi="el-GR"/>
        </w:rPr>
        <w:t>των αποτελεσμάτων στο νόμισμα αναφοράς</w:t>
      </w:r>
      <w:r w:rsidR="00DD3DB7" w:rsidRPr="00675CF3">
        <w:rPr>
          <w:rStyle w:val="normaltextrun"/>
          <w:rFonts w:ascii="Effra Corp" w:eastAsia="Effra Corp" w:hAnsi="Effra Corp" w:cs="Segoe UI"/>
          <w:color w:val="000000" w:themeColor="text1"/>
          <w:sz w:val="21"/>
          <w:szCs w:val="21"/>
          <w:lang w:val="el-GR" w:bidi="el-GR"/>
        </w:rPr>
        <w:t xml:space="preserve"> του Ομίλου</w:t>
      </w:r>
      <w:r w:rsidR="00A82E25">
        <w:rPr>
          <w:rFonts w:ascii="Effra Corp" w:hAnsi="Effra Corp" w:cs="Segoe UI"/>
          <w:color w:val="000000" w:themeColor="text1"/>
          <w:sz w:val="21"/>
          <w:szCs w:val="21"/>
          <w:lang w:val="el-GR"/>
        </w:rPr>
        <w:t>.</w:t>
      </w:r>
    </w:p>
    <w:p w14:paraId="5D0733AA" w14:textId="07CC2F29" w:rsidR="00E97A96" w:rsidRPr="00C253A1" w:rsidRDefault="00A82E25" w:rsidP="00762652">
      <w:pPr>
        <w:pStyle w:val="ListParagraph"/>
        <w:numPr>
          <w:ilvl w:val="0"/>
          <w:numId w:val="92"/>
        </w:numPr>
        <w:spacing w:after="120"/>
        <w:jc w:val="both"/>
        <w:rPr>
          <w:rFonts w:ascii="Effra Corp" w:hAnsi="Effra Corp" w:cs="Segoe UI"/>
          <w:color w:val="000000" w:themeColor="text1"/>
          <w:sz w:val="21"/>
          <w:szCs w:val="21"/>
          <w:lang w:val="el-GR"/>
        </w:rPr>
      </w:pPr>
      <w:r>
        <w:rPr>
          <w:rFonts w:ascii="Effra Corp" w:hAnsi="Effra Corp" w:cs="Segoe UI"/>
          <w:color w:val="000000" w:themeColor="text1"/>
          <w:sz w:val="21"/>
          <w:szCs w:val="21"/>
          <w:lang w:val="el-GR"/>
        </w:rPr>
        <w:t xml:space="preserve">Αύξηση των λειτουργικών κερδών </w:t>
      </w:r>
      <w:r w:rsidR="00F56EF8">
        <w:rPr>
          <w:rFonts w:ascii="Effra Corp" w:hAnsi="Effra Corp" w:cs="Segoe UI"/>
          <w:color w:val="000000" w:themeColor="text1"/>
          <w:sz w:val="21"/>
          <w:szCs w:val="21"/>
          <w:lang w:val="el-GR"/>
        </w:rPr>
        <w:t xml:space="preserve">σε οργανική βάση </w:t>
      </w:r>
      <w:r>
        <w:rPr>
          <w:rFonts w:ascii="Effra Corp" w:hAnsi="Effra Corp" w:cs="Segoe UI"/>
          <w:color w:val="000000" w:themeColor="text1"/>
          <w:sz w:val="21"/>
          <w:szCs w:val="21"/>
          <w:lang w:val="el-GR"/>
        </w:rPr>
        <w:t>στο εύρος 3% με 9%.</w:t>
      </w:r>
    </w:p>
    <w:p w14:paraId="75A65AB1" w14:textId="7CCAFC7F" w:rsidR="0023255A" w:rsidRPr="00675CF3" w:rsidRDefault="00FE5A58" w:rsidP="00762652">
      <w:pPr>
        <w:pStyle w:val="BodyText3"/>
        <w:shd w:val="clear" w:color="auto" w:fill="BFBFBF" w:themeFill="background1" w:themeFillShade="BF"/>
        <w:spacing w:before="240" w:after="120"/>
        <w:rPr>
          <w:rFonts w:ascii="Effra Corp" w:hAnsi="Effra Corp" w:cs="Arial"/>
          <w:b/>
          <w:sz w:val="21"/>
          <w:szCs w:val="21"/>
          <w:lang w:val="el-GR"/>
        </w:rPr>
      </w:pPr>
      <w:r>
        <w:rPr>
          <w:rFonts w:ascii="Effra Corp" w:eastAsia="Effra Corp" w:hAnsi="Effra Corp" w:cs="Arial"/>
          <w:b/>
          <w:sz w:val="21"/>
          <w:szCs w:val="21"/>
          <w:lang w:val="el-GR" w:bidi="el-GR"/>
        </w:rPr>
        <w:t>Τεχνική ανάλυση</w:t>
      </w:r>
      <w:r w:rsidR="00A82E25">
        <w:rPr>
          <w:rFonts w:ascii="Effra Corp" w:eastAsia="Effra Corp" w:hAnsi="Effra Corp" w:cs="Arial"/>
          <w:b/>
          <w:sz w:val="21"/>
          <w:szCs w:val="21"/>
          <w:lang w:val="el-GR" w:bidi="el-GR"/>
        </w:rPr>
        <w:t xml:space="preserve"> 2024</w:t>
      </w:r>
    </w:p>
    <w:p w14:paraId="3ACB6201" w14:textId="77DDD2DC" w:rsidR="0036608D" w:rsidRPr="00675CF3" w:rsidRDefault="1B9CEE4F" w:rsidP="0036608D">
      <w:pPr>
        <w:spacing w:after="120"/>
        <w:jc w:val="both"/>
        <w:rPr>
          <w:rStyle w:val="normaltextrun"/>
          <w:rFonts w:ascii="Effra Corp" w:hAnsi="Effra Corp" w:cs="Segoe UI"/>
          <w:b/>
          <w:color w:val="000000" w:themeColor="text1"/>
          <w:sz w:val="21"/>
          <w:szCs w:val="21"/>
          <w:lang w:val="el-GR" w:eastAsia="en-GB"/>
        </w:rPr>
      </w:pPr>
      <w:r w:rsidRPr="45C6B92E">
        <w:rPr>
          <w:rStyle w:val="normaltextrun"/>
          <w:rFonts w:ascii="Effra Corp" w:eastAsia="Effra Corp" w:hAnsi="Effra Corp" w:cs="Segoe UI"/>
          <w:b/>
          <w:bCs/>
          <w:color w:val="000000" w:themeColor="text1"/>
          <w:sz w:val="21"/>
          <w:szCs w:val="21"/>
          <w:lang w:val="el-GR" w:bidi="el-GR"/>
        </w:rPr>
        <w:t>Συναλλαγματικές ισοτιμίες</w:t>
      </w:r>
      <w:r w:rsidR="0036608D" w:rsidRPr="00675CF3">
        <w:rPr>
          <w:rStyle w:val="normaltextrun"/>
          <w:rFonts w:ascii="Effra Corp" w:eastAsia="Effra Corp" w:hAnsi="Effra Corp" w:cs="Segoe UI"/>
          <w:b/>
          <w:color w:val="000000" w:themeColor="text1"/>
          <w:sz w:val="21"/>
          <w:szCs w:val="21"/>
          <w:lang w:val="el-GR" w:bidi="el-GR"/>
        </w:rPr>
        <w:t>:</w:t>
      </w:r>
      <w:r w:rsidR="0036608D" w:rsidRPr="00675CF3">
        <w:rPr>
          <w:lang w:val="el-GR" w:bidi="el-GR"/>
        </w:rPr>
        <w:t xml:space="preserve"> </w:t>
      </w:r>
      <w:r w:rsidR="00FE5A58">
        <w:rPr>
          <w:rStyle w:val="normaltextrun"/>
          <w:rFonts w:ascii="Effra Corp" w:eastAsia="Effra Corp" w:hAnsi="Effra Corp" w:cs="Segoe UI"/>
          <w:color w:val="000000" w:themeColor="text1"/>
          <w:sz w:val="21"/>
          <w:szCs w:val="21"/>
          <w:lang w:val="el-GR" w:bidi="el-GR"/>
        </w:rPr>
        <w:t>Α</w:t>
      </w:r>
      <w:r w:rsidR="0036608D" w:rsidRPr="00675CF3">
        <w:rPr>
          <w:rStyle w:val="normaltextrun"/>
          <w:rFonts w:ascii="Effra Corp" w:eastAsia="Effra Corp" w:hAnsi="Effra Corp" w:cs="Segoe UI"/>
          <w:color w:val="000000" w:themeColor="text1"/>
          <w:sz w:val="21"/>
          <w:szCs w:val="21"/>
          <w:lang w:val="el-GR" w:bidi="el-GR"/>
        </w:rPr>
        <w:t>ναμένουμε ότι</w:t>
      </w:r>
      <w:r w:rsidR="7F0E5353" w:rsidRPr="608167CA">
        <w:rPr>
          <w:rStyle w:val="normaltextrun"/>
          <w:rFonts w:ascii="Effra Corp" w:eastAsia="Effra Corp" w:hAnsi="Effra Corp" w:cs="Segoe UI"/>
          <w:color w:val="000000" w:themeColor="text1"/>
          <w:sz w:val="21"/>
          <w:szCs w:val="21"/>
          <w:lang w:val="el-GR" w:bidi="el-GR"/>
        </w:rPr>
        <w:t xml:space="preserve"> </w:t>
      </w:r>
      <w:r w:rsidR="7F0E5353" w:rsidRPr="0BC5CD27">
        <w:rPr>
          <w:rStyle w:val="normaltextrun"/>
          <w:rFonts w:ascii="Effra Corp" w:eastAsia="Effra Corp" w:hAnsi="Effra Corp" w:cs="Segoe UI"/>
          <w:color w:val="000000" w:themeColor="text1"/>
          <w:sz w:val="21"/>
          <w:szCs w:val="21"/>
          <w:lang w:val="el-GR" w:bidi="el-GR"/>
        </w:rPr>
        <w:t xml:space="preserve">η αρνητική επίδραση </w:t>
      </w:r>
      <w:r w:rsidR="5127F107" w:rsidRPr="6D32B412">
        <w:rPr>
          <w:rStyle w:val="normaltextrun"/>
          <w:rFonts w:ascii="Effra Corp" w:eastAsia="Effra Corp" w:hAnsi="Effra Corp" w:cs="Segoe UI"/>
          <w:color w:val="000000" w:themeColor="text1"/>
          <w:sz w:val="21"/>
          <w:szCs w:val="21"/>
          <w:lang w:val="el-GR" w:bidi="el-GR"/>
        </w:rPr>
        <w:t>σ</w:t>
      </w:r>
      <w:r w:rsidR="0036608D" w:rsidRPr="00675CF3">
        <w:rPr>
          <w:rStyle w:val="normaltextrun"/>
          <w:rFonts w:ascii="Effra Corp" w:eastAsia="Effra Corp" w:hAnsi="Effra Corp" w:cs="Segoe UI"/>
          <w:color w:val="000000" w:themeColor="text1"/>
          <w:sz w:val="21"/>
          <w:szCs w:val="21"/>
          <w:lang w:val="el-GR" w:bidi="el-GR"/>
        </w:rPr>
        <w:t>τα συγκρίσιμα λειτουργικά κέρδη</w:t>
      </w:r>
      <w:r w:rsidR="0036608D" w:rsidRPr="11AAB9FE">
        <w:rPr>
          <w:rStyle w:val="normaltextrun"/>
          <w:rFonts w:ascii="Effra Corp" w:eastAsia="Effra Corp" w:hAnsi="Effra Corp" w:cs="Segoe UI"/>
          <w:color w:val="000000" w:themeColor="text1"/>
          <w:sz w:val="21"/>
          <w:szCs w:val="21"/>
          <w:lang w:val="el-GR" w:bidi="el-GR"/>
        </w:rPr>
        <w:t xml:space="preserve"> </w:t>
      </w:r>
      <w:r w:rsidR="245EEB94" w:rsidRPr="18EDD9AA">
        <w:rPr>
          <w:rStyle w:val="normaltextrun"/>
          <w:rFonts w:ascii="Effra Corp" w:eastAsia="Effra Corp" w:hAnsi="Effra Corp" w:cs="Segoe UI"/>
          <w:color w:val="000000" w:themeColor="text1"/>
          <w:sz w:val="21"/>
          <w:szCs w:val="21"/>
          <w:lang w:val="el-GR" w:bidi="el-GR"/>
        </w:rPr>
        <w:t xml:space="preserve">από συναλλαγματικές </w:t>
      </w:r>
      <w:r w:rsidR="245EEB94" w:rsidRPr="61625B7F">
        <w:rPr>
          <w:rStyle w:val="normaltextrun"/>
          <w:rFonts w:ascii="Effra Corp" w:eastAsia="Effra Corp" w:hAnsi="Effra Corp" w:cs="Segoe UI"/>
          <w:color w:val="000000" w:themeColor="text1"/>
          <w:sz w:val="21"/>
          <w:szCs w:val="21"/>
          <w:lang w:val="el-GR" w:bidi="el-GR"/>
        </w:rPr>
        <w:t xml:space="preserve">διαφορές </w:t>
      </w:r>
      <w:r w:rsidR="245EEB94" w:rsidRPr="4E71EBF6">
        <w:rPr>
          <w:rStyle w:val="normaltextrun"/>
          <w:rFonts w:ascii="Effra Corp" w:eastAsia="Effra Corp" w:hAnsi="Effra Corp" w:cs="Segoe UI"/>
          <w:color w:val="000000" w:themeColor="text1"/>
          <w:sz w:val="21"/>
          <w:szCs w:val="21"/>
          <w:lang w:val="el-GR" w:bidi="el-GR"/>
        </w:rPr>
        <w:t>μετατροπής των αποτελεσμάτων στο νόμισμα αναφοράς</w:t>
      </w:r>
      <w:r w:rsidR="0036608D" w:rsidRPr="00675CF3">
        <w:rPr>
          <w:rStyle w:val="normaltextrun"/>
          <w:rFonts w:ascii="Effra Corp" w:eastAsia="Effra Corp" w:hAnsi="Effra Corp" w:cs="Segoe UI"/>
          <w:color w:val="000000" w:themeColor="text1"/>
          <w:sz w:val="21"/>
          <w:szCs w:val="21"/>
          <w:lang w:val="el-GR" w:bidi="el-GR"/>
        </w:rPr>
        <w:t xml:space="preserve"> του Ομίλου</w:t>
      </w:r>
      <w:r w:rsidR="0036608D" w:rsidRPr="4E71EBF6">
        <w:rPr>
          <w:rStyle w:val="normaltextrun"/>
          <w:rFonts w:ascii="Effra Corp" w:eastAsia="Effra Corp" w:hAnsi="Effra Corp" w:cs="Segoe UI"/>
          <w:color w:val="000000" w:themeColor="text1"/>
          <w:sz w:val="21"/>
          <w:szCs w:val="21"/>
          <w:lang w:val="el-GR" w:bidi="el-GR"/>
        </w:rPr>
        <w:t xml:space="preserve"> </w:t>
      </w:r>
      <w:r w:rsidR="643943A2" w:rsidRPr="4E71EBF6">
        <w:rPr>
          <w:rStyle w:val="normaltextrun"/>
          <w:rFonts w:ascii="Effra Corp" w:eastAsia="Effra Corp" w:hAnsi="Effra Corp" w:cs="Segoe UI"/>
          <w:color w:val="000000" w:themeColor="text1"/>
          <w:sz w:val="21"/>
          <w:szCs w:val="21"/>
          <w:lang w:val="el-GR" w:bidi="el-GR"/>
        </w:rPr>
        <w:t xml:space="preserve">θα </w:t>
      </w:r>
      <w:r w:rsidR="006243DE">
        <w:rPr>
          <w:rStyle w:val="normaltextrun"/>
          <w:rFonts w:ascii="Effra Corp" w:eastAsia="Effra Corp" w:hAnsi="Effra Corp" w:cs="Segoe UI"/>
          <w:color w:val="000000" w:themeColor="text1"/>
          <w:sz w:val="21"/>
          <w:szCs w:val="21"/>
          <w:lang w:val="el-GR" w:bidi="el-GR"/>
        </w:rPr>
        <w:t>ανέλθει</w:t>
      </w:r>
      <w:r w:rsidR="006243DE" w:rsidRPr="4E71EBF6">
        <w:rPr>
          <w:rStyle w:val="normaltextrun"/>
          <w:rFonts w:ascii="Effra Corp" w:eastAsia="Effra Corp" w:hAnsi="Effra Corp" w:cs="Segoe UI"/>
          <w:color w:val="000000" w:themeColor="text1"/>
          <w:sz w:val="21"/>
          <w:szCs w:val="21"/>
          <w:lang w:val="el-GR" w:bidi="el-GR"/>
        </w:rPr>
        <w:t xml:space="preserve"> </w:t>
      </w:r>
      <w:r w:rsidR="643943A2" w:rsidRPr="1EBDC494">
        <w:rPr>
          <w:rStyle w:val="normaltextrun"/>
          <w:rFonts w:ascii="Effra Corp" w:eastAsia="Effra Corp" w:hAnsi="Effra Corp" w:cs="Segoe UI"/>
          <w:color w:val="000000" w:themeColor="text1"/>
          <w:sz w:val="21"/>
          <w:szCs w:val="21"/>
          <w:lang w:val="el-GR" w:bidi="el-GR"/>
        </w:rPr>
        <w:t>στα επίπεδα</w:t>
      </w:r>
      <w:r w:rsidR="0036608D" w:rsidRPr="00675CF3">
        <w:rPr>
          <w:rStyle w:val="normaltextrun"/>
          <w:rFonts w:ascii="Effra Corp" w:eastAsia="Effra Corp" w:hAnsi="Effra Corp" w:cs="Segoe UI"/>
          <w:color w:val="000000" w:themeColor="text1"/>
          <w:sz w:val="21"/>
          <w:szCs w:val="21"/>
          <w:lang w:val="el-GR" w:bidi="el-GR"/>
        </w:rPr>
        <w:t xml:space="preserve"> </w:t>
      </w:r>
      <w:r w:rsidR="446A1E40" w:rsidRPr="1EBDC494">
        <w:rPr>
          <w:rStyle w:val="normaltextrun"/>
          <w:rFonts w:ascii="Effra Corp" w:eastAsia="Effra Corp" w:hAnsi="Effra Corp" w:cs="Segoe UI"/>
          <w:color w:val="000000" w:themeColor="text1"/>
          <w:sz w:val="21"/>
          <w:szCs w:val="21"/>
          <w:lang w:val="el-GR" w:bidi="el-GR"/>
        </w:rPr>
        <w:t>€</w:t>
      </w:r>
      <w:r w:rsidR="00A82E25">
        <w:rPr>
          <w:rStyle w:val="normaltextrun"/>
          <w:rFonts w:ascii="Effra Corp" w:eastAsia="Effra Corp" w:hAnsi="Effra Corp" w:cs="Segoe UI"/>
          <w:color w:val="000000" w:themeColor="text1"/>
          <w:sz w:val="21"/>
          <w:szCs w:val="21"/>
          <w:lang w:val="el-GR" w:bidi="el-GR"/>
        </w:rPr>
        <w:t>30-50</w:t>
      </w:r>
      <w:r w:rsidR="0036608D" w:rsidRPr="00675CF3">
        <w:rPr>
          <w:rStyle w:val="normaltextrun"/>
          <w:rFonts w:ascii="Effra Corp" w:eastAsia="Effra Corp" w:hAnsi="Effra Corp" w:cs="Segoe UI"/>
          <w:color w:val="000000" w:themeColor="text1"/>
          <w:sz w:val="21"/>
          <w:szCs w:val="21"/>
          <w:lang w:val="el-GR" w:bidi="el-GR"/>
        </w:rPr>
        <w:t xml:space="preserve"> εκατ.</w:t>
      </w:r>
    </w:p>
    <w:p w14:paraId="277BA1D9" w14:textId="5F038495" w:rsidR="0036608D" w:rsidRPr="00675CF3" w:rsidRDefault="1CED1923" w:rsidP="0036608D">
      <w:pPr>
        <w:spacing w:after="120"/>
        <w:jc w:val="both"/>
        <w:rPr>
          <w:rStyle w:val="normaltextrun"/>
          <w:rFonts w:ascii="Effra Corp" w:hAnsi="Effra Corp" w:cs="Segoe UI"/>
          <w:color w:val="000000"/>
          <w:sz w:val="21"/>
          <w:szCs w:val="21"/>
          <w:lang w:val="el-GR" w:eastAsia="en-GB"/>
        </w:rPr>
      </w:pPr>
      <w:r w:rsidRPr="7B26B79D">
        <w:rPr>
          <w:rStyle w:val="normaltextrun"/>
          <w:rFonts w:ascii="Effra Corp" w:eastAsia="Effra Corp" w:hAnsi="Effra Corp" w:cs="Segoe UI"/>
          <w:b/>
          <w:bCs/>
          <w:color w:val="000000" w:themeColor="text1"/>
          <w:sz w:val="21"/>
          <w:szCs w:val="21"/>
          <w:lang w:val="el-GR" w:bidi="el-GR"/>
        </w:rPr>
        <w:t>Έξοδα</w:t>
      </w:r>
      <w:r w:rsidR="0036608D" w:rsidRPr="00675CF3">
        <w:rPr>
          <w:rStyle w:val="normaltextrun"/>
          <w:rFonts w:ascii="Effra Corp" w:eastAsia="Effra Corp" w:hAnsi="Effra Corp" w:cs="Segoe UI"/>
          <w:b/>
          <w:color w:val="000000" w:themeColor="text1"/>
          <w:sz w:val="21"/>
          <w:szCs w:val="21"/>
          <w:lang w:val="el-GR" w:bidi="el-GR"/>
        </w:rPr>
        <w:t xml:space="preserve"> αναδιάρθρωσης:</w:t>
      </w:r>
      <w:r w:rsidR="0036608D" w:rsidRPr="00675CF3">
        <w:rPr>
          <w:rStyle w:val="normaltextrun"/>
          <w:rFonts w:ascii="Effra Corp" w:eastAsia="Effra Corp" w:hAnsi="Effra Corp" w:cs="Segoe UI"/>
          <w:color w:val="000000" w:themeColor="text1"/>
          <w:sz w:val="21"/>
          <w:szCs w:val="21"/>
          <w:lang w:val="el-GR" w:bidi="el-GR"/>
        </w:rPr>
        <w:t xml:space="preserve"> Δεν αναμένουμε σημαντικ</w:t>
      </w:r>
      <w:r w:rsidR="099598EB" w:rsidRPr="173BD644">
        <w:rPr>
          <w:rStyle w:val="normaltextrun"/>
          <w:rFonts w:ascii="Effra Corp" w:eastAsia="Effra Corp" w:hAnsi="Effra Corp" w:cs="Segoe UI"/>
          <w:color w:val="000000" w:themeColor="text1"/>
          <w:sz w:val="21"/>
          <w:szCs w:val="21"/>
          <w:lang w:val="el-GR" w:bidi="el-GR"/>
        </w:rPr>
        <w:t>ά</w:t>
      </w:r>
      <w:r w:rsidR="0036608D" w:rsidRPr="00675CF3">
        <w:rPr>
          <w:rStyle w:val="normaltextrun"/>
          <w:rFonts w:ascii="Effra Corp" w:eastAsia="Effra Corp" w:hAnsi="Effra Corp" w:cs="Segoe UI"/>
          <w:color w:val="000000" w:themeColor="text1"/>
          <w:sz w:val="21"/>
          <w:szCs w:val="21"/>
          <w:lang w:val="el-GR" w:bidi="el-GR"/>
        </w:rPr>
        <w:t xml:space="preserve"> </w:t>
      </w:r>
      <w:r w:rsidR="2A556183" w:rsidRPr="173BD644">
        <w:rPr>
          <w:rStyle w:val="normaltextrun"/>
          <w:rFonts w:ascii="Effra Corp" w:eastAsia="Effra Corp" w:hAnsi="Effra Corp" w:cs="Segoe UI"/>
          <w:color w:val="000000" w:themeColor="text1"/>
          <w:sz w:val="21"/>
          <w:szCs w:val="21"/>
          <w:lang w:val="el-GR" w:bidi="el-GR"/>
        </w:rPr>
        <w:t>έξοδα</w:t>
      </w:r>
      <w:r w:rsidR="0036608D" w:rsidRPr="00675CF3">
        <w:rPr>
          <w:rStyle w:val="normaltextrun"/>
          <w:rFonts w:ascii="Effra Corp" w:eastAsia="Effra Corp" w:hAnsi="Effra Corp" w:cs="Segoe UI"/>
          <w:color w:val="000000" w:themeColor="text1"/>
          <w:sz w:val="21"/>
          <w:szCs w:val="21"/>
          <w:lang w:val="el-GR" w:bidi="el-GR"/>
        </w:rPr>
        <w:t xml:space="preserve"> αναδιάρθρωσης το 2024.</w:t>
      </w:r>
    </w:p>
    <w:p w14:paraId="4CFCC15F" w14:textId="353CE666" w:rsidR="0036608D" w:rsidRPr="00675CF3" w:rsidRDefault="0036608D" w:rsidP="0036608D">
      <w:pPr>
        <w:spacing w:after="120"/>
        <w:jc w:val="both"/>
        <w:rPr>
          <w:rStyle w:val="normaltextrun"/>
          <w:rFonts w:ascii="Effra Corp" w:hAnsi="Effra Corp" w:cs="Segoe UI"/>
          <w:color w:val="000000" w:themeColor="text1"/>
          <w:sz w:val="21"/>
          <w:szCs w:val="21"/>
          <w:lang w:val="el-GR" w:eastAsia="en-GB"/>
        </w:rPr>
      </w:pPr>
      <w:r w:rsidRPr="00675CF3">
        <w:rPr>
          <w:rStyle w:val="normaltextrun"/>
          <w:rFonts w:ascii="Effra Corp" w:eastAsia="Effra Corp" w:hAnsi="Effra Corp" w:cs="Segoe UI"/>
          <w:b/>
          <w:color w:val="000000" w:themeColor="text1"/>
          <w:sz w:val="21"/>
          <w:szCs w:val="21"/>
          <w:lang w:val="el-GR" w:bidi="el-GR"/>
        </w:rPr>
        <w:t xml:space="preserve">Φόροι: </w:t>
      </w:r>
      <w:r w:rsidRPr="00675CF3">
        <w:rPr>
          <w:rStyle w:val="normaltextrun"/>
          <w:rFonts w:ascii="Effra Corp" w:eastAsia="Effra Corp" w:hAnsi="Effra Corp" w:cs="Segoe UI"/>
          <w:color w:val="000000" w:themeColor="text1"/>
          <w:sz w:val="21"/>
          <w:szCs w:val="21"/>
          <w:lang w:val="el-GR" w:bidi="el-GR"/>
        </w:rPr>
        <w:t xml:space="preserve">Αναμένουμε ότι ο συγκρίσιμος πραγματικός φορολογικός συντελεστής </w:t>
      </w:r>
      <w:r w:rsidR="006243DE">
        <w:rPr>
          <w:rStyle w:val="normaltextrun"/>
          <w:rFonts w:ascii="Effra Corp" w:eastAsia="Effra Corp" w:hAnsi="Effra Corp" w:cs="Segoe UI"/>
          <w:color w:val="000000" w:themeColor="text1"/>
          <w:sz w:val="21"/>
          <w:szCs w:val="21"/>
          <w:lang w:val="el-GR" w:bidi="el-GR"/>
        </w:rPr>
        <w:t>θ</w:t>
      </w:r>
      <w:r w:rsidRPr="00675CF3">
        <w:rPr>
          <w:rStyle w:val="normaltextrun"/>
          <w:rFonts w:ascii="Effra Corp" w:eastAsia="Effra Corp" w:hAnsi="Effra Corp" w:cs="Segoe UI"/>
          <w:color w:val="000000" w:themeColor="text1"/>
          <w:sz w:val="21"/>
          <w:szCs w:val="21"/>
          <w:lang w:val="el-GR" w:bidi="el-GR"/>
        </w:rPr>
        <w:t xml:space="preserve">α </w:t>
      </w:r>
      <w:r w:rsidR="1E76D759" w:rsidRPr="0858453E">
        <w:rPr>
          <w:rStyle w:val="normaltextrun"/>
          <w:rFonts w:ascii="Effra Corp" w:eastAsia="Effra Corp" w:hAnsi="Effra Corp" w:cs="Segoe UI"/>
          <w:color w:val="000000" w:themeColor="text1"/>
          <w:sz w:val="21"/>
          <w:szCs w:val="21"/>
          <w:lang w:val="el-GR" w:bidi="el-GR"/>
        </w:rPr>
        <w:t>διαμορφωθεί</w:t>
      </w:r>
      <w:r w:rsidRPr="00675CF3">
        <w:rPr>
          <w:rStyle w:val="normaltextrun"/>
          <w:rFonts w:ascii="Effra Corp" w:eastAsia="Effra Corp" w:hAnsi="Effra Corp" w:cs="Segoe UI"/>
          <w:color w:val="000000" w:themeColor="text1"/>
          <w:sz w:val="21"/>
          <w:szCs w:val="21"/>
          <w:lang w:val="el-GR" w:bidi="el-GR"/>
        </w:rPr>
        <w:t xml:space="preserve"> </w:t>
      </w:r>
      <w:r w:rsidR="00A82E25">
        <w:rPr>
          <w:rStyle w:val="normaltextrun"/>
          <w:rFonts w:ascii="Effra Corp" w:eastAsia="Effra Corp" w:hAnsi="Effra Corp" w:cs="Segoe UI"/>
          <w:color w:val="000000" w:themeColor="text1"/>
          <w:sz w:val="21"/>
          <w:szCs w:val="21"/>
          <w:lang w:val="el-GR" w:bidi="el-GR"/>
        </w:rPr>
        <w:t>στο άνω άκρο του εύρους</w:t>
      </w:r>
      <w:r w:rsidR="00A82E25" w:rsidRPr="00675CF3">
        <w:rPr>
          <w:rStyle w:val="normaltextrun"/>
          <w:rFonts w:ascii="Effra Corp" w:eastAsia="Effra Corp" w:hAnsi="Effra Corp" w:cs="Segoe UI"/>
          <w:color w:val="000000" w:themeColor="text1"/>
          <w:sz w:val="21"/>
          <w:szCs w:val="21"/>
          <w:lang w:val="el-GR" w:bidi="el-GR"/>
        </w:rPr>
        <w:t xml:space="preserve"> </w:t>
      </w:r>
      <w:r w:rsidRPr="00675CF3">
        <w:rPr>
          <w:rStyle w:val="normaltextrun"/>
          <w:rFonts w:ascii="Effra Corp" w:eastAsia="Effra Corp" w:hAnsi="Effra Corp" w:cs="Segoe UI"/>
          <w:color w:val="000000" w:themeColor="text1"/>
          <w:sz w:val="21"/>
          <w:szCs w:val="21"/>
          <w:lang w:val="el-GR" w:bidi="el-GR"/>
        </w:rPr>
        <w:t xml:space="preserve">25% </w:t>
      </w:r>
      <w:r w:rsidR="00A82E25">
        <w:rPr>
          <w:rStyle w:val="normaltextrun"/>
          <w:rFonts w:ascii="Effra Corp" w:eastAsia="Effra Corp" w:hAnsi="Effra Corp" w:cs="Segoe UI"/>
          <w:color w:val="000000" w:themeColor="text1"/>
          <w:sz w:val="21"/>
          <w:szCs w:val="21"/>
          <w:lang w:val="el-GR" w:bidi="el-GR"/>
        </w:rPr>
        <w:t>-</w:t>
      </w:r>
      <w:r w:rsidR="006243DE">
        <w:rPr>
          <w:rStyle w:val="normaltextrun"/>
          <w:rFonts w:ascii="Effra Corp" w:eastAsia="Effra Corp" w:hAnsi="Effra Corp" w:cs="Segoe UI"/>
          <w:color w:val="000000" w:themeColor="text1"/>
          <w:sz w:val="21"/>
          <w:szCs w:val="21"/>
          <w:lang w:val="el-GR" w:bidi="el-GR"/>
        </w:rPr>
        <w:t xml:space="preserve"> </w:t>
      </w:r>
      <w:r w:rsidRPr="00675CF3">
        <w:rPr>
          <w:rStyle w:val="normaltextrun"/>
          <w:rFonts w:ascii="Effra Corp" w:eastAsia="Effra Corp" w:hAnsi="Effra Corp" w:cs="Segoe UI"/>
          <w:color w:val="000000" w:themeColor="text1"/>
          <w:sz w:val="21"/>
          <w:szCs w:val="21"/>
          <w:lang w:val="el-GR" w:bidi="el-GR"/>
        </w:rPr>
        <w:t>27%.</w:t>
      </w:r>
    </w:p>
    <w:p w14:paraId="1793348D" w14:textId="0D20CFC6" w:rsidR="0036608D" w:rsidRPr="00675CF3" w:rsidRDefault="0036608D" w:rsidP="0036608D">
      <w:pPr>
        <w:spacing w:after="120"/>
        <w:jc w:val="both"/>
        <w:rPr>
          <w:rStyle w:val="normaltextrun"/>
          <w:rFonts w:ascii="Effra Corp" w:hAnsi="Effra Corp" w:cs="Segoe UI"/>
          <w:color w:val="000000" w:themeColor="text1"/>
          <w:sz w:val="21"/>
          <w:szCs w:val="21"/>
          <w:lang w:val="el-GR" w:eastAsia="en-GB"/>
        </w:rPr>
      </w:pPr>
      <w:r w:rsidRPr="00675CF3">
        <w:rPr>
          <w:rStyle w:val="normaltextrun"/>
          <w:rFonts w:ascii="Effra Corp" w:eastAsia="Effra Corp" w:hAnsi="Effra Corp" w:cs="Segoe UI"/>
          <w:b/>
          <w:color w:val="000000" w:themeColor="text1"/>
          <w:sz w:val="21"/>
          <w:szCs w:val="21"/>
          <w:lang w:val="el-GR" w:bidi="el-GR"/>
        </w:rPr>
        <w:t xml:space="preserve">Χρηματοοικονομικά έξοδα: </w:t>
      </w:r>
      <w:r w:rsidRPr="00675CF3">
        <w:rPr>
          <w:rStyle w:val="normaltextrun"/>
          <w:rFonts w:ascii="Effra Corp" w:eastAsia="Effra Corp" w:hAnsi="Effra Corp" w:cs="Segoe UI"/>
          <w:color w:val="000000" w:themeColor="text1"/>
          <w:sz w:val="21"/>
          <w:szCs w:val="21"/>
          <w:lang w:val="el-GR" w:bidi="el-GR"/>
        </w:rPr>
        <w:t xml:space="preserve">Αναμένουμε ότι τα καθαρά χρηματοοικονομικά έξοδα θα </w:t>
      </w:r>
      <w:r w:rsidR="1059CC35" w:rsidRPr="32186DD9">
        <w:rPr>
          <w:rStyle w:val="normaltextrun"/>
          <w:rFonts w:ascii="Effra Corp" w:eastAsia="Effra Corp" w:hAnsi="Effra Corp" w:cs="Segoe UI"/>
          <w:color w:val="000000" w:themeColor="text1"/>
          <w:sz w:val="21"/>
          <w:szCs w:val="21"/>
          <w:lang w:val="el-GR" w:bidi="el-GR"/>
        </w:rPr>
        <w:t xml:space="preserve">κυμανθούν </w:t>
      </w:r>
      <w:r w:rsidR="006243DE">
        <w:rPr>
          <w:rStyle w:val="normaltextrun"/>
          <w:rFonts w:ascii="Effra Corp" w:eastAsia="Effra Corp" w:hAnsi="Effra Corp" w:cs="Segoe UI"/>
          <w:color w:val="000000" w:themeColor="text1"/>
          <w:sz w:val="21"/>
          <w:szCs w:val="21"/>
          <w:lang w:val="el-GR" w:bidi="el-GR"/>
        </w:rPr>
        <w:t>στα</w:t>
      </w:r>
      <w:r w:rsidR="006243DE" w:rsidRPr="4F944002">
        <w:rPr>
          <w:rStyle w:val="normaltextrun"/>
          <w:rFonts w:ascii="Effra Corp" w:eastAsia="Effra Corp" w:hAnsi="Effra Corp" w:cs="Segoe UI"/>
          <w:color w:val="000000" w:themeColor="text1"/>
          <w:sz w:val="21"/>
          <w:szCs w:val="21"/>
          <w:lang w:val="el-GR" w:bidi="el-GR"/>
        </w:rPr>
        <w:t xml:space="preserve"> </w:t>
      </w:r>
      <w:r w:rsidR="006243DE">
        <w:rPr>
          <w:rStyle w:val="normaltextrun"/>
          <w:rFonts w:ascii="Effra Corp" w:eastAsia="Effra Corp" w:hAnsi="Effra Corp" w:cs="Segoe UI"/>
          <w:color w:val="000000" w:themeColor="text1"/>
          <w:sz w:val="21"/>
          <w:szCs w:val="21"/>
          <w:lang w:val="el-GR" w:bidi="el-GR"/>
        </w:rPr>
        <w:br/>
      </w:r>
      <w:r w:rsidR="1059CC35" w:rsidRPr="4F944002">
        <w:rPr>
          <w:rStyle w:val="normaltextrun"/>
          <w:rFonts w:ascii="Effra Corp" w:eastAsia="Effra Corp" w:hAnsi="Effra Corp" w:cs="Segoe UI"/>
          <w:color w:val="000000" w:themeColor="text1"/>
          <w:sz w:val="21"/>
          <w:szCs w:val="21"/>
          <w:lang w:val="el-GR" w:bidi="el-GR"/>
        </w:rPr>
        <w:t>€</w:t>
      </w:r>
      <w:r w:rsidRPr="00675CF3">
        <w:rPr>
          <w:rStyle w:val="normaltextrun"/>
          <w:rFonts w:ascii="Effra Corp" w:eastAsia="Effra Corp" w:hAnsi="Effra Corp" w:cs="Segoe UI"/>
          <w:color w:val="000000" w:themeColor="text1"/>
          <w:sz w:val="21"/>
          <w:szCs w:val="21"/>
          <w:lang w:val="el-GR" w:bidi="el-GR"/>
        </w:rPr>
        <w:t>50-70 εκατ.</w:t>
      </w:r>
    </w:p>
    <w:p w14:paraId="1E13E25D" w14:textId="7C5F9BFC" w:rsidR="00B95136" w:rsidRDefault="0036608D" w:rsidP="00C253A1">
      <w:pPr>
        <w:spacing w:after="120"/>
        <w:jc w:val="both"/>
        <w:rPr>
          <w:rStyle w:val="normaltextrun"/>
          <w:rFonts w:ascii="Effra Corp" w:eastAsia="Effra Corp" w:hAnsi="Effra Corp" w:cs="Segoe UI"/>
          <w:color w:val="000000" w:themeColor="text1"/>
          <w:sz w:val="21"/>
          <w:szCs w:val="21"/>
          <w:lang w:val="el-GR" w:bidi="el-GR"/>
        </w:rPr>
      </w:pPr>
      <w:r w:rsidRPr="00675CF3">
        <w:rPr>
          <w:rStyle w:val="normaltextrun"/>
          <w:rFonts w:ascii="Effra Corp" w:eastAsia="Effra Corp" w:hAnsi="Effra Corp" w:cs="Segoe UI"/>
          <w:b/>
          <w:bCs/>
          <w:color w:val="000000" w:themeColor="text1"/>
          <w:sz w:val="21"/>
          <w:szCs w:val="21"/>
          <w:lang w:val="el-GR" w:bidi="el-GR"/>
        </w:rPr>
        <w:t>Π</w:t>
      </w:r>
      <w:r w:rsidR="75F8041E" w:rsidRPr="1CFBE71D">
        <w:rPr>
          <w:rStyle w:val="normaltextrun"/>
          <w:rFonts w:ascii="Effra Corp" w:eastAsia="Effra Corp" w:hAnsi="Effra Corp" w:cs="Segoe UI"/>
          <w:b/>
          <w:bCs/>
          <w:color w:val="000000" w:themeColor="text1"/>
          <w:sz w:val="21"/>
          <w:szCs w:val="21"/>
          <w:lang w:val="el-GR" w:bidi="el-GR"/>
        </w:rPr>
        <w:t xml:space="preserve">ερίμετρος </w:t>
      </w:r>
      <w:r w:rsidR="56578940" w:rsidRPr="1CFBE71D">
        <w:rPr>
          <w:rStyle w:val="normaltextrun"/>
          <w:rFonts w:ascii="Effra Corp" w:eastAsia="Effra Corp" w:hAnsi="Effra Corp" w:cs="Segoe UI"/>
          <w:b/>
          <w:bCs/>
          <w:color w:val="000000" w:themeColor="text1"/>
          <w:sz w:val="21"/>
          <w:szCs w:val="21"/>
          <w:lang w:val="el-GR" w:bidi="el-GR"/>
        </w:rPr>
        <w:t>ενοποίησης</w:t>
      </w:r>
      <w:r w:rsidRPr="00675CF3">
        <w:rPr>
          <w:rStyle w:val="normaltextrun"/>
          <w:rFonts w:ascii="Effra Corp" w:eastAsia="Effra Corp" w:hAnsi="Effra Corp" w:cs="Segoe UI"/>
          <w:b/>
          <w:color w:val="000000" w:themeColor="text1"/>
          <w:sz w:val="21"/>
          <w:szCs w:val="21"/>
          <w:lang w:val="el-GR" w:bidi="el-GR"/>
        </w:rPr>
        <w:t xml:space="preserve">: </w:t>
      </w:r>
      <w:r w:rsidRPr="00675CF3">
        <w:rPr>
          <w:rStyle w:val="normaltextrun"/>
          <w:rFonts w:ascii="Effra Corp" w:eastAsia="Effra Corp" w:hAnsi="Effra Corp" w:cs="Segoe UI"/>
          <w:color w:val="000000" w:themeColor="text1"/>
          <w:sz w:val="21"/>
          <w:szCs w:val="21"/>
          <w:lang w:val="el-GR" w:bidi="el-GR"/>
        </w:rPr>
        <w:t xml:space="preserve">Αναμένουμε </w:t>
      </w:r>
      <w:r w:rsidR="006243DE">
        <w:rPr>
          <w:rStyle w:val="normaltextrun"/>
          <w:rFonts w:ascii="Effra Corp" w:eastAsia="Effra Corp" w:hAnsi="Effra Corp" w:cs="Segoe UI"/>
          <w:color w:val="000000" w:themeColor="text1"/>
          <w:sz w:val="21"/>
          <w:szCs w:val="21"/>
          <w:lang w:val="el-GR" w:bidi="el-GR"/>
        </w:rPr>
        <w:t xml:space="preserve">η επίδραση </w:t>
      </w:r>
      <w:r w:rsidRPr="00675CF3">
        <w:rPr>
          <w:rStyle w:val="normaltextrun"/>
          <w:rFonts w:ascii="Effra Corp" w:eastAsia="Effra Corp" w:hAnsi="Effra Corp" w:cs="Segoe UI"/>
          <w:color w:val="000000" w:themeColor="text1"/>
          <w:sz w:val="21"/>
          <w:szCs w:val="21"/>
          <w:lang w:val="el-GR" w:bidi="el-GR"/>
        </w:rPr>
        <w:t>από την εξαγορά της</w:t>
      </w:r>
      <w:r w:rsidR="007D11CD">
        <w:rPr>
          <w:rStyle w:val="normaltextrun"/>
          <w:rFonts w:ascii="Effra Corp" w:eastAsia="Effra Corp" w:hAnsi="Effra Corp" w:cs="Segoe UI"/>
          <w:color w:val="000000" w:themeColor="text1"/>
          <w:sz w:val="21"/>
          <w:szCs w:val="21"/>
          <w:lang w:val="el-GR" w:bidi="el-GR"/>
        </w:rPr>
        <w:t xml:space="preserve"> επιχείρησης της</w:t>
      </w:r>
      <w:r w:rsidRPr="00675CF3">
        <w:rPr>
          <w:rStyle w:val="normaltextrun"/>
          <w:rFonts w:ascii="Effra Corp" w:eastAsia="Effra Corp" w:hAnsi="Effra Corp" w:cs="Segoe UI"/>
          <w:color w:val="000000" w:themeColor="text1"/>
          <w:sz w:val="21"/>
          <w:szCs w:val="21"/>
          <w:lang w:val="el-GR" w:bidi="el-GR"/>
        </w:rPr>
        <w:t xml:space="preserve"> </w:t>
      </w:r>
      <w:proofErr w:type="spellStart"/>
      <w:r w:rsidRPr="00675CF3">
        <w:rPr>
          <w:rStyle w:val="normaltextrun"/>
          <w:rFonts w:ascii="Effra Corp" w:eastAsia="Effra Corp" w:hAnsi="Effra Corp" w:cs="Segoe UI"/>
          <w:color w:val="000000" w:themeColor="text1"/>
          <w:sz w:val="21"/>
          <w:szCs w:val="21"/>
          <w:lang w:val="el-GR" w:bidi="el-GR"/>
        </w:rPr>
        <w:t>Finlandia</w:t>
      </w:r>
      <w:proofErr w:type="spellEnd"/>
      <w:r w:rsidR="007D11CD">
        <w:rPr>
          <w:rStyle w:val="normaltextrun"/>
          <w:rFonts w:ascii="Effra Corp" w:eastAsia="Effra Corp" w:hAnsi="Effra Corp" w:cs="Segoe UI"/>
          <w:color w:val="000000" w:themeColor="text1"/>
          <w:sz w:val="21"/>
          <w:szCs w:val="21"/>
          <w:lang w:val="el-GR" w:bidi="el-GR"/>
        </w:rPr>
        <w:t xml:space="preserve"> </w:t>
      </w:r>
      <w:r w:rsidR="007D11CD">
        <w:rPr>
          <w:rStyle w:val="normaltextrun"/>
          <w:rFonts w:ascii="Effra Corp" w:eastAsia="Effra Corp" w:hAnsi="Effra Corp" w:cs="Segoe UI"/>
          <w:color w:val="000000" w:themeColor="text1"/>
          <w:sz w:val="21"/>
          <w:szCs w:val="21"/>
          <w:lang w:val="en-US" w:bidi="el-GR"/>
        </w:rPr>
        <w:t>Vodka</w:t>
      </w:r>
      <w:r w:rsidRPr="00675CF3">
        <w:rPr>
          <w:rStyle w:val="normaltextrun"/>
          <w:rFonts w:ascii="Effra Corp" w:eastAsia="Effra Corp" w:hAnsi="Effra Corp" w:cs="Segoe UI"/>
          <w:color w:val="000000" w:themeColor="text1"/>
          <w:sz w:val="21"/>
          <w:szCs w:val="21"/>
          <w:lang w:val="el-GR" w:bidi="el-GR"/>
        </w:rPr>
        <w:t xml:space="preserve"> </w:t>
      </w:r>
      <w:r w:rsidR="000B26AF">
        <w:rPr>
          <w:rStyle w:val="normaltextrun"/>
          <w:rFonts w:ascii="Effra Corp" w:eastAsia="Effra Corp" w:hAnsi="Effra Corp" w:cs="Segoe UI"/>
          <w:color w:val="000000" w:themeColor="text1"/>
          <w:sz w:val="21"/>
          <w:szCs w:val="21"/>
          <w:lang w:val="el-GR" w:bidi="el-GR"/>
        </w:rPr>
        <w:t>στα λειτουργικά κ</w:t>
      </w:r>
      <w:r w:rsidR="00944370">
        <w:rPr>
          <w:rStyle w:val="normaltextrun"/>
          <w:rFonts w:ascii="Effra Corp" w:eastAsia="Effra Corp" w:hAnsi="Effra Corp" w:cs="Segoe UI"/>
          <w:color w:val="000000" w:themeColor="text1"/>
          <w:sz w:val="21"/>
          <w:szCs w:val="21"/>
          <w:lang w:val="el-GR" w:bidi="el-GR"/>
        </w:rPr>
        <w:t>έ</w:t>
      </w:r>
      <w:r w:rsidR="000B26AF">
        <w:rPr>
          <w:rStyle w:val="normaltextrun"/>
          <w:rFonts w:ascii="Effra Corp" w:eastAsia="Effra Corp" w:hAnsi="Effra Corp" w:cs="Segoe UI"/>
          <w:color w:val="000000" w:themeColor="text1"/>
          <w:sz w:val="21"/>
          <w:szCs w:val="21"/>
          <w:lang w:val="el-GR" w:bidi="el-GR"/>
        </w:rPr>
        <w:t xml:space="preserve">ρδη </w:t>
      </w:r>
      <w:r w:rsidR="1A4C3B00" w:rsidRPr="1CFBE71D">
        <w:rPr>
          <w:rStyle w:val="normaltextrun"/>
          <w:rFonts w:ascii="Effra Corp" w:eastAsia="Effra Corp" w:hAnsi="Effra Corp" w:cs="Segoe UI"/>
          <w:color w:val="000000" w:themeColor="text1"/>
          <w:sz w:val="21"/>
          <w:szCs w:val="21"/>
          <w:lang w:val="el-GR" w:bidi="el-GR"/>
        </w:rPr>
        <w:t>ν</w:t>
      </w:r>
      <w:r w:rsidRPr="00675CF3">
        <w:rPr>
          <w:rStyle w:val="normaltextrun"/>
          <w:rFonts w:ascii="Effra Corp" w:eastAsia="Effra Corp" w:hAnsi="Effra Corp" w:cs="Segoe UI"/>
          <w:color w:val="000000" w:themeColor="text1"/>
          <w:sz w:val="21"/>
          <w:szCs w:val="21"/>
          <w:lang w:val="el-GR" w:bidi="el-GR"/>
        </w:rPr>
        <w:t xml:space="preserve">α είναι μεταξύ </w:t>
      </w:r>
      <w:r w:rsidR="6187AD34" w:rsidRPr="1CFBE71D">
        <w:rPr>
          <w:rStyle w:val="normaltextrun"/>
          <w:rFonts w:ascii="Effra Corp" w:eastAsia="Effra Corp" w:hAnsi="Effra Corp" w:cs="Segoe UI"/>
          <w:color w:val="000000" w:themeColor="text1"/>
          <w:sz w:val="21"/>
          <w:szCs w:val="21"/>
          <w:lang w:val="el-GR" w:bidi="el-GR"/>
        </w:rPr>
        <w:t>€</w:t>
      </w:r>
      <w:r w:rsidRPr="00675CF3">
        <w:rPr>
          <w:rStyle w:val="normaltextrun"/>
          <w:rFonts w:ascii="Effra Corp" w:eastAsia="Effra Corp" w:hAnsi="Effra Corp" w:cs="Segoe UI"/>
          <w:color w:val="000000" w:themeColor="text1"/>
          <w:sz w:val="21"/>
          <w:szCs w:val="21"/>
          <w:lang w:val="el-GR" w:bidi="el-GR"/>
        </w:rPr>
        <w:t>5-10 εκατ.</w:t>
      </w:r>
    </w:p>
    <w:p w14:paraId="63AC3237" w14:textId="41F04B46" w:rsidR="00062849" w:rsidRDefault="00062849">
      <w:pPr>
        <w:rPr>
          <w:rStyle w:val="normaltextrun"/>
          <w:rFonts w:ascii="Effra Corp" w:eastAsia="Effra Corp" w:hAnsi="Effra Corp" w:cs="Segoe UI"/>
          <w:color w:val="000000" w:themeColor="text1"/>
          <w:sz w:val="21"/>
          <w:szCs w:val="21"/>
          <w:lang w:val="el-GR" w:bidi="el-GR"/>
        </w:rPr>
      </w:pPr>
      <w:r>
        <w:rPr>
          <w:rStyle w:val="normaltextrun"/>
          <w:rFonts w:ascii="Effra Corp" w:eastAsia="Effra Corp" w:hAnsi="Effra Corp" w:cs="Segoe UI"/>
          <w:color w:val="000000" w:themeColor="text1"/>
          <w:sz w:val="21"/>
          <w:szCs w:val="21"/>
          <w:lang w:val="el-GR" w:bidi="el-GR"/>
        </w:rPr>
        <w:br w:type="page"/>
      </w:r>
    </w:p>
    <w:p w14:paraId="68222A1F" w14:textId="2F9AB265" w:rsidR="001C3714" w:rsidRPr="006005DD" w:rsidRDefault="001C3714" w:rsidP="006005DD">
      <w:pPr>
        <w:pStyle w:val="BodyText3"/>
        <w:shd w:val="clear" w:color="auto" w:fill="BFBFBF" w:themeFill="background1" w:themeFillShade="BF"/>
        <w:spacing w:before="240" w:after="120"/>
        <w:rPr>
          <w:rFonts w:ascii="Effra Corp" w:eastAsia="Effra Corp" w:hAnsi="Effra Corp" w:cs="Arial"/>
          <w:b/>
          <w:sz w:val="21"/>
          <w:szCs w:val="21"/>
          <w:lang w:val="el-GR" w:bidi="el-GR"/>
        </w:rPr>
      </w:pPr>
      <w:r w:rsidRPr="006005DD">
        <w:rPr>
          <w:rFonts w:ascii="Effra Corp" w:eastAsia="Effra Corp" w:hAnsi="Effra Corp" w:cs="Arial"/>
          <w:b/>
          <w:sz w:val="21"/>
          <w:szCs w:val="21"/>
          <w:lang w:val="el-GR" w:bidi="el-GR"/>
        </w:rPr>
        <w:lastRenderedPageBreak/>
        <w:t>Αναπτυγμένες αγορές: Ελλάδα</w:t>
      </w:r>
    </w:p>
    <w:p w14:paraId="0F85286D" w14:textId="32A0B45B" w:rsidR="0025158B" w:rsidRDefault="0036608D" w:rsidP="00C253A1">
      <w:pPr>
        <w:jc w:val="both"/>
        <w:rPr>
          <w:rFonts w:ascii="Effra Corp" w:eastAsia="Effra Corp" w:hAnsi="Effra Corp" w:cs="Arial"/>
          <w:color w:val="000000" w:themeColor="text1"/>
          <w:sz w:val="21"/>
          <w:szCs w:val="21"/>
          <w:lang w:val="el-GR" w:bidi="el-GR"/>
        </w:rPr>
      </w:pPr>
      <w:r w:rsidRPr="00675CF3">
        <w:rPr>
          <w:rFonts w:ascii="Effra Corp" w:eastAsia="Effra Corp" w:hAnsi="Effra Corp" w:cs="Effra Corp"/>
          <w:sz w:val="21"/>
          <w:szCs w:val="21"/>
          <w:lang w:val="el-GR" w:bidi="el-GR"/>
        </w:rPr>
        <w:t>Ο όγκο</w:t>
      </w:r>
      <w:r w:rsidR="009B1F4E">
        <w:rPr>
          <w:rFonts w:ascii="Effra Corp" w:eastAsia="Effra Corp" w:hAnsi="Effra Corp" w:cs="Effra Corp"/>
          <w:sz w:val="21"/>
          <w:szCs w:val="21"/>
          <w:lang w:val="el-GR" w:bidi="el-GR"/>
        </w:rPr>
        <w:t>ς</w:t>
      </w:r>
      <w:r w:rsidRPr="00675CF3">
        <w:rPr>
          <w:rFonts w:ascii="Effra Corp" w:eastAsia="Effra Corp" w:hAnsi="Effra Corp" w:cs="Effra Corp"/>
          <w:sz w:val="21"/>
          <w:szCs w:val="21"/>
          <w:lang w:val="el-GR" w:bidi="el-GR"/>
        </w:rPr>
        <w:t xml:space="preserve"> πωλήσεων στην Ελλάδα αυξήθηκ</w:t>
      </w:r>
      <w:r w:rsidR="009B1F4E">
        <w:rPr>
          <w:rFonts w:ascii="Effra Corp" w:eastAsia="Effra Corp" w:hAnsi="Effra Corp" w:cs="Effra Corp"/>
          <w:sz w:val="21"/>
          <w:szCs w:val="21"/>
          <w:lang w:val="el-GR" w:bidi="el-GR"/>
        </w:rPr>
        <w:t>ε</w:t>
      </w:r>
      <w:r w:rsidRPr="00675CF3">
        <w:rPr>
          <w:rFonts w:ascii="Effra Corp" w:eastAsia="Effra Corp" w:hAnsi="Effra Corp" w:cs="Effra Corp"/>
          <w:sz w:val="21"/>
          <w:szCs w:val="21"/>
          <w:lang w:val="el-GR" w:bidi="el-GR"/>
        </w:rPr>
        <w:t xml:space="preserve"> κατά 6,9%, παρά </w:t>
      </w:r>
      <w:r w:rsidR="0033456E">
        <w:rPr>
          <w:rFonts w:ascii="Effra Corp" w:eastAsia="Effra Corp" w:hAnsi="Effra Corp" w:cs="Effra Corp"/>
          <w:sz w:val="21"/>
          <w:szCs w:val="21"/>
          <w:lang w:val="el-GR" w:bidi="el-GR"/>
        </w:rPr>
        <w:t>την υψηλή</w:t>
      </w:r>
      <w:r w:rsidRPr="00675CF3">
        <w:rPr>
          <w:rFonts w:ascii="Effra Corp" w:eastAsia="Effra Corp" w:hAnsi="Effra Corp" w:cs="Effra Corp"/>
          <w:sz w:val="21"/>
          <w:szCs w:val="21"/>
          <w:lang w:val="el-GR" w:bidi="el-GR"/>
        </w:rPr>
        <w:t xml:space="preserve"> συγκριτικ</w:t>
      </w:r>
      <w:r w:rsidR="0033456E">
        <w:rPr>
          <w:rFonts w:ascii="Effra Corp" w:eastAsia="Effra Corp" w:hAnsi="Effra Corp" w:cs="Effra Corp"/>
          <w:sz w:val="21"/>
          <w:szCs w:val="21"/>
          <w:lang w:val="el-GR" w:bidi="el-GR"/>
        </w:rPr>
        <w:t>ή</w:t>
      </w:r>
      <w:r w:rsidRPr="00675CF3">
        <w:rPr>
          <w:rFonts w:ascii="Effra Corp" w:eastAsia="Effra Corp" w:hAnsi="Effra Corp" w:cs="Effra Corp"/>
          <w:sz w:val="21"/>
          <w:szCs w:val="21"/>
          <w:lang w:val="el-GR" w:bidi="el-GR"/>
        </w:rPr>
        <w:t xml:space="preserve"> </w:t>
      </w:r>
      <w:r w:rsidR="0033456E">
        <w:rPr>
          <w:rFonts w:ascii="Effra Corp" w:eastAsia="Effra Corp" w:hAnsi="Effra Corp" w:cs="Effra Corp"/>
          <w:sz w:val="21"/>
          <w:szCs w:val="21"/>
          <w:lang w:val="el-GR" w:bidi="el-GR"/>
        </w:rPr>
        <w:t>βάση</w:t>
      </w:r>
      <w:r w:rsidRPr="00675CF3">
        <w:rPr>
          <w:rFonts w:ascii="Effra Corp" w:eastAsia="Effra Corp" w:hAnsi="Effra Corp" w:cs="Effra Corp"/>
          <w:sz w:val="21"/>
          <w:szCs w:val="21"/>
          <w:lang w:val="el-GR" w:bidi="el-GR"/>
        </w:rPr>
        <w:t xml:space="preserve">, χάρη στην ισχυρή </w:t>
      </w:r>
      <w:r w:rsidR="29610133" w:rsidRPr="3F63AC35">
        <w:rPr>
          <w:rFonts w:ascii="Effra Corp" w:eastAsia="Effra Corp" w:hAnsi="Effra Corp" w:cs="Effra Corp"/>
          <w:sz w:val="21"/>
          <w:szCs w:val="21"/>
          <w:lang w:val="el-GR" w:bidi="el-GR"/>
        </w:rPr>
        <w:t>υλοποίηση</w:t>
      </w:r>
      <w:r w:rsidRPr="00675CF3">
        <w:rPr>
          <w:rFonts w:ascii="Effra Corp" w:eastAsia="Effra Corp" w:hAnsi="Effra Corp" w:cs="Effra Corp"/>
          <w:sz w:val="21"/>
          <w:szCs w:val="21"/>
          <w:lang w:val="el-GR" w:bidi="el-GR"/>
        </w:rPr>
        <w:t xml:space="preserve"> </w:t>
      </w:r>
      <w:r w:rsidR="0033456E">
        <w:rPr>
          <w:rFonts w:ascii="Effra Corp" w:eastAsia="Effra Corp" w:hAnsi="Effra Corp" w:cs="Effra Corp"/>
          <w:sz w:val="21"/>
          <w:szCs w:val="21"/>
          <w:lang w:val="el-GR" w:bidi="el-GR"/>
        </w:rPr>
        <w:t xml:space="preserve">της στρατηγικής μας στην αγορά </w:t>
      </w:r>
      <w:r w:rsidR="078A80C3" w:rsidRPr="3F63AC35">
        <w:rPr>
          <w:rFonts w:ascii="Effra Corp" w:eastAsia="Effra Corp" w:hAnsi="Effra Corp" w:cs="Effra Corp"/>
          <w:sz w:val="21"/>
          <w:szCs w:val="21"/>
          <w:lang w:val="el-GR" w:bidi="el-GR"/>
        </w:rPr>
        <w:t>κατά τη</w:t>
      </w:r>
      <w:r w:rsidRPr="00675CF3">
        <w:rPr>
          <w:rFonts w:ascii="Effra Corp" w:eastAsia="Effra Corp" w:hAnsi="Effra Corp" w:cs="Effra Corp"/>
          <w:sz w:val="21"/>
          <w:szCs w:val="21"/>
          <w:lang w:val="el-GR" w:bidi="el-GR"/>
        </w:rPr>
        <w:t xml:space="preserve"> διάρκεια όλων των </w:t>
      </w:r>
      <w:r w:rsidR="00D508D2">
        <w:rPr>
          <w:rFonts w:ascii="Effra Corp" w:eastAsia="Effra Corp" w:hAnsi="Effra Corp" w:cs="Effra Corp"/>
          <w:sz w:val="21"/>
          <w:szCs w:val="21"/>
          <w:lang w:val="el-GR" w:bidi="el-GR"/>
        </w:rPr>
        <w:t>σημαντικών</w:t>
      </w:r>
      <w:r w:rsidR="00D508D2" w:rsidRPr="00675CF3">
        <w:rPr>
          <w:rFonts w:ascii="Effra Corp" w:eastAsia="Effra Corp" w:hAnsi="Effra Corp" w:cs="Effra Corp"/>
          <w:sz w:val="21"/>
          <w:szCs w:val="21"/>
          <w:lang w:val="el-GR" w:bidi="el-GR"/>
        </w:rPr>
        <w:t xml:space="preserve"> </w:t>
      </w:r>
      <w:r w:rsidRPr="00675CF3">
        <w:rPr>
          <w:rFonts w:ascii="Effra Corp" w:eastAsia="Effra Corp" w:hAnsi="Effra Corp" w:cs="Effra Corp"/>
          <w:sz w:val="21"/>
          <w:szCs w:val="21"/>
          <w:lang w:val="el-GR" w:bidi="el-GR"/>
        </w:rPr>
        <w:t>εμπορικών περιόδων</w:t>
      </w:r>
      <w:r w:rsidR="00B92239">
        <w:rPr>
          <w:rFonts w:ascii="Effra Corp" w:eastAsia="Effra Corp" w:hAnsi="Effra Corp" w:cs="Effra Corp"/>
          <w:sz w:val="21"/>
          <w:szCs w:val="21"/>
          <w:lang w:val="el-GR" w:bidi="el-GR"/>
        </w:rPr>
        <w:t>,</w:t>
      </w:r>
      <w:r w:rsidRPr="00675CF3">
        <w:rPr>
          <w:rFonts w:ascii="Effra Corp" w:eastAsia="Effra Corp" w:hAnsi="Effra Corp" w:cs="Effra Corp"/>
          <w:sz w:val="21"/>
          <w:szCs w:val="21"/>
          <w:lang w:val="el-GR" w:bidi="el-GR"/>
        </w:rPr>
        <w:t xml:space="preserve"> </w:t>
      </w:r>
      <w:r w:rsidR="00950202">
        <w:rPr>
          <w:rFonts w:ascii="Effra Corp" w:eastAsia="Effra Corp" w:hAnsi="Effra Corp" w:cs="Effra Corp"/>
          <w:sz w:val="21"/>
          <w:szCs w:val="21"/>
          <w:lang w:val="el-GR" w:bidi="el-GR"/>
        </w:rPr>
        <w:t>με</w:t>
      </w:r>
      <w:r w:rsidR="0033456E">
        <w:rPr>
          <w:rFonts w:ascii="Effra Corp" w:eastAsia="Effra Corp" w:hAnsi="Effra Corp" w:cs="Effra Corp"/>
          <w:sz w:val="21"/>
          <w:szCs w:val="21"/>
          <w:lang w:val="el-GR" w:bidi="el-GR"/>
        </w:rPr>
        <w:t xml:space="preserve"> </w:t>
      </w:r>
      <w:r w:rsidRPr="00675CF3">
        <w:rPr>
          <w:rFonts w:ascii="Effra Corp" w:eastAsia="Effra Corp" w:hAnsi="Effra Corp" w:cs="Effra Corp"/>
          <w:sz w:val="21"/>
          <w:szCs w:val="21"/>
          <w:lang w:val="el-GR" w:bidi="el-GR"/>
        </w:rPr>
        <w:t xml:space="preserve">διευρυμένη τουριστική περίοδο. </w:t>
      </w:r>
      <w:r w:rsidR="38D2FF40" w:rsidRPr="1088F753">
        <w:rPr>
          <w:rFonts w:ascii="Effra Corp" w:eastAsia="Effra Corp" w:hAnsi="Effra Corp" w:cs="Effra Corp"/>
          <w:sz w:val="21"/>
          <w:szCs w:val="21"/>
          <w:lang w:val="el-GR" w:bidi="el-GR"/>
        </w:rPr>
        <w:t>Η</w:t>
      </w:r>
      <w:r w:rsidRPr="00675CF3">
        <w:rPr>
          <w:rFonts w:ascii="Effra Corp" w:eastAsia="Effra Corp" w:hAnsi="Effra Corp" w:cs="Effra Corp"/>
          <w:sz w:val="21"/>
          <w:szCs w:val="21"/>
          <w:lang w:val="el-GR" w:bidi="el-GR"/>
        </w:rPr>
        <w:t xml:space="preserve"> κατηγορία των ανθρακούχων αναψυκτικών κατ</w:t>
      </w:r>
      <w:r w:rsidR="2BB8D395" w:rsidRPr="582F98B9">
        <w:rPr>
          <w:rFonts w:ascii="Effra Corp" w:eastAsia="Effra Corp" w:hAnsi="Effra Corp" w:cs="Effra Corp"/>
          <w:sz w:val="21"/>
          <w:szCs w:val="21"/>
          <w:lang w:val="el-GR" w:bidi="el-GR"/>
        </w:rPr>
        <w:t>έγραψε</w:t>
      </w:r>
      <w:r w:rsidRPr="00675CF3">
        <w:rPr>
          <w:rFonts w:ascii="Effra Corp" w:eastAsia="Effra Corp" w:hAnsi="Effra Corp" w:cs="Effra Corp"/>
          <w:sz w:val="21"/>
          <w:szCs w:val="21"/>
          <w:lang w:val="el-GR" w:bidi="el-GR"/>
        </w:rPr>
        <w:t xml:space="preserve"> αύξηση </w:t>
      </w:r>
      <w:r w:rsidR="5B58C12B" w:rsidRPr="582F98B9">
        <w:rPr>
          <w:rFonts w:ascii="Effra Corp" w:eastAsia="Effra Corp" w:hAnsi="Effra Corp" w:cs="Effra Corp"/>
          <w:sz w:val="21"/>
          <w:szCs w:val="21"/>
          <w:lang w:val="el-GR" w:bidi="el-GR"/>
        </w:rPr>
        <w:t>κατά μεσαίο μονοψήφιο ποσοστό</w:t>
      </w:r>
      <w:r w:rsidRPr="00675CF3">
        <w:rPr>
          <w:rFonts w:ascii="Effra Corp" w:eastAsia="Effra Corp" w:hAnsi="Effra Corp" w:cs="Effra Corp"/>
          <w:sz w:val="21"/>
          <w:szCs w:val="21"/>
          <w:lang w:val="el-GR" w:bidi="el-GR"/>
        </w:rPr>
        <w:t xml:space="preserve"> </w:t>
      </w:r>
      <w:r w:rsidR="0033456E">
        <w:rPr>
          <w:rFonts w:ascii="Effra Corp" w:eastAsia="Effra Corp" w:hAnsi="Effra Corp" w:cs="Effra Corp"/>
          <w:sz w:val="21"/>
          <w:szCs w:val="21"/>
          <w:lang w:val="el-GR" w:bidi="el-GR"/>
        </w:rPr>
        <w:t>κυρίως λόγω</w:t>
      </w:r>
      <w:r w:rsidRPr="00675CF3">
        <w:rPr>
          <w:rFonts w:ascii="Effra Corp" w:eastAsia="Effra Corp" w:hAnsi="Effra Corp" w:cs="Effra Corp"/>
          <w:sz w:val="21"/>
          <w:szCs w:val="21"/>
          <w:lang w:val="el-GR" w:bidi="el-GR"/>
        </w:rPr>
        <w:t xml:space="preserve"> της </w:t>
      </w:r>
      <w:proofErr w:type="spellStart"/>
      <w:r w:rsidRPr="00675CF3">
        <w:rPr>
          <w:rFonts w:ascii="Effra Corp" w:eastAsia="Effra Corp" w:hAnsi="Effra Corp" w:cs="Effra Corp"/>
          <w:sz w:val="21"/>
          <w:szCs w:val="21"/>
          <w:lang w:val="el-GR" w:bidi="el-GR"/>
        </w:rPr>
        <w:t>Coke</w:t>
      </w:r>
      <w:proofErr w:type="spellEnd"/>
      <w:r w:rsidRPr="00675CF3">
        <w:rPr>
          <w:rFonts w:ascii="Effra Corp" w:eastAsia="Effra Corp" w:hAnsi="Effra Corp" w:cs="Effra Corp"/>
          <w:sz w:val="21"/>
          <w:szCs w:val="21"/>
          <w:lang w:val="el-GR" w:bidi="el-GR"/>
        </w:rPr>
        <w:t xml:space="preserve"> </w:t>
      </w:r>
      <w:proofErr w:type="spellStart"/>
      <w:r w:rsidRPr="00675CF3">
        <w:rPr>
          <w:rFonts w:ascii="Effra Corp" w:eastAsia="Effra Corp" w:hAnsi="Effra Corp" w:cs="Effra Corp"/>
          <w:sz w:val="21"/>
          <w:szCs w:val="21"/>
          <w:lang w:val="el-GR" w:bidi="el-GR"/>
        </w:rPr>
        <w:t>Zero</w:t>
      </w:r>
      <w:proofErr w:type="spellEnd"/>
      <w:r w:rsidRPr="00675CF3">
        <w:rPr>
          <w:rFonts w:ascii="Effra Corp" w:eastAsia="Effra Corp" w:hAnsi="Effra Corp" w:cs="Effra Corp"/>
          <w:sz w:val="21"/>
          <w:szCs w:val="21"/>
          <w:lang w:val="el-GR" w:bidi="el-GR"/>
        </w:rPr>
        <w:t xml:space="preserve">, της </w:t>
      </w:r>
      <w:proofErr w:type="spellStart"/>
      <w:r w:rsidRPr="00675CF3">
        <w:rPr>
          <w:rFonts w:ascii="Effra Corp" w:eastAsia="Effra Corp" w:hAnsi="Effra Corp" w:cs="Effra Corp"/>
          <w:sz w:val="21"/>
          <w:szCs w:val="21"/>
          <w:lang w:val="el-GR" w:bidi="el-GR"/>
        </w:rPr>
        <w:t>Fanta</w:t>
      </w:r>
      <w:proofErr w:type="spellEnd"/>
      <w:r w:rsidRPr="00675CF3">
        <w:rPr>
          <w:rFonts w:ascii="Effra Corp" w:eastAsia="Effra Corp" w:hAnsi="Effra Corp" w:cs="Effra Corp"/>
          <w:sz w:val="21"/>
          <w:szCs w:val="21"/>
          <w:lang w:val="el-GR" w:bidi="el-GR"/>
        </w:rPr>
        <w:t xml:space="preserve"> και των ανθρακούχων αναψυκτικών για ενήλικες, ενώ τα ποτά ενέργειας αυξήθηκαν </w:t>
      </w:r>
      <w:r w:rsidR="009307F4">
        <w:rPr>
          <w:rFonts w:ascii="Effra Corp" w:eastAsia="Effra Corp" w:hAnsi="Effra Corp" w:cs="Effra Corp"/>
          <w:sz w:val="21"/>
          <w:szCs w:val="21"/>
          <w:lang w:val="el-GR" w:bidi="el-GR"/>
        </w:rPr>
        <w:t>σ</w:t>
      </w:r>
      <w:r w:rsidR="0033456E">
        <w:rPr>
          <w:rFonts w:ascii="Effra Corp" w:eastAsia="Effra Corp" w:hAnsi="Effra Corp" w:cs="Effra Corp"/>
          <w:sz w:val="21"/>
          <w:szCs w:val="21"/>
          <w:lang w:val="el-GR" w:bidi="el-GR"/>
        </w:rPr>
        <w:t>το</w:t>
      </w:r>
      <w:r w:rsidR="1BE1B26D" w:rsidRPr="2F073ED4">
        <w:rPr>
          <w:rFonts w:ascii="Effra Corp" w:eastAsia="Effra Corp" w:hAnsi="Effra Corp" w:cs="Effra Corp"/>
          <w:sz w:val="21"/>
          <w:szCs w:val="21"/>
          <w:lang w:val="el-GR" w:bidi="el-GR"/>
        </w:rPr>
        <w:t xml:space="preserve"> μ</w:t>
      </w:r>
      <w:r w:rsidR="009B1F4E">
        <w:rPr>
          <w:rFonts w:ascii="Effra Corp" w:eastAsia="Effra Corp" w:hAnsi="Effra Corp" w:cs="Effra Corp"/>
          <w:sz w:val="21"/>
          <w:szCs w:val="21"/>
          <w:lang w:val="el-GR" w:bidi="el-GR"/>
        </w:rPr>
        <w:t>έσο</w:t>
      </w:r>
      <w:r w:rsidR="1BE1B26D" w:rsidRPr="2F073ED4">
        <w:rPr>
          <w:rFonts w:ascii="Effra Corp" w:eastAsia="Effra Corp" w:hAnsi="Effra Corp" w:cs="Effra Corp"/>
          <w:sz w:val="21"/>
          <w:szCs w:val="21"/>
          <w:lang w:val="el-GR" w:bidi="el-GR"/>
        </w:rPr>
        <w:t xml:space="preserve"> επ</w:t>
      </w:r>
      <w:r w:rsidR="007F4FEE">
        <w:rPr>
          <w:rFonts w:ascii="Effra Corp" w:eastAsia="Effra Corp" w:hAnsi="Effra Corp" w:cs="Effra Corp"/>
          <w:sz w:val="21"/>
          <w:szCs w:val="21"/>
          <w:lang w:val="el-GR" w:bidi="el-GR"/>
        </w:rPr>
        <w:t>ί</w:t>
      </w:r>
      <w:r w:rsidR="1BE1B26D" w:rsidRPr="2F073ED4">
        <w:rPr>
          <w:rFonts w:ascii="Effra Corp" w:eastAsia="Effra Corp" w:hAnsi="Effra Corp" w:cs="Effra Corp"/>
          <w:sz w:val="21"/>
          <w:szCs w:val="21"/>
          <w:lang w:val="el-GR" w:bidi="el-GR"/>
        </w:rPr>
        <w:t>π</w:t>
      </w:r>
      <w:r w:rsidR="007F4FEE">
        <w:rPr>
          <w:rFonts w:ascii="Effra Corp" w:eastAsia="Effra Corp" w:hAnsi="Effra Corp" w:cs="Effra Corp"/>
          <w:sz w:val="21"/>
          <w:szCs w:val="21"/>
          <w:lang w:val="el-GR" w:bidi="el-GR"/>
        </w:rPr>
        <w:t>ε</w:t>
      </w:r>
      <w:r w:rsidR="1BE1B26D" w:rsidRPr="2F073ED4">
        <w:rPr>
          <w:rFonts w:ascii="Effra Corp" w:eastAsia="Effra Corp" w:hAnsi="Effra Corp" w:cs="Effra Corp"/>
          <w:sz w:val="21"/>
          <w:szCs w:val="21"/>
          <w:lang w:val="el-GR" w:bidi="el-GR"/>
        </w:rPr>
        <w:t>δο</w:t>
      </w:r>
      <w:r w:rsidR="0033456E">
        <w:rPr>
          <w:rFonts w:ascii="Effra Corp" w:eastAsia="Effra Corp" w:hAnsi="Effra Corp" w:cs="Effra Corp"/>
          <w:sz w:val="21"/>
          <w:szCs w:val="21"/>
          <w:lang w:val="el-GR" w:bidi="el-GR"/>
        </w:rPr>
        <w:t xml:space="preserve"> του εύρους 10-20%</w:t>
      </w:r>
      <w:r w:rsidRPr="00675CF3">
        <w:rPr>
          <w:rFonts w:ascii="Effra Corp" w:eastAsia="Effra Corp" w:hAnsi="Effra Corp" w:cs="Effra Corp"/>
          <w:sz w:val="21"/>
          <w:szCs w:val="21"/>
          <w:lang w:val="el-GR" w:bidi="el-GR"/>
        </w:rPr>
        <w:t xml:space="preserve">. </w:t>
      </w:r>
      <w:r w:rsidR="3532EB2A" w:rsidRPr="32B202F7">
        <w:rPr>
          <w:rFonts w:ascii="Effra Corp" w:eastAsia="Effra Corp" w:hAnsi="Effra Corp" w:cs="Effra Corp"/>
          <w:sz w:val="21"/>
          <w:szCs w:val="21"/>
          <w:lang w:val="el-GR" w:bidi="el-GR"/>
        </w:rPr>
        <w:t>Η</w:t>
      </w:r>
      <w:r w:rsidRPr="00675CF3">
        <w:rPr>
          <w:rFonts w:ascii="Effra Corp" w:eastAsia="Effra Corp" w:hAnsi="Effra Corp" w:cs="Effra Corp"/>
          <w:sz w:val="21"/>
          <w:szCs w:val="21"/>
          <w:lang w:val="el-GR" w:bidi="el-GR"/>
        </w:rPr>
        <w:t xml:space="preserve"> κατηγορία των μη ανθρακούχων αναψυκτικών </w:t>
      </w:r>
      <w:r w:rsidR="0033456E">
        <w:rPr>
          <w:rFonts w:ascii="Effra Corp" w:eastAsia="Effra Corp" w:hAnsi="Effra Corp" w:cs="Effra Corp"/>
          <w:sz w:val="21"/>
          <w:szCs w:val="21"/>
          <w:lang w:val="el-GR" w:bidi="el-GR"/>
        </w:rPr>
        <w:t>σημείωσε</w:t>
      </w:r>
      <w:r w:rsidR="0033456E" w:rsidRPr="32B202F7">
        <w:rPr>
          <w:rFonts w:ascii="Effra Corp" w:eastAsia="Effra Corp" w:hAnsi="Effra Corp" w:cs="Effra Corp"/>
          <w:sz w:val="21"/>
          <w:szCs w:val="21"/>
          <w:lang w:val="el-GR" w:bidi="el-GR"/>
        </w:rPr>
        <w:t xml:space="preserve"> </w:t>
      </w:r>
      <w:r w:rsidRPr="32B202F7">
        <w:rPr>
          <w:rFonts w:ascii="Effra Corp" w:eastAsia="Effra Corp" w:hAnsi="Effra Corp" w:cs="Effra Corp"/>
          <w:sz w:val="21"/>
          <w:szCs w:val="21"/>
          <w:lang w:val="el-GR" w:bidi="el-GR"/>
        </w:rPr>
        <w:t>αύξηση</w:t>
      </w:r>
      <w:r w:rsidRPr="00675CF3">
        <w:rPr>
          <w:rFonts w:ascii="Effra Corp" w:eastAsia="Effra Corp" w:hAnsi="Effra Corp" w:cs="Effra Corp"/>
          <w:sz w:val="21"/>
          <w:szCs w:val="21"/>
          <w:lang w:val="el-GR" w:bidi="el-GR"/>
        </w:rPr>
        <w:t xml:space="preserve"> υψηλ</w:t>
      </w:r>
      <w:r w:rsidR="1F75149B" w:rsidRPr="32B202F7">
        <w:rPr>
          <w:rFonts w:ascii="Effra Corp" w:eastAsia="Effra Corp" w:hAnsi="Effra Corp" w:cs="Effra Corp"/>
          <w:sz w:val="21"/>
          <w:szCs w:val="21"/>
          <w:lang w:val="el-GR" w:bidi="el-GR"/>
        </w:rPr>
        <w:t>ού</w:t>
      </w:r>
      <w:r w:rsidRPr="00675CF3">
        <w:rPr>
          <w:rFonts w:ascii="Effra Corp" w:eastAsia="Effra Corp" w:hAnsi="Effra Corp" w:cs="Effra Corp"/>
          <w:sz w:val="21"/>
          <w:szCs w:val="21"/>
          <w:lang w:val="el-GR" w:bidi="el-GR"/>
        </w:rPr>
        <w:t xml:space="preserve"> μονοψήφ</w:t>
      </w:r>
      <w:r w:rsidR="000C617E">
        <w:rPr>
          <w:rFonts w:ascii="Effra Corp" w:eastAsia="Effra Corp" w:hAnsi="Effra Corp" w:cs="Effra Corp"/>
          <w:sz w:val="21"/>
          <w:szCs w:val="21"/>
          <w:lang w:val="el-GR" w:bidi="el-GR"/>
        </w:rPr>
        <w:t>ι</w:t>
      </w:r>
      <w:r w:rsidR="7CD88832" w:rsidRPr="32B202F7">
        <w:rPr>
          <w:rFonts w:ascii="Effra Corp" w:eastAsia="Effra Corp" w:hAnsi="Effra Corp" w:cs="Effra Corp"/>
          <w:sz w:val="21"/>
          <w:szCs w:val="21"/>
          <w:lang w:val="el-GR" w:bidi="el-GR"/>
        </w:rPr>
        <w:t>ου</w:t>
      </w:r>
      <w:r w:rsidRPr="00675CF3">
        <w:rPr>
          <w:rFonts w:ascii="Effra Corp" w:eastAsia="Effra Corp" w:hAnsi="Effra Corp" w:cs="Effra Corp"/>
          <w:sz w:val="21"/>
          <w:szCs w:val="21"/>
          <w:lang w:val="el-GR" w:bidi="el-GR"/>
        </w:rPr>
        <w:t xml:space="preserve"> </w:t>
      </w:r>
      <w:r w:rsidR="4045AAF7" w:rsidRPr="32B202F7">
        <w:rPr>
          <w:rFonts w:ascii="Effra Corp" w:eastAsia="Effra Corp" w:hAnsi="Effra Corp" w:cs="Effra Corp"/>
          <w:sz w:val="21"/>
          <w:szCs w:val="21"/>
          <w:lang w:val="el-GR" w:bidi="el-GR"/>
        </w:rPr>
        <w:t>ποσοστού</w:t>
      </w:r>
      <w:r w:rsidRPr="00675CF3">
        <w:rPr>
          <w:rFonts w:ascii="Effra Corp" w:eastAsia="Effra Corp" w:hAnsi="Effra Corp" w:cs="Effra Corp"/>
          <w:sz w:val="21"/>
          <w:szCs w:val="21"/>
          <w:lang w:val="el-GR" w:bidi="el-GR"/>
        </w:rPr>
        <w:t>.</w:t>
      </w:r>
    </w:p>
    <w:p w14:paraId="5DA4A27A" w14:textId="77777777" w:rsidR="006243DE" w:rsidRPr="00675CF3" w:rsidRDefault="006243DE" w:rsidP="00C253A1">
      <w:pPr>
        <w:jc w:val="both"/>
        <w:rPr>
          <w:rFonts w:ascii="Effra Corp" w:hAnsi="Effra Corp" w:cs="Arial"/>
          <w:color w:val="000000"/>
          <w:sz w:val="21"/>
          <w:szCs w:val="21"/>
          <w:lang w:val="el-GR"/>
        </w:rPr>
      </w:pPr>
    </w:p>
    <w:p w14:paraId="116D1DDA" w14:textId="4CFA4FD6" w:rsidR="00A33D01" w:rsidRPr="00675CF3" w:rsidRDefault="00A33D01" w:rsidP="7F68263A">
      <w:pPr>
        <w:shd w:val="clear" w:color="auto" w:fill="BFBFBF" w:themeFill="background1" w:themeFillShade="BF"/>
        <w:jc w:val="both"/>
        <w:rPr>
          <w:rFonts w:ascii="Effra Corp" w:hAnsi="Effra Corp"/>
          <w:b/>
          <w:sz w:val="21"/>
          <w:szCs w:val="21"/>
          <w:lang w:val="el-GR"/>
        </w:rPr>
      </w:pPr>
      <w:bookmarkStart w:id="1" w:name="DOC_TBL00006_1_1"/>
      <w:bookmarkEnd w:id="1"/>
      <w:r w:rsidRPr="00675CF3">
        <w:rPr>
          <w:rFonts w:ascii="Effra Corp" w:eastAsia="Effra Corp" w:hAnsi="Effra Corp" w:cs="Effra Corp"/>
          <w:b/>
          <w:color w:val="000000" w:themeColor="text1"/>
          <w:sz w:val="21"/>
          <w:szCs w:val="21"/>
          <w:lang w:val="el-GR" w:bidi="el-GR"/>
        </w:rPr>
        <w:t>Πρόσκληση δικτυακής τηλεδιάσκεψης</w:t>
      </w:r>
    </w:p>
    <w:p w14:paraId="221EE161" w14:textId="6EED12C3" w:rsidR="00A33D01" w:rsidRPr="00675CF3" w:rsidRDefault="00A33D01" w:rsidP="00A33D01">
      <w:pPr>
        <w:pStyle w:val="BodyText3"/>
        <w:rPr>
          <w:rFonts w:ascii="Effra Corp" w:hAnsi="Effra Corp"/>
          <w:b/>
          <w:color w:val="000000"/>
          <w:sz w:val="21"/>
          <w:szCs w:val="21"/>
          <w:lang w:val="el-GR"/>
        </w:rPr>
      </w:pPr>
    </w:p>
    <w:p w14:paraId="7A35227F" w14:textId="2C882AF3" w:rsidR="0036608D" w:rsidRPr="00675CF3" w:rsidRDefault="0036608D" w:rsidP="0036608D">
      <w:pPr>
        <w:jc w:val="both"/>
        <w:rPr>
          <w:rFonts w:ascii="Effra Corp" w:hAnsi="Effra Corp"/>
          <w:color w:val="000000"/>
          <w:sz w:val="21"/>
          <w:szCs w:val="21"/>
          <w:lang w:val="el-GR"/>
        </w:rPr>
      </w:pPr>
      <w:r w:rsidRPr="00675CF3">
        <w:rPr>
          <w:rFonts w:ascii="Effra Corp" w:eastAsia="Effra Corp" w:hAnsi="Effra Corp" w:cs="Effra Corp"/>
          <w:color w:val="000000" w:themeColor="text1"/>
          <w:sz w:val="21"/>
          <w:szCs w:val="21"/>
          <w:lang w:val="el-GR" w:bidi="el-GR"/>
        </w:rPr>
        <w:t xml:space="preserve">Η Coca-Cola HBC πρόκειται να διοργανώσει τηλεδιάσκεψη για επενδυτές και αναλυτές, την Τετάρτη 14 Φεβρουαρίου 2024 και ώρα Λονδίνου 09:00 π.μ. Για να συμμετάσχετε στην τηλεδιάσκεψη ως ακροατές, συνδεθείτε μέσω της </w:t>
      </w:r>
      <w:hyperlink r:id="rId11">
        <w:r w:rsidR="00355FA9" w:rsidRPr="00675CF3">
          <w:rPr>
            <w:rStyle w:val="Hyperlink"/>
            <w:rFonts w:ascii="Effra Corp" w:eastAsia="Effra Corp" w:hAnsi="Effra Corp" w:cs="Effra Corp"/>
            <w:sz w:val="21"/>
            <w:szCs w:val="21"/>
            <w:lang w:val="el-GR" w:bidi="el-GR"/>
          </w:rPr>
          <w:t>διαδικτυακής μετάδοσης</w:t>
        </w:r>
      </w:hyperlink>
      <w:r w:rsidRPr="00675CF3">
        <w:rPr>
          <w:rFonts w:ascii="Effra Corp" w:eastAsia="Effra Corp" w:hAnsi="Effra Corp" w:cs="Effra Corp"/>
          <w:color w:val="000000" w:themeColor="text1"/>
          <w:sz w:val="21"/>
          <w:szCs w:val="21"/>
          <w:lang w:val="el-GR" w:bidi="el-GR"/>
        </w:rPr>
        <w:t xml:space="preserve">. Αν σκοπεύετε να κάνετε κάποια ερώτηση, </w:t>
      </w:r>
      <w:hyperlink r:id="rId12">
        <w:r w:rsidR="00355FA9" w:rsidRPr="00675CF3">
          <w:rPr>
            <w:rStyle w:val="Hyperlink"/>
            <w:rFonts w:ascii="Effra Corp" w:eastAsia="Effra Corp" w:hAnsi="Effra Corp" w:cs="Effra Corp"/>
            <w:sz w:val="21"/>
            <w:szCs w:val="21"/>
            <w:lang w:val="el-GR" w:bidi="el-GR"/>
          </w:rPr>
          <w:t>κάντε κλικ εδώ</w:t>
        </w:r>
      </w:hyperlink>
      <w:r w:rsidRPr="00675CF3">
        <w:rPr>
          <w:rFonts w:ascii="Effra Corp" w:eastAsia="Effra Corp" w:hAnsi="Effra Corp" w:cs="Effra Corp"/>
          <w:color w:val="000000" w:themeColor="text1"/>
          <w:sz w:val="21"/>
          <w:szCs w:val="21"/>
          <w:lang w:val="el-GR" w:bidi="el-GR"/>
        </w:rPr>
        <w:t xml:space="preserve"> για να εγγραφείτε και να βρείτε τα στοιχεία τηλεφωνικής κλήσης.</w:t>
      </w:r>
    </w:p>
    <w:p w14:paraId="775BB01A" w14:textId="29A26913" w:rsidR="00A33D01" w:rsidRPr="00675CF3" w:rsidRDefault="00A33D01" w:rsidP="00A33D01">
      <w:pPr>
        <w:jc w:val="both"/>
        <w:rPr>
          <w:rFonts w:ascii="Effra Corp" w:hAnsi="Effra Corp"/>
          <w:b/>
          <w:color w:val="000000"/>
          <w:sz w:val="21"/>
          <w:szCs w:val="21"/>
          <w:lang w:val="el-GR"/>
        </w:rPr>
      </w:pPr>
    </w:p>
    <w:p w14:paraId="137FD0EE" w14:textId="29EB2A39" w:rsidR="00A33D01" w:rsidRPr="00675CF3" w:rsidRDefault="00A33D01" w:rsidP="00A33D01">
      <w:pPr>
        <w:rPr>
          <w:rFonts w:ascii="Effra Corp" w:hAnsi="Effra Corp"/>
          <w:b/>
          <w:color w:val="000000"/>
          <w:sz w:val="21"/>
          <w:szCs w:val="21"/>
          <w:lang w:val="el-GR"/>
        </w:rPr>
      </w:pPr>
      <w:r w:rsidRPr="00675CF3">
        <w:rPr>
          <w:rFonts w:ascii="Effra Corp" w:eastAsia="Effra Corp" w:hAnsi="Effra Corp" w:cs="Effra Corp"/>
          <w:b/>
          <w:color w:val="000000" w:themeColor="text1"/>
          <w:sz w:val="21"/>
          <w:szCs w:val="21"/>
          <w:lang w:val="el-GR" w:bidi="el-GR"/>
        </w:rPr>
        <w:t>Επόμενη εκδήλωση</w:t>
      </w:r>
    </w:p>
    <w:p w14:paraId="05F052AA" w14:textId="7EE48A4F" w:rsidR="0036608D" w:rsidRPr="00675CF3" w:rsidRDefault="0036608D" w:rsidP="0036608D">
      <w:pPr>
        <w:pStyle w:val="BodyTextIndent"/>
        <w:ind w:left="709" w:hanging="709"/>
        <w:rPr>
          <w:rFonts w:ascii="Effra Corp" w:hAnsi="Effra Corp"/>
          <w:b/>
          <w:color w:val="000000"/>
          <w:sz w:val="21"/>
          <w:szCs w:val="21"/>
          <w:u w:val="none"/>
          <w:lang w:val="el-GR"/>
        </w:rPr>
      </w:pPr>
      <w:r w:rsidRPr="00675CF3">
        <w:rPr>
          <w:rFonts w:ascii="Effra Corp" w:eastAsia="Effra Corp" w:hAnsi="Effra Corp" w:cs="Effra Corp"/>
          <w:color w:val="000000" w:themeColor="text1"/>
          <w:sz w:val="21"/>
          <w:szCs w:val="21"/>
          <w:u w:val="none"/>
          <w:lang w:val="el-GR" w:bidi="el-GR"/>
        </w:rPr>
        <w:t>30 Απριλίου 2024                                                                                                                       2024 Περιληπτική ενημέρωση Α΄ τριμήνου</w:t>
      </w:r>
    </w:p>
    <w:p w14:paraId="0774CB1A" w14:textId="24297F55" w:rsidR="00A33D01" w:rsidRPr="00675CF3" w:rsidRDefault="00A33D01" w:rsidP="002022A7">
      <w:pPr>
        <w:pStyle w:val="BodyTextIndent"/>
        <w:ind w:left="709" w:hanging="709"/>
        <w:rPr>
          <w:rFonts w:ascii="Effra Corp" w:hAnsi="Effra Corp"/>
          <w:b/>
          <w:color w:val="000000"/>
          <w:sz w:val="21"/>
          <w:szCs w:val="21"/>
          <w:lang w:val="el-GR"/>
        </w:rPr>
      </w:pPr>
    </w:p>
    <w:p w14:paraId="26A05B12" w14:textId="4C524DBF" w:rsidR="00A33D01" w:rsidRPr="00675CF3" w:rsidRDefault="00A33D01" w:rsidP="0036608D">
      <w:pPr>
        <w:jc w:val="both"/>
        <w:rPr>
          <w:rFonts w:ascii="Effra Corp" w:hAnsi="Effra Corp"/>
          <w:b/>
          <w:sz w:val="21"/>
          <w:szCs w:val="21"/>
          <w:lang w:val="el-GR"/>
        </w:rPr>
      </w:pPr>
      <w:r w:rsidRPr="00675CF3">
        <w:rPr>
          <w:rFonts w:ascii="Effra Corp" w:eastAsia="Effra Corp" w:hAnsi="Effra Corp" w:cs="Effra Corp"/>
          <w:b/>
          <w:sz w:val="21"/>
          <w:szCs w:val="21"/>
          <w:lang w:val="el-GR" w:bidi="el-GR"/>
        </w:rPr>
        <w:t>Πληροφόρηση επενδυτών</w:t>
      </w:r>
    </w:p>
    <w:p w14:paraId="70D284F9" w14:textId="66002327" w:rsidR="00A33D01" w:rsidRPr="00675CF3" w:rsidRDefault="00A33D01" w:rsidP="00A33D01">
      <w:pPr>
        <w:rPr>
          <w:rFonts w:ascii="Effra Corp" w:hAnsi="Effra Corp"/>
          <w:b/>
          <w:color w:val="000000"/>
          <w:sz w:val="21"/>
          <w:szCs w:val="21"/>
          <w:lang w:val="el-GR"/>
        </w:rPr>
      </w:pPr>
      <w:r w:rsidRPr="00675CF3">
        <w:rPr>
          <w:rFonts w:ascii="Effra Corp" w:eastAsia="Effra Corp" w:hAnsi="Effra Corp" w:cs="Effra Corp"/>
          <w:b/>
          <w:color w:val="000000" w:themeColor="text1"/>
          <w:sz w:val="21"/>
          <w:szCs w:val="21"/>
          <w:lang w:val="el-GR" w:bidi="el-GR"/>
        </w:rPr>
        <w:t>Όμιλος Coca-Cola HBC</w:t>
      </w:r>
    </w:p>
    <w:tbl>
      <w:tblPr>
        <w:tblW w:w="10170" w:type="dxa"/>
        <w:tblInd w:w="-90" w:type="dxa"/>
        <w:tblCellMar>
          <w:left w:w="0" w:type="dxa"/>
          <w:right w:w="0" w:type="dxa"/>
        </w:tblCellMar>
        <w:tblLook w:val="04A0" w:firstRow="1" w:lastRow="0" w:firstColumn="1" w:lastColumn="0" w:noHBand="0" w:noVBand="1"/>
      </w:tblPr>
      <w:tblGrid>
        <w:gridCol w:w="3892"/>
        <w:gridCol w:w="446"/>
        <w:gridCol w:w="5832"/>
      </w:tblGrid>
      <w:tr w:rsidR="00A33D01" w:rsidRPr="00A6652F" w14:paraId="56823FBD" w14:textId="77777777" w:rsidTr="00F903D0">
        <w:trPr>
          <w:trHeight w:val="230"/>
        </w:trPr>
        <w:tc>
          <w:tcPr>
            <w:tcW w:w="3892" w:type="dxa"/>
            <w:tcMar>
              <w:top w:w="0" w:type="dxa"/>
              <w:left w:w="108" w:type="dxa"/>
              <w:bottom w:w="0" w:type="dxa"/>
              <w:right w:w="108" w:type="dxa"/>
            </w:tcMar>
            <w:hideMark/>
          </w:tcPr>
          <w:p w14:paraId="57443094" w14:textId="68E77A56" w:rsidR="00A33D01" w:rsidRPr="00675CF3" w:rsidRDefault="00A33D01" w:rsidP="002022A7">
            <w:pPr>
              <w:rPr>
                <w:rFonts w:ascii="Effra Corp" w:hAnsi="Effra Corp"/>
                <w:color w:val="000000"/>
                <w:sz w:val="21"/>
                <w:szCs w:val="21"/>
                <w:u w:val="single"/>
              </w:rPr>
            </w:pPr>
            <w:r w:rsidRPr="00675CF3">
              <w:rPr>
                <w:rFonts w:ascii="Effra Corp" w:eastAsia="Effra Corp" w:hAnsi="Effra Corp" w:cs="Effra Corp"/>
                <w:color w:val="000000" w:themeColor="text1"/>
                <w:sz w:val="21"/>
                <w:szCs w:val="21"/>
                <w:u w:val="single"/>
                <w:lang w:val="el-GR" w:bidi="el-GR"/>
              </w:rPr>
              <w:t>Επενδυτές και αναλυτές:</w:t>
            </w:r>
          </w:p>
        </w:tc>
        <w:tc>
          <w:tcPr>
            <w:tcW w:w="6278" w:type="dxa"/>
            <w:gridSpan w:val="2"/>
            <w:tcMar>
              <w:top w:w="0" w:type="dxa"/>
              <w:left w:w="108" w:type="dxa"/>
              <w:bottom w:w="0" w:type="dxa"/>
              <w:right w:w="108" w:type="dxa"/>
            </w:tcMar>
          </w:tcPr>
          <w:p w14:paraId="6E087BCC" w14:textId="351984C9" w:rsidR="00A33D01" w:rsidRPr="00675CF3" w:rsidRDefault="00A33D01">
            <w:pPr>
              <w:rPr>
                <w:rFonts w:ascii="Effra Corp" w:hAnsi="Effra Corp"/>
                <w:color w:val="000000"/>
                <w:sz w:val="21"/>
                <w:szCs w:val="21"/>
              </w:rPr>
            </w:pPr>
          </w:p>
        </w:tc>
      </w:tr>
      <w:tr w:rsidR="00DA4B6B" w:rsidRPr="001804D2" w14:paraId="6D275DC4" w14:textId="77777777" w:rsidTr="00F903D0">
        <w:trPr>
          <w:trHeight w:val="451"/>
        </w:trPr>
        <w:tc>
          <w:tcPr>
            <w:tcW w:w="3892" w:type="dxa"/>
            <w:tcMar>
              <w:top w:w="0" w:type="dxa"/>
              <w:left w:w="108" w:type="dxa"/>
              <w:bottom w:w="0" w:type="dxa"/>
              <w:right w:w="108" w:type="dxa"/>
            </w:tcMar>
            <w:hideMark/>
          </w:tcPr>
          <w:p w14:paraId="07AA4061" w14:textId="04EDDFFE" w:rsidR="00DA4B6B" w:rsidRPr="00675CF3" w:rsidRDefault="00DA4B6B" w:rsidP="002022A7">
            <w:pPr>
              <w:rPr>
                <w:rFonts w:ascii="Effra Corp" w:hAnsi="Effra Corp" w:cs="Arial"/>
                <w:color w:val="000000"/>
                <w:sz w:val="21"/>
                <w:szCs w:val="21"/>
              </w:rPr>
            </w:pPr>
            <w:r w:rsidRPr="00675CF3">
              <w:rPr>
                <w:rFonts w:ascii="Effra Corp" w:eastAsia="Effra Corp" w:hAnsi="Effra Corp" w:cs="Arial"/>
                <w:color w:val="000000" w:themeColor="text1"/>
                <w:sz w:val="21"/>
                <w:szCs w:val="21"/>
                <w:lang w:val="en-US" w:bidi="el-GR"/>
              </w:rPr>
              <w:t>John Dawson</w:t>
            </w:r>
          </w:p>
          <w:p w14:paraId="2B40F4BA" w14:textId="6EAB1026" w:rsidR="00DA4B6B" w:rsidRPr="00675CF3" w:rsidRDefault="00DA4B6B" w:rsidP="002022A7">
            <w:pPr>
              <w:rPr>
                <w:rFonts w:ascii="Effra Corp" w:hAnsi="Effra Corp"/>
                <w:color w:val="000000"/>
                <w:sz w:val="21"/>
                <w:szCs w:val="21"/>
              </w:rPr>
            </w:pPr>
            <w:r w:rsidRPr="00675CF3">
              <w:rPr>
                <w:rFonts w:ascii="Effra Corp" w:eastAsia="Effra Corp" w:hAnsi="Effra Corp" w:cs="Arial"/>
                <w:color w:val="000000" w:themeColor="text1"/>
                <w:sz w:val="21"/>
                <w:szCs w:val="21"/>
                <w:lang w:val="en-US" w:bidi="el-GR"/>
              </w:rPr>
              <w:t>Investor Relations Director (</w:t>
            </w:r>
            <w:r w:rsidR="00AB7C83">
              <w:rPr>
                <w:rFonts w:ascii="Effra Corp" w:eastAsia="Effra Corp" w:hAnsi="Effra Corp" w:cs="Arial"/>
                <w:color w:val="000000" w:themeColor="text1"/>
                <w:sz w:val="21"/>
                <w:szCs w:val="21"/>
                <w:lang w:val="en-US" w:bidi="el-GR"/>
              </w:rPr>
              <w:t>Interim</w:t>
            </w:r>
            <w:r w:rsidRPr="00675CF3">
              <w:rPr>
                <w:rFonts w:ascii="Effra Corp" w:eastAsia="Effra Corp" w:hAnsi="Effra Corp" w:cs="Arial"/>
                <w:color w:val="000000" w:themeColor="text1"/>
                <w:sz w:val="21"/>
                <w:szCs w:val="21"/>
                <w:lang w:val="en-US" w:bidi="el-GR"/>
              </w:rPr>
              <w:t>)</w:t>
            </w:r>
          </w:p>
        </w:tc>
        <w:tc>
          <w:tcPr>
            <w:tcW w:w="6278" w:type="dxa"/>
            <w:gridSpan w:val="2"/>
            <w:tcMar>
              <w:top w:w="0" w:type="dxa"/>
              <w:left w:w="108" w:type="dxa"/>
              <w:bottom w:w="0" w:type="dxa"/>
              <w:right w:w="108" w:type="dxa"/>
            </w:tcMar>
            <w:hideMark/>
          </w:tcPr>
          <w:p w14:paraId="62FC792D" w14:textId="0CA541AC" w:rsidR="00DA4B6B" w:rsidRPr="00675CF3" w:rsidRDefault="00DA4B6B" w:rsidP="00DA4B6B">
            <w:pPr>
              <w:jc w:val="right"/>
              <w:rPr>
                <w:rFonts w:ascii="Effra Corp" w:hAnsi="Effra Corp" w:cs="Arial"/>
                <w:color w:val="000000"/>
                <w:sz w:val="21"/>
                <w:szCs w:val="21"/>
                <w:lang w:val="el-GR"/>
              </w:rPr>
            </w:pPr>
            <w:proofErr w:type="spellStart"/>
            <w:r w:rsidRPr="00675CF3">
              <w:rPr>
                <w:rFonts w:ascii="Effra Corp" w:eastAsia="Effra Corp" w:hAnsi="Effra Corp" w:cs="Arial"/>
                <w:color w:val="000000" w:themeColor="text1"/>
                <w:sz w:val="21"/>
                <w:szCs w:val="21"/>
                <w:lang w:val="el-GR" w:bidi="el-GR"/>
              </w:rPr>
              <w:t>Τηλ</w:t>
            </w:r>
            <w:proofErr w:type="spellEnd"/>
            <w:r w:rsidRPr="00675CF3">
              <w:rPr>
                <w:rFonts w:ascii="Effra Corp" w:eastAsia="Effra Corp" w:hAnsi="Effra Corp" w:cs="Arial"/>
                <w:color w:val="000000" w:themeColor="text1"/>
                <w:sz w:val="21"/>
                <w:szCs w:val="21"/>
                <w:lang w:val="el-GR" w:bidi="el-GR"/>
              </w:rPr>
              <w:t>.: +44 7552 619509</w:t>
            </w:r>
          </w:p>
          <w:p w14:paraId="7659C6AA" w14:textId="43C29F1E" w:rsidR="00DA4B6B" w:rsidRPr="00675CF3" w:rsidRDefault="00DA4B6B" w:rsidP="00DA4B6B">
            <w:pPr>
              <w:jc w:val="right"/>
              <w:rPr>
                <w:rFonts w:ascii="Effra Corp" w:hAnsi="Effra Corp"/>
                <w:color w:val="000000"/>
                <w:sz w:val="21"/>
                <w:szCs w:val="21"/>
                <w:lang w:val="el-GR"/>
              </w:rPr>
            </w:pPr>
            <w:r w:rsidRPr="00675CF3">
              <w:rPr>
                <w:rFonts w:ascii="Effra Corp" w:eastAsia="Effra Corp" w:hAnsi="Effra Corp" w:cs="Arial"/>
                <w:color w:val="000000" w:themeColor="text1"/>
                <w:sz w:val="21"/>
                <w:szCs w:val="21"/>
                <w:lang w:val="el-GR" w:bidi="el-GR"/>
              </w:rPr>
              <w:t> john.dawson@cchellenic.com</w:t>
            </w:r>
          </w:p>
        </w:tc>
      </w:tr>
      <w:tr w:rsidR="00A33D01" w:rsidRPr="001804D2" w14:paraId="70080020" w14:textId="77777777" w:rsidTr="00F903D0">
        <w:trPr>
          <w:trHeight w:val="73"/>
        </w:trPr>
        <w:tc>
          <w:tcPr>
            <w:tcW w:w="3892" w:type="dxa"/>
            <w:tcMar>
              <w:top w:w="0" w:type="dxa"/>
              <w:left w:w="108" w:type="dxa"/>
              <w:bottom w:w="0" w:type="dxa"/>
              <w:right w:w="108" w:type="dxa"/>
            </w:tcMar>
          </w:tcPr>
          <w:p w14:paraId="4FF23C36" w14:textId="470578B6" w:rsidR="00A33D01" w:rsidRPr="00675CF3" w:rsidRDefault="00A33D01" w:rsidP="002022A7">
            <w:pPr>
              <w:rPr>
                <w:rFonts w:ascii="Effra Corp" w:hAnsi="Effra Corp"/>
                <w:color w:val="000000"/>
                <w:sz w:val="21"/>
                <w:szCs w:val="21"/>
                <w:lang w:val="el-GR"/>
              </w:rPr>
            </w:pPr>
          </w:p>
        </w:tc>
        <w:tc>
          <w:tcPr>
            <w:tcW w:w="6278" w:type="dxa"/>
            <w:gridSpan w:val="2"/>
            <w:tcMar>
              <w:top w:w="0" w:type="dxa"/>
              <w:left w:w="108" w:type="dxa"/>
              <w:bottom w:w="0" w:type="dxa"/>
              <w:right w:w="108" w:type="dxa"/>
            </w:tcMar>
          </w:tcPr>
          <w:p w14:paraId="1AFCD1C4" w14:textId="2CD32F18" w:rsidR="00A33D01" w:rsidRPr="00675CF3" w:rsidRDefault="00A33D01">
            <w:pPr>
              <w:jc w:val="right"/>
              <w:rPr>
                <w:rFonts w:ascii="Effra Corp" w:hAnsi="Effra Corp"/>
                <w:color w:val="000000"/>
                <w:sz w:val="21"/>
                <w:szCs w:val="21"/>
                <w:lang w:val="el-GR"/>
              </w:rPr>
            </w:pPr>
          </w:p>
        </w:tc>
      </w:tr>
      <w:tr w:rsidR="00DA4B6B" w:rsidRPr="001804D2" w14:paraId="2F3111FB" w14:textId="77777777" w:rsidTr="00F903D0">
        <w:trPr>
          <w:trHeight w:val="73"/>
        </w:trPr>
        <w:tc>
          <w:tcPr>
            <w:tcW w:w="3892" w:type="dxa"/>
            <w:tcMar>
              <w:top w:w="0" w:type="dxa"/>
              <w:left w:w="108" w:type="dxa"/>
              <w:bottom w:w="0" w:type="dxa"/>
              <w:right w:w="108" w:type="dxa"/>
            </w:tcMar>
          </w:tcPr>
          <w:p w14:paraId="60EE9800" w14:textId="3F4ECB61" w:rsidR="00DA4B6B" w:rsidRPr="00675CF3" w:rsidRDefault="00DA4B6B" w:rsidP="002022A7">
            <w:pPr>
              <w:rPr>
                <w:rFonts w:ascii="Effra Corp" w:hAnsi="Effra Corp" w:cs="Arial"/>
                <w:color w:val="000000"/>
                <w:sz w:val="21"/>
                <w:szCs w:val="21"/>
              </w:rPr>
            </w:pPr>
            <w:r w:rsidRPr="00675CF3">
              <w:rPr>
                <w:rFonts w:ascii="Effra Corp" w:eastAsia="Effra Corp" w:hAnsi="Effra Corp" w:cs="Arial"/>
                <w:color w:val="000000" w:themeColor="text1"/>
                <w:sz w:val="21"/>
                <w:szCs w:val="21"/>
                <w:lang w:val="en-US" w:bidi="el-GR"/>
              </w:rPr>
              <w:t>Jemima Benstead</w:t>
            </w:r>
          </w:p>
          <w:p w14:paraId="20E6F06E" w14:textId="28E2E2BF" w:rsidR="00DA4B6B" w:rsidRPr="00675CF3" w:rsidRDefault="00DA4B6B" w:rsidP="00DA4B6B">
            <w:pPr>
              <w:rPr>
                <w:rFonts w:ascii="Effra Corp" w:hAnsi="Effra Corp"/>
                <w:color w:val="000000"/>
                <w:sz w:val="21"/>
                <w:szCs w:val="21"/>
              </w:rPr>
            </w:pPr>
            <w:r w:rsidRPr="00675CF3">
              <w:rPr>
                <w:rFonts w:ascii="Effra Corp" w:eastAsia="Effra Corp" w:hAnsi="Effra Corp" w:cs="Arial"/>
                <w:color w:val="000000" w:themeColor="text1"/>
                <w:sz w:val="21"/>
                <w:szCs w:val="21"/>
                <w:lang w:val="en-US" w:bidi="el-GR"/>
              </w:rPr>
              <w:t>Investor Relations Manager</w:t>
            </w:r>
          </w:p>
        </w:tc>
        <w:tc>
          <w:tcPr>
            <w:tcW w:w="6278" w:type="dxa"/>
            <w:gridSpan w:val="2"/>
            <w:tcMar>
              <w:top w:w="0" w:type="dxa"/>
              <w:left w:w="108" w:type="dxa"/>
              <w:bottom w:w="0" w:type="dxa"/>
              <w:right w:w="108" w:type="dxa"/>
            </w:tcMar>
          </w:tcPr>
          <w:p w14:paraId="02CE9D6F" w14:textId="23C27239" w:rsidR="00DA4B6B" w:rsidRPr="00675CF3" w:rsidRDefault="00DA4B6B" w:rsidP="00DA4B6B">
            <w:pPr>
              <w:jc w:val="right"/>
              <w:rPr>
                <w:rFonts w:ascii="Effra Corp" w:hAnsi="Effra Corp" w:cs="Arial"/>
                <w:color w:val="000000"/>
                <w:sz w:val="21"/>
                <w:szCs w:val="21"/>
                <w:lang w:val="el-GR"/>
              </w:rPr>
            </w:pPr>
            <w:proofErr w:type="spellStart"/>
            <w:r w:rsidRPr="00675CF3">
              <w:rPr>
                <w:rFonts w:ascii="Effra Corp" w:eastAsia="Effra Corp" w:hAnsi="Effra Corp" w:cs="Arial"/>
                <w:color w:val="000000" w:themeColor="text1"/>
                <w:sz w:val="21"/>
                <w:szCs w:val="21"/>
                <w:lang w:val="el-GR" w:bidi="el-GR"/>
              </w:rPr>
              <w:t>Τηλ</w:t>
            </w:r>
            <w:proofErr w:type="spellEnd"/>
            <w:r w:rsidRPr="00675CF3">
              <w:rPr>
                <w:rFonts w:ascii="Effra Corp" w:eastAsia="Effra Corp" w:hAnsi="Effra Corp" w:cs="Arial"/>
                <w:color w:val="000000" w:themeColor="text1"/>
                <w:sz w:val="21"/>
                <w:szCs w:val="21"/>
                <w:lang w:val="el-GR" w:bidi="el-GR"/>
              </w:rPr>
              <w:t>: +</w:t>
            </w:r>
            <w:r w:rsidRPr="00675CF3">
              <w:rPr>
                <w:rFonts w:ascii="Effra Corp" w:eastAsia="Effra Corp" w:hAnsi="Effra Corp" w:cstheme="minorBidi"/>
                <w:color w:val="212721"/>
                <w:sz w:val="21"/>
                <w:szCs w:val="21"/>
                <w:lang w:val="el-GR" w:bidi="el-GR"/>
              </w:rPr>
              <w:t>44 7740 535130</w:t>
            </w:r>
          </w:p>
          <w:p w14:paraId="56A26608" w14:textId="7BB82663" w:rsidR="00DA4B6B" w:rsidRPr="00675CF3" w:rsidRDefault="00DA4B6B" w:rsidP="00DA4B6B">
            <w:pPr>
              <w:jc w:val="right"/>
              <w:rPr>
                <w:rFonts w:ascii="Effra Corp" w:hAnsi="Effra Corp"/>
                <w:color w:val="000000"/>
                <w:sz w:val="21"/>
                <w:szCs w:val="21"/>
                <w:lang w:val="el-GR"/>
              </w:rPr>
            </w:pPr>
            <w:r w:rsidRPr="00675CF3">
              <w:rPr>
                <w:rFonts w:ascii="Effra Corp" w:eastAsia="Effra Corp" w:hAnsi="Effra Corp" w:cs="Arial"/>
                <w:color w:val="000000" w:themeColor="text1"/>
                <w:sz w:val="21"/>
                <w:szCs w:val="21"/>
                <w:lang w:val="el-GR" w:bidi="el-GR"/>
              </w:rPr>
              <w:t>jemima.benstead@cchellenic.com</w:t>
            </w:r>
          </w:p>
        </w:tc>
      </w:tr>
      <w:tr w:rsidR="00DA4B6B" w:rsidRPr="001804D2" w14:paraId="4DA57E4B" w14:textId="77777777" w:rsidTr="00F903D0">
        <w:trPr>
          <w:trHeight w:val="73"/>
        </w:trPr>
        <w:tc>
          <w:tcPr>
            <w:tcW w:w="3892" w:type="dxa"/>
            <w:tcMar>
              <w:top w:w="0" w:type="dxa"/>
              <w:left w:w="108" w:type="dxa"/>
              <w:bottom w:w="0" w:type="dxa"/>
              <w:right w:w="108" w:type="dxa"/>
            </w:tcMar>
          </w:tcPr>
          <w:p w14:paraId="3C590827" w14:textId="47FC67A5" w:rsidR="00DA4B6B" w:rsidRPr="00675CF3" w:rsidRDefault="00DA4B6B" w:rsidP="00DA4B6B">
            <w:pPr>
              <w:rPr>
                <w:rFonts w:ascii="Effra Corp" w:hAnsi="Effra Corp"/>
                <w:color w:val="000000"/>
                <w:sz w:val="21"/>
                <w:szCs w:val="21"/>
                <w:lang w:val="el-GR"/>
              </w:rPr>
            </w:pPr>
          </w:p>
        </w:tc>
        <w:tc>
          <w:tcPr>
            <w:tcW w:w="6278" w:type="dxa"/>
            <w:gridSpan w:val="2"/>
            <w:tcMar>
              <w:top w:w="0" w:type="dxa"/>
              <w:left w:w="108" w:type="dxa"/>
              <w:bottom w:w="0" w:type="dxa"/>
              <w:right w:w="108" w:type="dxa"/>
            </w:tcMar>
          </w:tcPr>
          <w:p w14:paraId="3E9AA47F" w14:textId="703E808F" w:rsidR="00DA4B6B" w:rsidRPr="00675CF3" w:rsidRDefault="00DA4B6B" w:rsidP="00DA4B6B">
            <w:pPr>
              <w:jc w:val="right"/>
              <w:rPr>
                <w:rFonts w:ascii="Effra Corp" w:hAnsi="Effra Corp"/>
                <w:color w:val="000000"/>
                <w:sz w:val="21"/>
                <w:szCs w:val="21"/>
                <w:lang w:val="el-GR"/>
              </w:rPr>
            </w:pPr>
          </w:p>
        </w:tc>
      </w:tr>
      <w:tr w:rsidR="00DA4B6B" w:rsidRPr="001804D2" w14:paraId="47E65D14" w14:textId="77777777" w:rsidTr="00F903D0">
        <w:trPr>
          <w:trHeight w:val="73"/>
        </w:trPr>
        <w:tc>
          <w:tcPr>
            <w:tcW w:w="3892" w:type="dxa"/>
            <w:tcMar>
              <w:top w:w="0" w:type="dxa"/>
              <w:left w:w="108" w:type="dxa"/>
              <w:bottom w:w="0" w:type="dxa"/>
              <w:right w:w="108" w:type="dxa"/>
            </w:tcMar>
          </w:tcPr>
          <w:p w14:paraId="0DAD9214" w14:textId="3CEA562A" w:rsidR="00DA4B6B" w:rsidRPr="00675CF3" w:rsidRDefault="00DA4B6B" w:rsidP="002022A7">
            <w:pPr>
              <w:rPr>
                <w:rFonts w:ascii="Effra Corp" w:hAnsi="Effra Corp" w:cs="Arial"/>
                <w:color w:val="000000"/>
                <w:sz w:val="21"/>
                <w:szCs w:val="21"/>
              </w:rPr>
            </w:pPr>
            <w:r w:rsidRPr="006005DD">
              <w:rPr>
                <w:rFonts w:ascii="Effra Corp" w:eastAsia="Effra Corp" w:hAnsi="Effra Corp" w:cs="Arial"/>
                <w:color w:val="000000" w:themeColor="text1"/>
                <w:sz w:val="21"/>
                <w:szCs w:val="21"/>
                <w:lang w:val="en-US" w:bidi="el-GR"/>
              </w:rPr>
              <w:t>Virginia Phil</w:t>
            </w:r>
            <w:r w:rsidR="009B1F4E">
              <w:rPr>
                <w:rFonts w:ascii="Effra Corp" w:eastAsia="Effra Corp" w:hAnsi="Effra Corp" w:cs="Arial"/>
                <w:color w:val="000000" w:themeColor="text1"/>
                <w:sz w:val="21"/>
                <w:szCs w:val="21"/>
                <w:lang w:bidi="el-GR"/>
              </w:rPr>
              <w:t>l</w:t>
            </w:r>
            <w:proofErr w:type="spellStart"/>
            <w:r w:rsidRPr="006005DD">
              <w:rPr>
                <w:rFonts w:ascii="Effra Corp" w:eastAsia="Effra Corp" w:hAnsi="Effra Corp" w:cs="Arial"/>
                <w:color w:val="000000" w:themeColor="text1"/>
                <w:sz w:val="21"/>
                <w:szCs w:val="21"/>
                <w:lang w:val="en-US" w:bidi="el-GR"/>
              </w:rPr>
              <w:t>ips</w:t>
            </w:r>
            <w:proofErr w:type="spellEnd"/>
          </w:p>
          <w:p w14:paraId="56C9B399" w14:textId="7FE3EB34" w:rsidR="00DA4B6B" w:rsidRPr="00675CF3" w:rsidRDefault="00DA4B6B" w:rsidP="002022A7">
            <w:pPr>
              <w:rPr>
                <w:rFonts w:ascii="Effra Corp" w:hAnsi="Effra Corp" w:cs="Arial"/>
                <w:color w:val="000000"/>
                <w:sz w:val="21"/>
                <w:szCs w:val="21"/>
              </w:rPr>
            </w:pPr>
            <w:r w:rsidRPr="006005DD">
              <w:rPr>
                <w:rFonts w:ascii="Effra Corp" w:eastAsia="Effra Corp" w:hAnsi="Effra Corp" w:cs="Arial"/>
                <w:color w:val="000000" w:themeColor="text1"/>
                <w:sz w:val="21"/>
                <w:szCs w:val="21"/>
                <w:lang w:val="en-US" w:bidi="el-GR"/>
              </w:rPr>
              <w:t>Investor Relations Manager</w:t>
            </w:r>
          </w:p>
          <w:p w14:paraId="55B7EA65" w14:textId="51C3DAF9" w:rsidR="00DA4B6B" w:rsidRPr="00675CF3" w:rsidRDefault="00DA4B6B" w:rsidP="00DA4B6B">
            <w:pPr>
              <w:rPr>
                <w:rFonts w:ascii="Effra Corp" w:hAnsi="Effra Corp"/>
                <w:color w:val="000000"/>
                <w:sz w:val="21"/>
                <w:szCs w:val="21"/>
              </w:rPr>
            </w:pPr>
          </w:p>
        </w:tc>
        <w:tc>
          <w:tcPr>
            <w:tcW w:w="6278" w:type="dxa"/>
            <w:gridSpan w:val="2"/>
            <w:tcMar>
              <w:top w:w="0" w:type="dxa"/>
              <w:left w:w="108" w:type="dxa"/>
              <w:bottom w:w="0" w:type="dxa"/>
              <w:right w:w="108" w:type="dxa"/>
            </w:tcMar>
          </w:tcPr>
          <w:p w14:paraId="64C58D64" w14:textId="725952F1" w:rsidR="00DA4B6B" w:rsidRPr="00675CF3" w:rsidRDefault="00DA4B6B" w:rsidP="00DA4B6B">
            <w:pPr>
              <w:jc w:val="right"/>
              <w:rPr>
                <w:rFonts w:ascii="Effra Corp" w:hAnsi="Effra Corp" w:cs="Arial"/>
                <w:color w:val="000000"/>
                <w:sz w:val="21"/>
                <w:szCs w:val="21"/>
                <w:lang w:val="el-GR"/>
              </w:rPr>
            </w:pPr>
            <w:proofErr w:type="spellStart"/>
            <w:r w:rsidRPr="00675CF3">
              <w:rPr>
                <w:rFonts w:ascii="Effra Corp" w:eastAsia="Effra Corp" w:hAnsi="Effra Corp" w:cs="Arial"/>
                <w:color w:val="000000" w:themeColor="text1"/>
                <w:sz w:val="21"/>
                <w:szCs w:val="21"/>
                <w:lang w:val="el-GR" w:bidi="el-GR"/>
              </w:rPr>
              <w:t>Τηλ</w:t>
            </w:r>
            <w:proofErr w:type="spellEnd"/>
            <w:r w:rsidRPr="00675CF3">
              <w:rPr>
                <w:rFonts w:ascii="Effra Corp" w:eastAsia="Effra Corp" w:hAnsi="Effra Corp" w:cs="Arial"/>
                <w:color w:val="000000" w:themeColor="text1"/>
                <w:sz w:val="21"/>
                <w:szCs w:val="21"/>
                <w:lang w:val="el-GR" w:bidi="el-GR"/>
              </w:rPr>
              <w:t>.: +44 7864 686582</w:t>
            </w:r>
          </w:p>
          <w:p w14:paraId="0BA80577" w14:textId="7E28646F" w:rsidR="00DA4B6B" w:rsidRPr="00675CF3" w:rsidRDefault="00DA4B6B" w:rsidP="00DA4B6B">
            <w:pPr>
              <w:jc w:val="right"/>
              <w:rPr>
                <w:rFonts w:ascii="Effra Corp" w:hAnsi="Effra Corp"/>
                <w:color w:val="000000"/>
                <w:sz w:val="21"/>
                <w:szCs w:val="21"/>
                <w:lang w:val="el-GR"/>
              </w:rPr>
            </w:pPr>
            <w:r w:rsidRPr="00675CF3">
              <w:rPr>
                <w:rFonts w:ascii="Effra Corp" w:eastAsia="Effra Corp" w:hAnsi="Effra Corp" w:cs="Arial"/>
                <w:color w:val="000000" w:themeColor="text1"/>
                <w:sz w:val="21"/>
                <w:szCs w:val="21"/>
                <w:lang w:val="el-GR" w:bidi="el-GR"/>
              </w:rPr>
              <w:t>virginia.phillips@cchellenic.com</w:t>
            </w:r>
          </w:p>
        </w:tc>
      </w:tr>
      <w:tr w:rsidR="00DA4B6B" w:rsidRPr="00A6652F" w14:paraId="3E490B4A" w14:textId="77777777" w:rsidTr="00F903D0">
        <w:trPr>
          <w:trHeight w:val="230"/>
        </w:trPr>
        <w:tc>
          <w:tcPr>
            <w:tcW w:w="3892" w:type="dxa"/>
            <w:tcMar>
              <w:top w:w="0" w:type="dxa"/>
              <w:left w:w="108" w:type="dxa"/>
              <w:bottom w:w="0" w:type="dxa"/>
              <w:right w:w="108" w:type="dxa"/>
            </w:tcMar>
            <w:hideMark/>
          </w:tcPr>
          <w:p w14:paraId="7DF9C71A" w14:textId="0C4EF6B4" w:rsidR="00DA4B6B" w:rsidRPr="00675CF3" w:rsidRDefault="00DA4B6B" w:rsidP="002022A7">
            <w:pPr>
              <w:rPr>
                <w:rFonts w:ascii="Effra Corp" w:hAnsi="Effra Corp"/>
                <w:color w:val="000000"/>
                <w:sz w:val="21"/>
                <w:szCs w:val="21"/>
                <w:u w:val="single"/>
              </w:rPr>
            </w:pPr>
            <w:r w:rsidRPr="00675CF3">
              <w:rPr>
                <w:rFonts w:ascii="Effra Corp" w:eastAsia="Effra Corp" w:hAnsi="Effra Corp" w:cs="Effra Corp"/>
                <w:color w:val="000000" w:themeColor="text1"/>
                <w:sz w:val="21"/>
                <w:szCs w:val="21"/>
                <w:u w:val="single"/>
                <w:lang w:val="el-GR" w:bidi="el-GR"/>
              </w:rPr>
              <w:t xml:space="preserve">ΜΜΕ: </w:t>
            </w:r>
          </w:p>
        </w:tc>
        <w:tc>
          <w:tcPr>
            <w:tcW w:w="6278" w:type="dxa"/>
            <w:gridSpan w:val="2"/>
            <w:tcMar>
              <w:top w:w="0" w:type="dxa"/>
              <w:left w:w="108" w:type="dxa"/>
              <w:bottom w:w="0" w:type="dxa"/>
              <w:right w:w="108" w:type="dxa"/>
            </w:tcMar>
          </w:tcPr>
          <w:p w14:paraId="72583DD5" w14:textId="0DFBDA46" w:rsidR="00DA4B6B" w:rsidRPr="00675CF3" w:rsidRDefault="00DA4B6B" w:rsidP="00DA4B6B">
            <w:pPr>
              <w:rPr>
                <w:rFonts w:ascii="Effra Corp" w:hAnsi="Effra Corp"/>
                <w:color w:val="000000"/>
                <w:sz w:val="21"/>
                <w:szCs w:val="21"/>
                <w:u w:val="single"/>
              </w:rPr>
            </w:pPr>
          </w:p>
        </w:tc>
      </w:tr>
      <w:tr w:rsidR="00DA4B6B" w:rsidRPr="001804D2" w14:paraId="797FDDEA" w14:textId="77777777" w:rsidTr="00F903D0">
        <w:trPr>
          <w:trHeight w:val="451"/>
        </w:trPr>
        <w:tc>
          <w:tcPr>
            <w:tcW w:w="3892" w:type="dxa"/>
            <w:tcMar>
              <w:top w:w="0" w:type="dxa"/>
              <w:left w:w="108" w:type="dxa"/>
              <w:bottom w:w="0" w:type="dxa"/>
              <w:right w:w="108" w:type="dxa"/>
            </w:tcMar>
            <w:hideMark/>
          </w:tcPr>
          <w:p w14:paraId="1342F9EA" w14:textId="372E2D0F" w:rsidR="00DA4B6B" w:rsidRPr="00675CF3" w:rsidRDefault="00DA4B6B" w:rsidP="002022A7">
            <w:pPr>
              <w:rPr>
                <w:rFonts w:ascii="Effra Corp" w:hAnsi="Effra Corp"/>
                <w:color w:val="000000"/>
                <w:sz w:val="21"/>
                <w:szCs w:val="21"/>
              </w:rPr>
            </w:pPr>
            <w:r w:rsidRPr="00675CF3">
              <w:rPr>
                <w:rFonts w:ascii="Effra Corp" w:eastAsia="Effra Corp" w:hAnsi="Effra Corp" w:cs="Effra Corp"/>
                <w:color w:val="000000" w:themeColor="text1"/>
                <w:sz w:val="21"/>
                <w:szCs w:val="21"/>
                <w:lang w:val="en-US" w:bidi="el-GR"/>
              </w:rPr>
              <w:t>Sonia Bastian</w:t>
            </w:r>
          </w:p>
          <w:p w14:paraId="0B7A4C4B" w14:textId="7F22A3F9" w:rsidR="00DA4B6B" w:rsidRPr="00675CF3" w:rsidRDefault="00DA4B6B" w:rsidP="002022A7">
            <w:pPr>
              <w:rPr>
                <w:rFonts w:ascii="Effra Corp" w:hAnsi="Effra Corp"/>
                <w:color w:val="000000"/>
                <w:sz w:val="21"/>
                <w:szCs w:val="21"/>
              </w:rPr>
            </w:pPr>
            <w:r w:rsidRPr="00675CF3">
              <w:rPr>
                <w:rFonts w:ascii="Effra Corp" w:eastAsia="Effra Corp" w:hAnsi="Effra Corp" w:cs="Effra Corp"/>
                <w:color w:val="000000" w:themeColor="text1"/>
                <w:sz w:val="21"/>
                <w:szCs w:val="21"/>
                <w:lang w:val="en-US" w:bidi="el-GR"/>
              </w:rPr>
              <w:t>Head of Communications</w:t>
            </w:r>
          </w:p>
        </w:tc>
        <w:tc>
          <w:tcPr>
            <w:tcW w:w="6278" w:type="dxa"/>
            <w:gridSpan w:val="2"/>
            <w:tcMar>
              <w:top w:w="0" w:type="dxa"/>
              <w:left w:w="108" w:type="dxa"/>
              <w:bottom w:w="0" w:type="dxa"/>
              <w:right w:w="108" w:type="dxa"/>
            </w:tcMar>
            <w:hideMark/>
          </w:tcPr>
          <w:p w14:paraId="6DCD9B41" w14:textId="5759DC12" w:rsidR="00DA4B6B" w:rsidRPr="00675CF3" w:rsidRDefault="00DA4B6B" w:rsidP="00DA4B6B">
            <w:pPr>
              <w:jc w:val="right"/>
              <w:rPr>
                <w:rFonts w:ascii="Effra Corp" w:hAnsi="Effra Corp" w:cs="Arial"/>
                <w:color w:val="000000"/>
                <w:sz w:val="21"/>
                <w:szCs w:val="21"/>
                <w:lang w:val="el-GR"/>
              </w:rPr>
            </w:pPr>
            <w:proofErr w:type="spellStart"/>
            <w:r w:rsidRPr="00675CF3">
              <w:rPr>
                <w:rFonts w:ascii="Effra Corp" w:eastAsia="Effra Corp" w:hAnsi="Effra Corp" w:cs="Arial"/>
                <w:color w:val="000000" w:themeColor="text1"/>
                <w:sz w:val="21"/>
                <w:szCs w:val="21"/>
                <w:lang w:val="el-GR" w:bidi="el-GR"/>
              </w:rPr>
              <w:t>Τηλ</w:t>
            </w:r>
            <w:proofErr w:type="spellEnd"/>
            <w:r w:rsidRPr="00675CF3">
              <w:rPr>
                <w:rFonts w:ascii="Effra Corp" w:eastAsia="Effra Corp" w:hAnsi="Effra Corp" w:cs="Arial"/>
                <w:color w:val="000000" w:themeColor="text1"/>
                <w:sz w:val="21"/>
                <w:szCs w:val="21"/>
                <w:lang w:val="el-GR" w:bidi="el-GR"/>
              </w:rPr>
              <w:t>: +41 7946 88054</w:t>
            </w:r>
          </w:p>
          <w:p w14:paraId="03CA0DCB" w14:textId="16322DA7" w:rsidR="00DA4B6B" w:rsidRPr="00675CF3" w:rsidRDefault="00A72A40" w:rsidP="00DA4B6B">
            <w:pPr>
              <w:jc w:val="right"/>
              <w:rPr>
                <w:rFonts w:ascii="Effra Corp" w:hAnsi="Effra Corp"/>
                <w:color w:val="000000"/>
                <w:sz w:val="21"/>
                <w:szCs w:val="21"/>
                <w:lang w:val="el-GR"/>
              </w:rPr>
            </w:pPr>
            <w:r w:rsidRPr="00675CF3">
              <w:rPr>
                <w:rFonts w:ascii="Effra Corp" w:eastAsia="Effra Corp" w:hAnsi="Effra Corp" w:cs="Arial"/>
                <w:color w:val="000000" w:themeColor="text1"/>
                <w:sz w:val="21"/>
                <w:szCs w:val="21"/>
                <w:lang w:val="el-GR" w:bidi="el-GR"/>
              </w:rPr>
              <w:t>sonia.bastian@cchellenic.com</w:t>
            </w:r>
          </w:p>
        </w:tc>
      </w:tr>
      <w:tr w:rsidR="00355FA9" w:rsidRPr="001804D2" w14:paraId="529FF3A7" w14:textId="77777777" w:rsidTr="00F903D0">
        <w:trPr>
          <w:trHeight w:val="162"/>
        </w:trPr>
        <w:tc>
          <w:tcPr>
            <w:tcW w:w="3892" w:type="dxa"/>
            <w:tcMar>
              <w:top w:w="0" w:type="dxa"/>
              <w:left w:w="108" w:type="dxa"/>
              <w:bottom w:w="0" w:type="dxa"/>
              <w:right w:w="108" w:type="dxa"/>
            </w:tcMar>
          </w:tcPr>
          <w:p w14:paraId="7AB4C082" w14:textId="0D3FE7CC" w:rsidR="00355FA9" w:rsidRPr="00675CF3" w:rsidRDefault="00355FA9" w:rsidP="002022A7">
            <w:pPr>
              <w:rPr>
                <w:rFonts w:ascii="Effra Corp" w:hAnsi="Effra Corp"/>
                <w:color w:val="000000"/>
                <w:sz w:val="21"/>
                <w:szCs w:val="21"/>
                <w:lang w:val="el-GR"/>
              </w:rPr>
            </w:pPr>
          </w:p>
        </w:tc>
        <w:tc>
          <w:tcPr>
            <w:tcW w:w="6278" w:type="dxa"/>
            <w:gridSpan w:val="2"/>
            <w:tcMar>
              <w:top w:w="0" w:type="dxa"/>
              <w:left w:w="108" w:type="dxa"/>
              <w:bottom w:w="0" w:type="dxa"/>
              <w:right w:w="108" w:type="dxa"/>
            </w:tcMar>
          </w:tcPr>
          <w:p w14:paraId="034A40AE" w14:textId="4992706E" w:rsidR="00355FA9" w:rsidRPr="00675CF3" w:rsidRDefault="00355FA9" w:rsidP="00DA4B6B">
            <w:pPr>
              <w:jc w:val="right"/>
              <w:rPr>
                <w:rFonts w:ascii="Effra Corp" w:hAnsi="Effra Corp" w:cs="Arial"/>
                <w:color w:val="000000"/>
                <w:sz w:val="21"/>
                <w:szCs w:val="21"/>
                <w:lang w:val="el-GR"/>
              </w:rPr>
            </w:pPr>
          </w:p>
        </w:tc>
      </w:tr>
      <w:tr w:rsidR="00355FA9" w:rsidRPr="001804D2" w14:paraId="67482DAB" w14:textId="77777777" w:rsidTr="00F903D0">
        <w:trPr>
          <w:trHeight w:val="451"/>
        </w:trPr>
        <w:tc>
          <w:tcPr>
            <w:tcW w:w="4338" w:type="dxa"/>
            <w:gridSpan w:val="2"/>
            <w:tcMar>
              <w:top w:w="0" w:type="dxa"/>
              <w:left w:w="108" w:type="dxa"/>
              <w:bottom w:w="0" w:type="dxa"/>
              <w:right w:w="108" w:type="dxa"/>
            </w:tcMar>
          </w:tcPr>
          <w:p w14:paraId="40EE88CF" w14:textId="7F8FD052" w:rsidR="00355FA9" w:rsidRPr="00675CF3" w:rsidRDefault="00355FA9" w:rsidP="00355FA9">
            <w:pPr>
              <w:spacing w:line="259" w:lineRule="auto"/>
              <w:rPr>
                <w:rFonts w:ascii="Effra Corp" w:hAnsi="Effra Corp"/>
                <w:color w:val="000000" w:themeColor="text1"/>
                <w:sz w:val="21"/>
                <w:szCs w:val="21"/>
              </w:rPr>
            </w:pPr>
            <w:r w:rsidRPr="00675CF3">
              <w:rPr>
                <w:rFonts w:ascii="Effra Corp" w:eastAsia="Effra Corp" w:hAnsi="Effra Corp" w:cs="Effra Corp"/>
                <w:color w:val="000000" w:themeColor="text1"/>
                <w:sz w:val="21"/>
                <w:szCs w:val="21"/>
                <w:lang w:val="en-US" w:bidi="el-GR"/>
              </w:rPr>
              <w:t xml:space="preserve">Claire Evans </w:t>
            </w:r>
          </w:p>
          <w:p w14:paraId="4BB7E99C" w14:textId="52C4ED37" w:rsidR="00355FA9" w:rsidRPr="00675CF3" w:rsidRDefault="00355FA9" w:rsidP="00355FA9">
            <w:pPr>
              <w:rPr>
                <w:rFonts w:ascii="Effra Corp" w:hAnsi="Effra Corp"/>
                <w:color w:val="000000"/>
                <w:sz w:val="21"/>
                <w:szCs w:val="21"/>
                <w:u w:val="single"/>
              </w:rPr>
            </w:pPr>
            <w:r w:rsidRPr="00675CF3">
              <w:rPr>
                <w:rFonts w:ascii="Effra Corp" w:eastAsia="Effra Corp" w:hAnsi="Effra Corp" w:cs="Effra Corp"/>
                <w:color w:val="000000" w:themeColor="text1"/>
                <w:sz w:val="21"/>
                <w:szCs w:val="21"/>
                <w:lang w:val="en-US" w:bidi="el-GR"/>
              </w:rPr>
              <w:t xml:space="preserve">Group Senior Communications Manager </w:t>
            </w:r>
          </w:p>
        </w:tc>
        <w:tc>
          <w:tcPr>
            <w:tcW w:w="5832" w:type="dxa"/>
            <w:tcMar>
              <w:top w:w="0" w:type="dxa"/>
              <w:left w:w="108" w:type="dxa"/>
              <w:bottom w:w="0" w:type="dxa"/>
              <w:right w:w="108" w:type="dxa"/>
            </w:tcMar>
          </w:tcPr>
          <w:p w14:paraId="0B10F913" w14:textId="77777777" w:rsidR="00355FA9" w:rsidRPr="007D11CD" w:rsidRDefault="00355FA9" w:rsidP="00355FA9">
            <w:pPr>
              <w:spacing w:line="259" w:lineRule="auto"/>
              <w:jc w:val="right"/>
              <w:rPr>
                <w:rFonts w:ascii="Effra Corp" w:hAnsi="Effra Corp" w:cs="Arial"/>
                <w:color w:val="000000" w:themeColor="text1"/>
                <w:sz w:val="21"/>
                <w:szCs w:val="21"/>
                <w:lang w:val="el-GR"/>
              </w:rPr>
            </w:pPr>
            <w:proofErr w:type="spellStart"/>
            <w:r w:rsidRPr="00675CF3">
              <w:rPr>
                <w:rFonts w:ascii="Effra Corp" w:eastAsia="Effra Corp" w:hAnsi="Effra Corp" w:cs="Arial"/>
                <w:color w:val="000000" w:themeColor="text1"/>
                <w:sz w:val="21"/>
                <w:szCs w:val="21"/>
                <w:lang w:val="el-GR" w:bidi="el-GR"/>
              </w:rPr>
              <w:t>Τηλ</w:t>
            </w:r>
            <w:proofErr w:type="spellEnd"/>
            <w:r w:rsidRPr="00675CF3">
              <w:rPr>
                <w:rFonts w:ascii="Effra Corp" w:eastAsia="Effra Corp" w:hAnsi="Effra Corp" w:cs="Arial"/>
                <w:color w:val="000000" w:themeColor="text1"/>
                <w:sz w:val="21"/>
                <w:szCs w:val="21"/>
                <w:lang w:val="el-GR" w:bidi="el-GR"/>
              </w:rPr>
              <w:t xml:space="preserve">: +44 7597 562 978 </w:t>
            </w:r>
          </w:p>
          <w:p w14:paraId="6989D1F2" w14:textId="2D31328D" w:rsidR="00355FA9" w:rsidRPr="00675CF3" w:rsidRDefault="00000000" w:rsidP="00355FA9">
            <w:pPr>
              <w:jc w:val="right"/>
              <w:rPr>
                <w:rFonts w:ascii="Effra Corp" w:hAnsi="Effra Corp" w:cs="Arial"/>
                <w:color w:val="000000"/>
                <w:sz w:val="21"/>
                <w:szCs w:val="21"/>
                <w:lang w:val="el-GR"/>
              </w:rPr>
            </w:pPr>
            <w:hyperlink r:id="rId13">
              <w:r w:rsidR="00355FA9" w:rsidRPr="00675CF3">
                <w:rPr>
                  <w:rFonts w:ascii="Effra Corp" w:eastAsia="Effra Corp" w:hAnsi="Effra Corp" w:cs="Arial"/>
                  <w:color w:val="000000" w:themeColor="text1"/>
                  <w:sz w:val="21"/>
                  <w:szCs w:val="21"/>
                  <w:lang w:val="el-GR" w:bidi="el-GR"/>
                </w:rPr>
                <w:t>claire.evans@cchellenic.com</w:t>
              </w:r>
            </w:hyperlink>
          </w:p>
        </w:tc>
      </w:tr>
      <w:tr w:rsidR="00355FA9" w:rsidRPr="001804D2" w14:paraId="62E17788" w14:textId="77777777" w:rsidTr="00F903D0">
        <w:trPr>
          <w:trHeight w:val="288"/>
        </w:trPr>
        <w:tc>
          <w:tcPr>
            <w:tcW w:w="4338" w:type="dxa"/>
            <w:gridSpan w:val="2"/>
            <w:tcMar>
              <w:top w:w="0" w:type="dxa"/>
              <w:left w:w="108" w:type="dxa"/>
              <w:bottom w:w="0" w:type="dxa"/>
              <w:right w:w="108" w:type="dxa"/>
            </w:tcMar>
          </w:tcPr>
          <w:p w14:paraId="02FCD9E5" w14:textId="6524236B" w:rsidR="00355FA9" w:rsidRPr="00675CF3" w:rsidRDefault="00355FA9" w:rsidP="00355FA9">
            <w:pPr>
              <w:spacing w:line="259" w:lineRule="auto"/>
              <w:rPr>
                <w:rFonts w:ascii="Effra Corp" w:hAnsi="Effra Corp"/>
                <w:color w:val="000000" w:themeColor="text1"/>
                <w:sz w:val="21"/>
                <w:szCs w:val="21"/>
                <w:lang w:val="el-GR"/>
              </w:rPr>
            </w:pPr>
          </w:p>
        </w:tc>
        <w:tc>
          <w:tcPr>
            <w:tcW w:w="5832" w:type="dxa"/>
            <w:tcMar>
              <w:top w:w="0" w:type="dxa"/>
              <w:left w:w="108" w:type="dxa"/>
              <w:bottom w:w="0" w:type="dxa"/>
              <w:right w:w="108" w:type="dxa"/>
            </w:tcMar>
          </w:tcPr>
          <w:p w14:paraId="393FE282" w14:textId="77777777" w:rsidR="00355FA9" w:rsidRPr="007D11CD" w:rsidRDefault="00355FA9" w:rsidP="00355FA9">
            <w:pPr>
              <w:spacing w:line="259" w:lineRule="auto"/>
              <w:jc w:val="right"/>
              <w:rPr>
                <w:rFonts w:ascii="Effra Corp" w:hAnsi="Effra Corp" w:cs="Arial"/>
                <w:color w:val="000000" w:themeColor="text1"/>
                <w:sz w:val="21"/>
                <w:szCs w:val="21"/>
                <w:lang w:val="el-GR"/>
              </w:rPr>
            </w:pPr>
          </w:p>
        </w:tc>
      </w:tr>
      <w:tr w:rsidR="00355FA9" w:rsidRPr="00A6652F" w14:paraId="4A60C6F1" w14:textId="77777777" w:rsidTr="00F903D0">
        <w:trPr>
          <w:trHeight w:val="451"/>
        </w:trPr>
        <w:tc>
          <w:tcPr>
            <w:tcW w:w="3892" w:type="dxa"/>
            <w:tcMar>
              <w:top w:w="0" w:type="dxa"/>
              <w:left w:w="108" w:type="dxa"/>
              <w:bottom w:w="0" w:type="dxa"/>
              <w:right w:w="108" w:type="dxa"/>
            </w:tcMar>
            <w:vAlign w:val="bottom"/>
          </w:tcPr>
          <w:p w14:paraId="4A45D678" w14:textId="3AB97732" w:rsidR="00355FA9" w:rsidRPr="00675CF3" w:rsidRDefault="00355FA9" w:rsidP="00355FA9">
            <w:pPr>
              <w:rPr>
                <w:rFonts w:ascii="Effra Corp" w:hAnsi="Effra Corp"/>
                <w:color w:val="000000"/>
                <w:sz w:val="21"/>
                <w:szCs w:val="21"/>
                <w:u w:val="single"/>
                <w:lang w:val="el-GR"/>
              </w:rPr>
            </w:pPr>
            <w:r w:rsidRPr="00675CF3">
              <w:rPr>
                <w:rFonts w:ascii="Effra Corp" w:eastAsia="Effra Corp" w:hAnsi="Effra Corp" w:cs="Effra Corp"/>
                <w:color w:val="000000" w:themeColor="text1"/>
                <w:sz w:val="21"/>
                <w:szCs w:val="21"/>
                <w:u w:val="single"/>
                <w:lang w:val="el-GR" w:bidi="el-GR"/>
              </w:rPr>
              <w:t>Υπεύθυνη επικοινωνίας για τα ελληνικά ΜΜΕ:</w:t>
            </w:r>
          </w:p>
          <w:p w14:paraId="74418BDD" w14:textId="0FBD5A22" w:rsidR="00355FA9" w:rsidRPr="007D11CD" w:rsidRDefault="00355FA9" w:rsidP="00355FA9">
            <w:pPr>
              <w:rPr>
                <w:rFonts w:ascii="Effra Corp" w:hAnsi="Effra Corp"/>
                <w:b/>
                <w:color w:val="000000"/>
                <w:sz w:val="21"/>
                <w:szCs w:val="21"/>
                <w:lang w:val="fr-FR"/>
              </w:rPr>
            </w:pPr>
            <w:r w:rsidRPr="007D11CD">
              <w:rPr>
                <w:rFonts w:ascii="Effra Corp" w:eastAsia="Effra Corp" w:hAnsi="Effra Corp" w:cs="Effra Corp"/>
                <w:b/>
                <w:color w:val="000000" w:themeColor="text1"/>
                <w:sz w:val="21"/>
                <w:szCs w:val="21"/>
                <w:lang w:val="fr-FR" w:bidi="el-GR"/>
              </w:rPr>
              <w:t>V+O Communications</w:t>
            </w:r>
          </w:p>
          <w:p w14:paraId="119F8810" w14:textId="0ABA6146" w:rsidR="00355FA9" w:rsidRPr="007D11CD" w:rsidRDefault="00AB7C83" w:rsidP="00355FA9">
            <w:pPr>
              <w:rPr>
                <w:rFonts w:ascii="Effra Corp" w:hAnsi="Effra Corp"/>
                <w:color w:val="000000"/>
                <w:sz w:val="21"/>
                <w:szCs w:val="21"/>
                <w:lang w:val="fr-FR"/>
              </w:rPr>
            </w:pPr>
            <w:r w:rsidRPr="007D11CD">
              <w:rPr>
                <w:rFonts w:ascii="Effra Corp" w:eastAsia="Effra Corp" w:hAnsi="Effra Corp" w:cs="Effra Corp"/>
                <w:color w:val="000000" w:themeColor="text1"/>
                <w:sz w:val="21"/>
                <w:szCs w:val="21"/>
                <w:lang w:val="fr-FR" w:bidi="el-GR"/>
              </w:rPr>
              <w:t xml:space="preserve">Sonia </w:t>
            </w:r>
            <w:proofErr w:type="spellStart"/>
            <w:r w:rsidRPr="007D11CD">
              <w:rPr>
                <w:rFonts w:ascii="Effra Corp" w:eastAsia="Effra Corp" w:hAnsi="Effra Corp" w:cs="Effra Corp"/>
                <w:color w:val="000000" w:themeColor="text1"/>
                <w:sz w:val="21"/>
                <w:szCs w:val="21"/>
                <w:lang w:val="fr-FR" w:bidi="el-GR"/>
              </w:rPr>
              <w:t>Manesi</w:t>
            </w:r>
            <w:proofErr w:type="spellEnd"/>
          </w:p>
        </w:tc>
        <w:tc>
          <w:tcPr>
            <w:tcW w:w="6278" w:type="dxa"/>
            <w:gridSpan w:val="2"/>
            <w:tcMar>
              <w:top w:w="0" w:type="dxa"/>
              <w:left w:w="108" w:type="dxa"/>
              <w:bottom w:w="0" w:type="dxa"/>
              <w:right w:w="108" w:type="dxa"/>
            </w:tcMar>
            <w:vAlign w:val="bottom"/>
            <w:hideMark/>
          </w:tcPr>
          <w:p w14:paraId="30337B25" w14:textId="702379B0" w:rsidR="00355FA9" w:rsidRPr="00675CF3" w:rsidRDefault="00355FA9" w:rsidP="00355FA9">
            <w:pPr>
              <w:jc w:val="right"/>
              <w:rPr>
                <w:rFonts w:ascii="Effra Corp" w:hAnsi="Effra Corp" w:cs="Arial"/>
                <w:color w:val="000000"/>
                <w:sz w:val="21"/>
                <w:szCs w:val="21"/>
              </w:rPr>
            </w:pPr>
            <w:proofErr w:type="spellStart"/>
            <w:r w:rsidRPr="00675CF3">
              <w:rPr>
                <w:rFonts w:ascii="Effra Corp" w:eastAsia="Effra Corp" w:hAnsi="Effra Corp" w:cs="Arial"/>
                <w:color w:val="000000" w:themeColor="text1"/>
                <w:sz w:val="21"/>
                <w:szCs w:val="21"/>
                <w:lang w:val="el-GR" w:bidi="el-GR"/>
              </w:rPr>
              <w:t>Τηλ</w:t>
            </w:r>
            <w:proofErr w:type="spellEnd"/>
            <w:r w:rsidRPr="00675CF3">
              <w:rPr>
                <w:rFonts w:ascii="Effra Corp" w:eastAsia="Effra Corp" w:hAnsi="Effra Corp" w:cs="Arial"/>
                <w:color w:val="000000" w:themeColor="text1"/>
                <w:sz w:val="21"/>
                <w:szCs w:val="21"/>
                <w:lang w:val="el-GR" w:bidi="el-GR"/>
              </w:rPr>
              <w:t>: +30 694 454 8914</w:t>
            </w:r>
          </w:p>
          <w:p w14:paraId="42081029" w14:textId="10A70AFA" w:rsidR="00355FA9" w:rsidRPr="00A6652F" w:rsidRDefault="00355FA9" w:rsidP="00355FA9">
            <w:pPr>
              <w:jc w:val="right"/>
              <w:rPr>
                <w:rFonts w:ascii="Effra Corp" w:hAnsi="Effra Corp" w:cs="Arial"/>
                <w:color w:val="000000"/>
                <w:sz w:val="21"/>
                <w:szCs w:val="21"/>
              </w:rPr>
            </w:pPr>
            <w:r w:rsidRPr="00675CF3">
              <w:rPr>
                <w:rFonts w:ascii="Effra Corp" w:eastAsia="Effra Corp" w:hAnsi="Effra Corp" w:cs="Arial"/>
                <w:color w:val="000000" w:themeColor="text1"/>
                <w:sz w:val="21"/>
                <w:szCs w:val="21"/>
                <w:lang w:val="el-GR" w:bidi="el-GR"/>
              </w:rPr>
              <w:t>sm@vando.gr</w:t>
            </w:r>
          </w:p>
        </w:tc>
      </w:tr>
      <w:tr w:rsidR="00355FA9" w:rsidRPr="00A6652F" w14:paraId="6D0BAD1F" w14:textId="77777777" w:rsidTr="00F903D0">
        <w:trPr>
          <w:trHeight w:val="451"/>
        </w:trPr>
        <w:tc>
          <w:tcPr>
            <w:tcW w:w="3892" w:type="dxa"/>
            <w:tcMar>
              <w:top w:w="0" w:type="dxa"/>
              <w:left w:w="108" w:type="dxa"/>
              <w:bottom w:w="0" w:type="dxa"/>
              <w:right w:w="108" w:type="dxa"/>
            </w:tcMar>
            <w:vAlign w:val="bottom"/>
          </w:tcPr>
          <w:p w14:paraId="75755002" w14:textId="09C3BB6E" w:rsidR="00355FA9" w:rsidRPr="00675CF3" w:rsidRDefault="00355FA9" w:rsidP="00355FA9">
            <w:pPr>
              <w:ind w:left="-110"/>
              <w:rPr>
                <w:rFonts w:ascii="Effra Corp" w:hAnsi="Effra Corp"/>
                <w:color w:val="000000"/>
                <w:sz w:val="21"/>
                <w:szCs w:val="21"/>
                <w:u w:val="single"/>
              </w:rPr>
            </w:pPr>
          </w:p>
        </w:tc>
        <w:tc>
          <w:tcPr>
            <w:tcW w:w="6278" w:type="dxa"/>
            <w:gridSpan w:val="2"/>
            <w:tcMar>
              <w:top w:w="0" w:type="dxa"/>
              <w:left w:w="108" w:type="dxa"/>
              <w:bottom w:w="0" w:type="dxa"/>
              <w:right w:w="108" w:type="dxa"/>
            </w:tcMar>
            <w:vAlign w:val="bottom"/>
          </w:tcPr>
          <w:p w14:paraId="308B5A15" w14:textId="4D219217" w:rsidR="00355FA9" w:rsidRPr="00675CF3" w:rsidRDefault="00355FA9" w:rsidP="00355FA9">
            <w:pPr>
              <w:jc w:val="right"/>
              <w:rPr>
                <w:rFonts w:ascii="Effra Corp" w:hAnsi="Effra Corp"/>
                <w:color w:val="000000"/>
                <w:sz w:val="21"/>
                <w:szCs w:val="21"/>
              </w:rPr>
            </w:pPr>
          </w:p>
        </w:tc>
      </w:tr>
    </w:tbl>
    <w:p w14:paraId="2B2A2B68" w14:textId="77777777" w:rsidR="0033456E" w:rsidRDefault="0033456E" w:rsidP="00762652">
      <w:pPr>
        <w:jc w:val="both"/>
        <w:rPr>
          <w:rFonts w:ascii="Effra Corp" w:eastAsia="Effra Corp" w:hAnsi="Effra Corp" w:cs="Effra Corp"/>
          <w:b/>
          <w:color w:val="000000" w:themeColor="text1"/>
          <w:sz w:val="21"/>
          <w:szCs w:val="21"/>
          <w:lang w:val="el-GR" w:bidi="el-GR"/>
        </w:rPr>
      </w:pPr>
    </w:p>
    <w:p w14:paraId="4771D693" w14:textId="77777777" w:rsidR="0033456E" w:rsidRDefault="0033456E">
      <w:pPr>
        <w:rPr>
          <w:rFonts w:ascii="Effra Corp" w:eastAsia="Effra Corp" w:hAnsi="Effra Corp" w:cs="Effra Corp"/>
          <w:b/>
          <w:color w:val="000000" w:themeColor="text1"/>
          <w:sz w:val="21"/>
          <w:szCs w:val="21"/>
          <w:lang w:val="el-GR" w:bidi="el-GR"/>
        </w:rPr>
      </w:pPr>
      <w:r>
        <w:rPr>
          <w:rFonts w:ascii="Effra Corp" w:eastAsia="Effra Corp" w:hAnsi="Effra Corp" w:cs="Effra Corp"/>
          <w:b/>
          <w:color w:val="000000" w:themeColor="text1"/>
          <w:sz w:val="21"/>
          <w:szCs w:val="21"/>
          <w:lang w:val="el-GR" w:bidi="el-GR"/>
        </w:rPr>
        <w:br w:type="page"/>
      </w:r>
    </w:p>
    <w:p w14:paraId="63735224" w14:textId="0BD00C3A" w:rsidR="0036608D" w:rsidRPr="00A6652F" w:rsidRDefault="0036608D" w:rsidP="7F68263A">
      <w:pPr>
        <w:shd w:val="clear" w:color="auto" w:fill="BFBFBF" w:themeFill="background1" w:themeFillShade="BF"/>
        <w:jc w:val="both"/>
        <w:rPr>
          <w:rFonts w:ascii="Effra Corp" w:hAnsi="Effra Corp"/>
          <w:b/>
          <w:sz w:val="21"/>
          <w:szCs w:val="21"/>
          <w:lang w:eastAsia="en-US"/>
        </w:rPr>
      </w:pPr>
      <w:r w:rsidRPr="00675CF3">
        <w:rPr>
          <w:rFonts w:ascii="Effra Corp" w:eastAsia="Effra Corp" w:hAnsi="Effra Corp" w:cs="Effra Corp"/>
          <w:b/>
          <w:color w:val="000000" w:themeColor="text1"/>
          <w:sz w:val="21"/>
          <w:szCs w:val="21"/>
          <w:lang w:val="el-GR" w:bidi="el-GR"/>
        </w:rPr>
        <w:lastRenderedPageBreak/>
        <w:t>Όμιλος Coca-Cola HBC</w:t>
      </w:r>
    </w:p>
    <w:p w14:paraId="5A2318CD" w14:textId="6D721E27" w:rsidR="0036608D" w:rsidRPr="00675CF3" w:rsidRDefault="0036608D" w:rsidP="0036608D">
      <w:pPr>
        <w:jc w:val="both"/>
        <w:rPr>
          <w:rFonts w:ascii="Effra Corp" w:hAnsi="Effra Corp"/>
          <w:color w:val="000000"/>
          <w:sz w:val="21"/>
          <w:szCs w:val="21"/>
        </w:rPr>
      </w:pPr>
    </w:p>
    <w:p w14:paraId="458F8F04" w14:textId="125ED3B4" w:rsidR="0053449D" w:rsidRPr="00A6652F" w:rsidRDefault="38A11136" w:rsidP="7262DAD3">
      <w:pPr>
        <w:spacing w:after="120"/>
        <w:jc w:val="both"/>
        <w:rPr>
          <w:rFonts w:ascii="Effra Corp" w:eastAsia="Effra Corp" w:hAnsi="Effra Corp" w:cs="Effra Corp"/>
          <w:sz w:val="21"/>
          <w:szCs w:val="21"/>
          <w:lang w:val="el"/>
        </w:rPr>
      </w:pPr>
      <w:r w:rsidRPr="7262DAD3">
        <w:rPr>
          <w:rFonts w:ascii="Effra Corp" w:eastAsia="Effra Corp" w:hAnsi="Effra Corp" w:cs="Effra Corp"/>
          <w:sz w:val="21"/>
          <w:szCs w:val="21"/>
          <w:lang w:val="el"/>
        </w:rPr>
        <w:t xml:space="preserve">Η Coca-Cola HBC είναι Όμιλος παραγωγής καταναλωτικών προϊόντων και στρατηγικός εταίρος εμφιάλωσης της The Coca-Cola </w:t>
      </w:r>
      <w:proofErr w:type="spellStart"/>
      <w:r w:rsidRPr="7262DAD3">
        <w:rPr>
          <w:rFonts w:ascii="Effra Corp" w:eastAsia="Effra Corp" w:hAnsi="Effra Corp" w:cs="Effra Corp"/>
          <w:sz w:val="21"/>
          <w:szCs w:val="21"/>
          <w:lang w:val="el"/>
        </w:rPr>
        <w:t>Company</w:t>
      </w:r>
      <w:proofErr w:type="spellEnd"/>
      <w:r w:rsidRPr="7262DAD3">
        <w:rPr>
          <w:rFonts w:ascii="Effra Corp" w:eastAsia="Effra Corp" w:hAnsi="Effra Corp" w:cs="Effra Corp"/>
          <w:sz w:val="21"/>
          <w:szCs w:val="21"/>
          <w:lang w:val="el"/>
        </w:rPr>
        <w:t xml:space="preserve">. Προσφέρουμε την ευκαιρία για στιγμές που μας αναζωογονούν όλους, δημιουργώντας αξία για τους κοινωνικούς εταίρους μας και στηρίζοντας ενεργά την κοινωνικοοικονομική ανάπτυξη των κοινοτήτων στις οποίες δραστηριοποιούμαστε. Με όραμα να γίνουμε ο κορυφαίος συνεργάτης στα ποτά 24/7 κατανάλωσης, προσφέρουμε ποτά για κάθε περίσταση και κάθε στιγμή της ημέρας και συνεργαζόμαστε με τους πελάτες μας για να εξυπηρετήσουμε 740 εκατομμύρια καταναλωτές σε μια ευρεία γεωγραφική περιοχή που καλύπτει 29 χώρες σε 3 ηπείρους. Το χαρτοφυλάκιό μας είναι ένα από τα πιο ισχυρά, τα πιο πλούσια και τα πιο ευέλικτα στη βιομηχανία ποτών και αναψυκτικών, με κορυφαία σήματα στις κατηγορίες των ανθρακούχων αναψυκτικών, των ανθρακούχων αναψυκτικών για ενήλικες, των χυμών, του εμφιαλωμένου νερού, των ποτών για </w:t>
      </w:r>
      <w:proofErr w:type="spellStart"/>
      <w:r w:rsidRPr="7262DAD3">
        <w:rPr>
          <w:rFonts w:ascii="Effra Corp" w:eastAsia="Effra Corp" w:hAnsi="Effra Corp" w:cs="Effra Corp"/>
          <w:sz w:val="21"/>
          <w:szCs w:val="21"/>
          <w:lang w:val="el"/>
        </w:rPr>
        <w:t>αθλούμενους</w:t>
      </w:r>
      <w:proofErr w:type="spellEnd"/>
      <w:r w:rsidRPr="7262DAD3">
        <w:rPr>
          <w:rFonts w:ascii="Effra Corp" w:eastAsia="Effra Corp" w:hAnsi="Effra Corp" w:cs="Effra Corp"/>
          <w:sz w:val="21"/>
          <w:szCs w:val="21"/>
          <w:lang w:val="el"/>
        </w:rPr>
        <w:t xml:space="preserve">, των ποτών ενέργειας, του έτοιμου προς κατανάλωση τσαγιού, του καφέ και των </w:t>
      </w:r>
      <w:proofErr w:type="spellStart"/>
      <w:r w:rsidRPr="7262DAD3">
        <w:rPr>
          <w:rFonts w:ascii="Effra Corp" w:eastAsia="Effra Corp" w:hAnsi="Effra Corp" w:cs="Effra Corp"/>
          <w:sz w:val="21"/>
          <w:szCs w:val="21"/>
          <w:lang w:val="el"/>
        </w:rPr>
        <w:t>premium</w:t>
      </w:r>
      <w:proofErr w:type="spellEnd"/>
      <w:r w:rsidRPr="7262DAD3">
        <w:rPr>
          <w:rFonts w:ascii="Effra Corp" w:eastAsia="Effra Corp" w:hAnsi="Effra Corp" w:cs="Effra Corp"/>
          <w:sz w:val="21"/>
          <w:szCs w:val="21"/>
          <w:lang w:val="el"/>
        </w:rPr>
        <w:t xml:space="preserve"> σημάτων οινοπνευματωδών ποτών. Σε αυτά περιλαμβάνονται οι επωνυμίες Coca-Cola, Coca-Cola </w:t>
      </w:r>
      <w:proofErr w:type="spellStart"/>
      <w:r w:rsidRPr="7262DAD3">
        <w:rPr>
          <w:rFonts w:ascii="Effra Corp" w:eastAsia="Effra Corp" w:hAnsi="Effra Corp" w:cs="Effra Corp"/>
          <w:sz w:val="21"/>
          <w:szCs w:val="21"/>
          <w:lang w:val="el"/>
        </w:rPr>
        <w:t>Zero</w:t>
      </w:r>
      <w:proofErr w:type="spellEnd"/>
      <w:r w:rsidRPr="7262DAD3">
        <w:rPr>
          <w:rFonts w:ascii="Effra Corp" w:eastAsia="Effra Corp" w:hAnsi="Effra Corp" w:cs="Effra Corp"/>
          <w:sz w:val="21"/>
          <w:szCs w:val="21"/>
          <w:lang w:val="el"/>
        </w:rPr>
        <w:t xml:space="preserve"> </w:t>
      </w:r>
      <w:proofErr w:type="spellStart"/>
      <w:r w:rsidRPr="7262DAD3">
        <w:rPr>
          <w:rFonts w:ascii="Effra Corp" w:eastAsia="Effra Corp" w:hAnsi="Effra Corp" w:cs="Effra Corp"/>
          <w:sz w:val="21"/>
          <w:szCs w:val="21"/>
          <w:lang w:val="el"/>
        </w:rPr>
        <w:t>Sugar</w:t>
      </w:r>
      <w:proofErr w:type="spellEnd"/>
      <w:r w:rsidRPr="7262DAD3">
        <w:rPr>
          <w:rFonts w:ascii="Effra Corp" w:eastAsia="Effra Corp" w:hAnsi="Effra Corp" w:cs="Effra Corp"/>
          <w:sz w:val="21"/>
          <w:szCs w:val="21"/>
          <w:lang w:val="el"/>
        </w:rPr>
        <w:t xml:space="preserve">, </w:t>
      </w:r>
      <w:proofErr w:type="spellStart"/>
      <w:r w:rsidRPr="7262DAD3">
        <w:rPr>
          <w:rFonts w:ascii="Effra Corp" w:eastAsia="Effra Corp" w:hAnsi="Effra Corp" w:cs="Effra Corp"/>
          <w:sz w:val="21"/>
          <w:szCs w:val="21"/>
          <w:lang w:val="el"/>
        </w:rPr>
        <w:t>Fanta</w:t>
      </w:r>
      <w:proofErr w:type="spellEnd"/>
      <w:r w:rsidRPr="7262DAD3">
        <w:rPr>
          <w:rFonts w:ascii="Effra Corp" w:eastAsia="Effra Corp" w:hAnsi="Effra Corp" w:cs="Effra Corp"/>
          <w:sz w:val="21"/>
          <w:szCs w:val="21"/>
          <w:lang w:val="el"/>
        </w:rPr>
        <w:t xml:space="preserve">, </w:t>
      </w:r>
      <w:proofErr w:type="spellStart"/>
      <w:r w:rsidRPr="7262DAD3">
        <w:rPr>
          <w:rFonts w:ascii="Effra Corp" w:eastAsia="Effra Corp" w:hAnsi="Effra Corp" w:cs="Effra Corp"/>
          <w:sz w:val="21"/>
          <w:szCs w:val="21"/>
          <w:lang w:val="el"/>
        </w:rPr>
        <w:t>Sprite</w:t>
      </w:r>
      <w:proofErr w:type="spellEnd"/>
      <w:r w:rsidRPr="7262DAD3">
        <w:rPr>
          <w:rFonts w:ascii="Effra Corp" w:eastAsia="Effra Corp" w:hAnsi="Effra Corp" w:cs="Effra Corp"/>
          <w:sz w:val="21"/>
          <w:szCs w:val="21"/>
          <w:lang w:val="el"/>
        </w:rPr>
        <w:t xml:space="preserve">, </w:t>
      </w:r>
      <w:proofErr w:type="spellStart"/>
      <w:r w:rsidRPr="7262DAD3">
        <w:rPr>
          <w:rFonts w:ascii="Effra Corp" w:eastAsia="Effra Corp" w:hAnsi="Effra Corp" w:cs="Effra Corp"/>
          <w:sz w:val="21"/>
          <w:szCs w:val="21"/>
          <w:lang w:val="el"/>
        </w:rPr>
        <w:t>Schweppes</w:t>
      </w:r>
      <w:proofErr w:type="spellEnd"/>
      <w:r w:rsidRPr="7262DAD3">
        <w:rPr>
          <w:rFonts w:ascii="Effra Corp" w:eastAsia="Effra Corp" w:hAnsi="Effra Corp" w:cs="Effra Corp"/>
          <w:sz w:val="21"/>
          <w:szCs w:val="21"/>
          <w:lang w:val="el"/>
        </w:rPr>
        <w:t xml:space="preserve">, </w:t>
      </w:r>
      <w:proofErr w:type="spellStart"/>
      <w:r w:rsidRPr="7262DAD3">
        <w:rPr>
          <w:rFonts w:ascii="Effra Corp" w:eastAsia="Effra Corp" w:hAnsi="Effra Corp" w:cs="Effra Corp"/>
          <w:sz w:val="21"/>
          <w:szCs w:val="21"/>
          <w:lang w:val="el"/>
        </w:rPr>
        <w:t>Kinley</w:t>
      </w:r>
      <w:proofErr w:type="spellEnd"/>
      <w:r w:rsidRPr="7262DAD3">
        <w:rPr>
          <w:rFonts w:ascii="Effra Corp" w:eastAsia="Effra Corp" w:hAnsi="Effra Corp" w:cs="Effra Corp"/>
          <w:sz w:val="21"/>
          <w:szCs w:val="21"/>
          <w:lang w:val="el"/>
        </w:rPr>
        <w:t xml:space="preserve">, </w:t>
      </w:r>
      <w:proofErr w:type="spellStart"/>
      <w:r w:rsidRPr="7262DAD3">
        <w:rPr>
          <w:rFonts w:ascii="Effra Corp" w:eastAsia="Effra Corp" w:hAnsi="Effra Corp" w:cs="Effra Corp"/>
          <w:sz w:val="21"/>
          <w:szCs w:val="21"/>
          <w:lang w:val="el"/>
        </w:rPr>
        <w:t>Costa</w:t>
      </w:r>
      <w:proofErr w:type="spellEnd"/>
      <w:r w:rsidRPr="7262DAD3">
        <w:rPr>
          <w:rFonts w:ascii="Effra Corp" w:eastAsia="Effra Corp" w:hAnsi="Effra Corp" w:cs="Effra Corp"/>
          <w:sz w:val="21"/>
          <w:szCs w:val="21"/>
          <w:lang w:val="el"/>
        </w:rPr>
        <w:t xml:space="preserve"> </w:t>
      </w:r>
      <w:proofErr w:type="spellStart"/>
      <w:r w:rsidRPr="7262DAD3">
        <w:rPr>
          <w:rFonts w:ascii="Effra Corp" w:eastAsia="Effra Corp" w:hAnsi="Effra Corp" w:cs="Effra Corp"/>
          <w:sz w:val="21"/>
          <w:szCs w:val="21"/>
          <w:lang w:val="el"/>
        </w:rPr>
        <w:t>Coffee</w:t>
      </w:r>
      <w:proofErr w:type="spellEnd"/>
      <w:r w:rsidRPr="7262DAD3">
        <w:rPr>
          <w:rFonts w:ascii="Effra Corp" w:eastAsia="Effra Corp" w:hAnsi="Effra Corp" w:cs="Effra Corp"/>
          <w:sz w:val="21"/>
          <w:szCs w:val="21"/>
          <w:lang w:val="el"/>
        </w:rPr>
        <w:t xml:space="preserve">, </w:t>
      </w:r>
      <w:proofErr w:type="spellStart"/>
      <w:r w:rsidRPr="7262DAD3">
        <w:rPr>
          <w:rFonts w:ascii="Effra Corp" w:eastAsia="Effra Corp" w:hAnsi="Effra Corp" w:cs="Effra Corp"/>
          <w:sz w:val="21"/>
          <w:szCs w:val="21"/>
          <w:lang w:val="el"/>
        </w:rPr>
        <w:t>Caffè</w:t>
      </w:r>
      <w:proofErr w:type="spellEnd"/>
      <w:r w:rsidRPr="7262DAD3">
        <w:rPr>
          <w:rFonts w:ascii="Effra Corp" w:eastAsia="Effra Corp" w:hAnsi="Effra Corp" w:cs="Effra Corp"/>
          <w:sz w:val="21"/>
          <w:szCs w:val="21"/>
          <w:lang w:val="el"/>
        </w:rPr>
        <w:t xml:space="preserve"> </w:t>
      </w:r>
      <w:proofErr w:type="spellStart"/>
      <w:r w:rsidRPr="7262DAD3">
        <w:rPr>
          <w:rFonts w:ascii="Effra Corp" w:eastAsia="Effra Corp" w:hAnsi="Effra Corp" w:cs="Effra Corp"/>
          <w:sz w:val="21"/>
          <w:szCs w:val="21"/>
          <w:lang w:val="el"/>
        </w:rPr>
        <w:t>Vergnano</w:t>
      </w:r>
      <w:proofErr w:type="spellEnd"/>
      <w:r w:rsidRPr="7262DAD3">
        <w:rPr>
          <w:rFonts w:ascii="Effra Corp" w:eastAsia="Effra Corp" w:hAnsi="Effra Corp" w:cs="Effra Corp"/>
          <w:sz w:val="21"/>
          <w:szCs w:val="21"/>
          <w:lang w:val="el"/>
        </w:rPr>
        <w:t xml:space="preserve">, </w:t>
      </w:r>
      <w:proofErr w:type="spellStart"/>
      <w:r w:rsidRPr="7262DAD3">
        <w:rPr>
          <w:rFonts w:ascii="Effra Corp" w:eastAsia="Effra Corp" w:hAnsi="Effra Corp" w:cs="Effra Corp"/>
          <w:sz w:val="21"/>
          <w:szCs w:val="21"/>
          <w:lang w:val="el"/>
        </w:rPr>
        <w:t>Valser</w:t>
      </w:r>
      <w:proofErr w:type="spellEnd"/>
      <w:r w:rsidRPr="7262DAD3">
        <w:rPr>
          <w:rFonts w:ascii="Effra Corp" w:eastAsia="Effra Corp" w:hAnsi="Effra Corp" w:cs="Effra Corp"/>
          <w:sz w:val="21"/>
          <w:szCs w:val="21"/>
          <w:lang w:val="el"/>
        </w:rPr>
        <w:t xml:space="preserve">, </w:t>
      </w:r>
      <w:proofErr w:type="spellStart"/>
      <w:r w:rsidRPr="7262DAD3">
        <w:rPr>
          <w:rFonts w:ascii="Effra Corp" w:eastAsia="Effra Corp" w:hAnsi="Effra Corp" w:cs="Effra Corp"/>
          <w:sz w:val="21"/>
          <w:szCs w:val="21"/>
          <w:lang w:val="el"/>
        </w:rPr>
        <w:t>FuzeTea</w:t>
      </w:r>
      <w:proofErr w:type="spellEnd"/>
      <w:r w:rsidRPr="7262DAD3">
        <w:rPr>
          <w:rFonts w:ascii="Effra Corp" w:eastAsia="Effra Corp" w:hAnsi="Effra Corp" w:cs="Effra Corp"/>
          <w:sz w:val="21"/>
          <w:szCs w:val="21"/>
          <w:lang w:val="el"/>
        </w:rPr>
        <w:t xml:space="preserve">, </w:t>
      </w:r>
      <w:proofErr w:type="spellStart"/>
      <w:r w:rsidRPr="7262DAD3">
        <w:rPr>
          <w:rFonts w:ascii="Effra Corp" w:eastAsia="Effra Corp" w:hAnsi="Effra Corp" w:cs="Effra Corp"/>
          <w:sz w:val="21"/>
          <w:szCs w:val="21"/>
          <w:lang w:val="el"/>
        </w:rPr>
        <w:t>Powerade</w:t>
      </w:r>
      <w:proofErr w:type="spellEnd"/>
      <w:r w:rsidRPr="7262DAD3">
        <w:rPr>
          <w:rFonts w:ascii="Effra Corp" w:eastAsia="Effra Corp" w:hAnsi="Effra Corp" w:cs="Effra Corp"/>
          <w:sz w:val="21"/>
          <w:szCs w:val="21"/>
          <w:lang w:val="el"/>
        </w:rPr>
        <w:t xml:space="preserve">, </w:t>
      </w:r>
      <w:proofErr w:type="spellStart"/>
      <w:r w:rsidRPr="7262DAD3">
        <w:rPr>
          <w:rFonts w:ascii="Effra Corp" w:eastAsia="Effra Corp" w:hAnsi="Effra Corp" w:cs="Effra Corp"/>
          <w:sz w:val="21"/>
          <w:szCs w:val="21"/>
          <w:lang w:val="el"/>
        </w:rPr>
        <w:t>Cappy</w:t>
      </w:r>
      <w:proofErr w:type="spellEnd"/>
      <w:r w:rsidRPr="7262DAD3">
        <w:rPr>
          <w:rFonts w:ascii="Effra Corp" w:eastAsia="Effra Corp" w:hAnsi="Effra Corp" w:cs="Effra Corp"/>
          <w:sz w:val="21"/>
          <w:szCs w:val="21"/>
          <w:lang w:val="el"/>
        </w:rPr>
        <w:t xml:space="preserve">, </w:t>
      </w:r>
      <w:proofErr w:type="spellStart"/>
      <w:r w:rsidRPr="7262DAD3">
        <w:rPr>
          <w:rFonts w:ascii="Effra Corp" w:eastAsia="Effra Corp" w:hAnsi="Effra Corp" w:cs="Effra Corp"/>
          <w:sz w:val="21"/>
          <w:szCs w:val="21"/>
          <w:lang w:val="el"/>
        </w:rPr>
        <w:t>Monster</w:t>
      </w:r>
      <w:proofErr w:type="spellEnd"/>
      <w:r w:rsidRPr="7262DAD3">
        <w:rPr>
          <w:rFonts w:ascii="Effra Corp" w:eastAsia="Effra Corp" w:hAnsi="Effra Corp" w:cs="Effra Corp"/>
          <w:sz w:val="21"/>
          <w:szCs w:val="21"/>
          <w:lang w:val="el"/>
        </w:rPr>
        <w:t xml:space="preserve"> Energy, </w:t>
      </w:r>
      <w:proofErr w:type="spellStart"/>
      <w:r w:rsidRPr="7262DAD3">
        <w:rPr>
          <w:rFonts w:ascii="Effra Corp" w:eastAsia="Effra Corp" w:hAnsi="Effra Corp" w:cs="Effra Corp"/>
          <w:sz w:val="21"/>
          <w:szCs w:val="21"/>
          <w:lang w:val="el-GR"/>
        </w:rPr>
        <w:t>Finlandia</w:t>
      </w:r>
      <w:proofErr w:type="spellEnd"/>
      <w:r w:rsidRPr="7262DAD3">
        <w:rPr>
          <w:rFonts w:ascii="Effra Corp" w:eastAsia="Effra Corp" w:hAnsi="Effra Corp" w:cs="Effra Corp"/>
          <w:sz w:val="21"/>
          <w:szCs w:val="21"/>
          <w:lang w:val="el-GR"/>
        </w:rPr>
        <w:t xml:space="preserve"> </w:t>
      </w:r>
      <w:proofErr w:type="spellStart"/>
      <w:r w:rsidRPr="7262DAD3">
        <w:rPr>
          <w:rFonts w:ascii="Effra Corp" w:eastAsia="Effra Corp" w:hAnsi="Effra Corp" w:cs="Effra Corp"/>
          <w:sz w:val="21"/>
          <w:szCs w:val="21"/>
          <w:lang w:val="el-GR"/>
        </w:rPr>
        <w:t>Vodka</w:t>
      </w:r>
      <w:proofErr w:type="spellEnd"/>
      <w:r w:rsidRPr="7262DAD3">
        <w:rPr>
          <w:rFonts w:ascii="Effra Corp" w:eastAsia="Effra Corp" w:hAnsi="Effra Corp" w:cs="Effra Corp"/>
          <w:sz w:val="21"/>
          <w:szCs w:val="21"/>
          <w:lang w:val="el"/>
        </w:rPr>
        <w:t xml:space="preserve">, The </w:t>
      </w:r>
      <w:proofErr w:type="spellStart"/>
      <w:r w:rsidRPr="7262DAD3">
        <w:rPr>
          <w:rFonts w:ascii="Effra Corp" w:eastAsia="Effra Corp" w:hAnsi="Effra Corp" w:cs="Effra Corp"/>
          <w:sz w:val="21"/>
          <w:szCs w:val="21"/>
          <w:lang w:val="el"/>
        </w:rPr>
        <w:t>Macallan</w:t>
      </w:r>
      <w:proofErr w:type="spellEnd"/>
      <w:r w:rsidRPr="7262DAD3">
        <w:rPr>
          <w:rFonts w:ascii="Effra Corp" w:eastAsia="Effra Corp" w:hAnsi="Effra Corp" w:cs="Effra Corp"/>
          <w:sz w:val="21"/>
          <w:szCs w:val="21"/>
          <w:lang w:val="el"/>
        </w:rPr>
        <w:t xml:space="preserve">, </w:t>
      </w:r>
      <w:proofErr w:type="spellStart"/>
      <w:r w:rsidRPr="7262DAD3">
        <w:rPr>
          <w:rFonts w:ascii="Effra Corp" w:eastAsia="Effra Corp" w:hAnsi="Effra Corp" w:cs="Effra Corp"/>
          <w:sz w:val="21"/>
          <w:szCs w:val="21"/>
          <w:lang w:val="el"/>
        </w:rPr>
        <w:t>Jack</w:t>
      </w:r>
      <w:proofErr w:type="spellEnd"/>
      <w:r w:rsidRPr="7262DAD3">
        <w:rPr>
          <w:rFonts w:ascii="Effra Corp" w:eastAsia="Effra Corp" w:hAnsi="Effra Corp" w:cs="Effra Corp"/>
          <w:sz w:val="21"/>
          <w:szCs w:val="21"/>
          <w:lang w:val="el"/>
        </w:rPr>
        <w:t xml:space="preserve"> </w:t>
      </w:r>
      <w:proofErr w:type="spellStart"/>
      <w:r w:rsidRPr="7262DAD3">
        <w:rPr>
          <w:rFonts w:ascii="Effra Corp" w:eastAsia="Effra Corp" w:hAnsi="Effra Corp" w:cs="Effra Corp"/>
          <w:sz w:val="21"/>
          <w:szCs w:val="21"/>
          <w:lang w:val="el"/>
        </w:rPr>
        <w:t>Daniel’s</w:t>
      </w:r>
      <w:proofErr w:type="spellEnd"/>
      <w:r w:rsidRPr="7262DAD3">
        <w:rPr>
          <w:rFonts w:ascii="Effra Corp" w:eastAsia="Effra Corp" w:hAnsi="Effra Corp" w:cs="Effra Corp"/>
          <w:sz w:val="21"/>
          <w:szCs w:val="21"/>
          <w:lang w:val="el"/>
        </w:rPr>
        <w:t xml:space="preserve"> και </w:t>
      </w:r>
      <w:proofErr w:type="spellStart"/>
      <w:r w:rsidRPr="7262DAD3">
        <w:rPr>
          <w:rFonts w:ascii="Effra Corp" w:eastAsia="Effra Corp" w:hAnsi="Effra Corp" w:cs="Effra Corp"/>
          <w:sz w:val="21"/>
          <w:szCs w:val="21"/>
          <w:lang w:val="el"/>
        </w:rPr>
        <w:t>Grey</w:t>
      </w:r>
      <w:proofErr w:type="spellEnd"/>
      <w:r w:rsidRPr="7262DAD3">
        <w:rPr>
          <w:rFonts w:ascii="Effra Corp" w:eastAsia="Effra Corp" w:hAnsi="Effra Corp" w:cs="Effra Corp"/>
          <w:sz w:val="21"/>
          <w:szCs w:val="21"/>
          <w:lang w:val="el"/>
        </w:rPr>
        <w:t xml:space="preserve"> </w:t>
      </w:r>
      <w:proofErr w:type="spellStart"/>
      <w:r w:rsidRPr="7262DAD3">
        <w:rPr>
          <w:rFonts w:ascii="Effra Corp" w:eastAsia="Effra Corp" w:hAnsi="Effra Corp" w:cs="Effra Corp"/>
          <w:sz w:val="21"/>
          <w:szCs w:val="21"/>
          <w:lang w:val="el"/>
        </w:rPr>
        <w:t>Goose</w:t>
      </w:r>
      <w:proofErr w:type="spellEnd"/>
      <w:r w:rsidRPr="7262DAD3">
        <w:rPr>
          <w:rFonts w:ascii="Effra Corp" w:eastAsia="Effra Corp" w:hAnsi="Effra Corp" w:cs="Effra Corp"/>
          <w:sz w:val="21"/>
          <w:szCs w:val="21"/>
          <w:lang w:val="el"/>
        </w:rPr>
        <w:t xml:space="preserve">. Προάγουμε ένα ανοικτό περιβάλλον εργασίας χωρίς αποκλεισμούς για τους 33.000 εργαζομένους μας και πιστεύουμε ότι η μελλοντική ανάπτυξή μας συνδέεται στενά με τη δέσμευσή μας για έναν θετικότερο αντίκτυπο στο περιβάλλον. Ο οργανισμός μας κατατάσσεται μεταξύ των εταιρειών με τις καλύτερες επιδόσεις βιωσιμότητας στους δείκτες αναφοράς ESG (Περιβάλλον, Κοινωνία, Διακυβέρνηση), όπως τους δείκτες </w:t>
      </w:r>
      <w:r w:rsidR="003D2DB6">
        <w:rPr>
          <w:rFonts w:ascii="Effra Corp" w:eastAsia="Effra Corp" w:hAnsi="Effra Corp" w:cs="Effra Corp"/>
          <w:sz w:val="21"/>
          <w:szCs w:val="21"/>
          <w:lang w:val="el-GR"/>
        </w:rPr>
        <w:t>β</w:t>
      </w:r>
      <w:proofErr w:type="spellStart"/>
      <w:r w:rsidRPr="7262DAD3">
        <w:rPr>
          <w:rFonts w:ascii="Effra Corp" w:eastAsia="Effra Corp" w:hAnsi="Effra Corp" w:cs="Effra Corp"/>
          <w:sz w:val="21"/>
          <w:szCs w:val="21"/>
          <w:lang w:val="el"/>
        </w:rPr>
        <w:t>ιωσιμότητας</w:t>
      </w:r>
      <w:proofErr w:type="spellEnd"/>
      <w:r w:rsidRPr="7262DAD3">
        <w:rPr>
          <w:rFonts w:ascii="Effra Corp" w:eastAsia="Effra Corp" w:hAnsi="Effra Corp" w:cs="Effra Corp"/>
          <w:sz w:val="21"/>
          <w:szCs w:val="21"/>
          <w:lang w:val="el"/>
        </w:rPr>
        <w:t xml:space="preserve"> Dow </w:t>
      </w:r>
      <w:proofErr w:type="spellStart"/>
      <w:r w:rsidRPr="7262DAD3">
        <w:rPr>
          <w:rFonts w:ascii="Effra Corp" w:eastAsia="Effra Corp" w:hAnsi="Effra Corp" w:cs="Effra Corp"/>
          <w:sz w:val="21"/>
          <w:szCs w:val="21"/>
          <w:lang w:val="el"/>
        </w:rPr>
        <w:t>Jones</w:t>
      </w:r>
      <w:proofErr w:type="spellEnd"/>
      <w:r w:rsidRPr="7262DAD3">
        <w:rPr>
          <w:rFonts w:ascii="Effra Corp" w:eastAsia="Effra Corp" w:hAnsi="Effra Corp" w:cs="Effra Corp"/>
          <w:sz w:val="21"/>
          <w:szCs w:val="21"/>
          <w:lang w:val="el"/>
        </w:rPr>
        <w:t xml:space="preserve"> και τους δείκτες CDP, MSCI ESG, FTSE4Good και ISS ESG.</w:t>
      </w:r>
    </w:p>
    <w:p w14:paraId="0990BD36" w14:textId="36FCD3B9" w:rsidR="0036608D" w:rsidRPr="00675CF3" w:rsidRDefault="0036608D" w:rsidP="0036608D">
      <w:pPr>
        <w:pStyle w:val="BodyTextIndent"/>
        <w:rPr>
          <w:rFonts w:ascii="Effra Corp" w:hAnsi="Effra Corp" w:cs="Times New Roman"/>
          <w:color w:val="000000"/>
          <w:sz w:val="21"/>
          <w:szCs w:val="21"/>
          <w:u w:val="none"/>
          <w:lang w:val="el-GR"/>
        </w:rPr>
      </w:pPr>
    </w:p>
    <w:p w14:paraId="111BC4EE" w14:textId="740F2A74" w:rsidR="0036608D" w:rsidRPr="00A6652F" w:rsidRDefault="5DB05CB1" w:rsidP="00675CF3">
      <w:pPr>
        <w:spacing w:after="120"/>
        <w:rPr>
          <w:rFonts w:ascii="Effra Corp" w:eastAsia="Effra Corp" w:hAnsi="Effra Corp" w:cs="Effra Corp"/>
          <w:sz w:val="21"/>
          <w:szCs w:val="21"/>
          <w:lang w:val="el"/>
        </w:rPr>
      </w:pPr>
      <w:r w:rsidRPr="7262DAD3">
        <w:rPr>
          <w:rFonts w:ascii="Effra Corp" w:eastAsia="Effra Corp" w:hAnsi="Effra Corp" w:cs="Effra Corp"/>
          <w:sz w:val="21"/>
          <w:szCs w:val="21"/>
          <w:lang w:val="el"/>
        </w:rPr>
        <w:t xml:space="preserve">Οι μετοχές της Coca-Cola HBC είναι εισηγμένες στην </w:t>
      </w:r>
      <w:proofErr w:type="spellStart"/>
      <w:r w:rsidRPr="7262DAD3">
        <w:rPr>
          <w:rFonts w:ascii="Effra Corp" w:eastAsia="Effra Corp" w:hAnsi="Effra Corp" w:cs="Effra Corp"/>
          <w:sz w:val="21"/>
          <w:szCs w:val="21"/>
          <w:lang w:val="el"/>
        </w:rPr>
        <w:t>premium</w:t>
      </w:r>
      <w:proofErr w:type="spellEnd"/>
      <w:r w:rsidRPr="7262DAD3">
        <w:rPr>
          <w:rFonts w:ascii="Effra Corp" w:eastAsia="Effra Corp" w:hAnsi="Effra Corp" w:cs="Effra Corp"/>
          <w:sz w:val="21"/>
          <w:szCs w:val="21"/>
          <w:lang w:val="el"/>
        </w:rPr>
        <w:t xml:space="preserve"> κατηγορία του Χρηματιστηρίου Αξιών του Λονδίνου (LSE: CCH) και στο Χρηματιστήριο Αθηνών (ATHEX: EEE). Για περισσότερες πληροφορίες, ανατρέξτε στη διεύθυνση </w:t>
      </w:r>
      <w:hyperlink r:id="rId14" w:history="1">
        <w:r w:rsidRPr="7262DAD3">
          <w:rPr>
            <w:rStyle w:val="Hyperlink"/>
            <w:rFonts w:ascii="Effra Corp" w:eastAsia="Effra Corp" w:hAnsi="Effra Corp" w:cs="Effra Corp"/>
            <w:sz w:val="21"/>
            <w:szCs w:val="21"/>
            <w:lang w:val="el"/>
          </w:rPr>
          <w:t>https://www.coca-colahellenic.com/</w:t>
        </w:r>
      </w:hyperlink>
    </w:p>
    <w:p w14:paraId="67977DC7" w14:textId="7B2400DE" w:rsidR="0036608D" w:rsidRPr="00675CF3" w:rsidRDefault="0036608D" w:rsidP="0036608D">
      <w:pPr>
        <w:pStyle w:val="BodyTextIndent"/>
        <w:rPr>
          <w:rFonts w:ascii="Effra Corp" w:hAnsi="Effra Corp"/>
          <w:sz w:val="21"/>
          <w:szCs w:val="21"/>
          <w:u w:val="none"/>
          <w:lang w:val="el-GR"/>
        </w:rPr>
      </w:pPr>
    </w:p>
    <w:p w14:paraId="7DBCE16A" w14:textId="54E09698" w:rsidR="00A33D01" w:rsidRPr="00675CF3" w:rsidRDefault="0036608D" w:rsidP="007618CF">
      <w:pPr>
        <w:pStyle w:val="BodyTextIndent"/>
        <w:pBdr>
          <w:top w:val="single" w:sz="4" w:space="1" w:color="auto"/>
          <w:bottom w:val="single" w:sz="4" w:space="1" w:color="auto"/>
        </w:pBdr>
        <w:jc w:val="center"/>
        <w:rPr>
          <w:lang w:val="el-GR"/>
        </w:rPr>
      </w:pPr>
      <w:r w:rsidRPr="00675CF3">
        <w:rPr>
          <w:rFonts w:ascii="Effra Corp" w:eastAsia="Effra Corp" w:hAnsi="Effra Corp" w:cs="Effra Corp"/>
          <w:b/>
          <w:color w:val="000000" w:themeColor="text1"/>
          <w:sz w:val="21"/>
          <w:szCs w:val="21"/>
          <w:u w:val="none"/>
          <w:lang w:val="el-GR" w:bidi="el-GR"/>
        </w:rPr>
        <w:t>Τα οικονομικά στοιχεία της παρούσας ανακοίνωσης παρουσιάζονται σύμφωνα με</w:t>
      </w:r>
      <w:r w:rsidRPr="00675CF3">
        <w:rPr>
          <w:lang w:val="el-GR" w:bidi="el-GR"/>
        </w:rPr>
        <w:br/>
      </w:r>
      <w:r w:rsidRPr="00675CF3">
        <w:rPr>
          <w:rFonts w:ascii="Effra Corp" w:eastAsia="Effra Corp" w:hAnsi="Effra Corp" w:cs="Effra Corp"/>
          <w:b/>
          <w:color w:val="000000" w:themeColor="text1"/>
          <w:sz w:val="21"/>
          <w:szCs w:val="21"/>
          <w:u w:val="none"/>
          <w:lang w:val="el-GR" w:bidi="el-GR"/>
        </w:rPr>
        <w:t>τα Διεθνή Πρότυπα Χρηματοοικονομικής Αναφοράς («ΔΠΧΑ»)</w:t>
      </w:r>
      <w:r w:rsidR="00A33D01" w:rsidRPr="00675CF3">
        <w:rPr>
          <w:lang w:val="el-GR" w:bidi="el-GR"/>
        </w:rPr>
        <w:br w:type="page"/>
      </w:r>
    </w:p>
    <w:p w14:paraId="5220A5DA" w14:textId="23A22DE7" w:rsidR="00A33D01" w:rsidRPr="00675CF3" w:rsidRDefault="00A33D01" w:rsidP="7F68263A">
      <w:pPr>
        <w:pStyle w:val="BodyText3"/>
        <w:shd w:val="clear" w:color="auto" w:fill="BFBFBF" w:themeFill="background1" w:themeFillShade="BF"/>
        <w:spacing w:after="120"/>
        <w:ind w:right="-37"/>
        <w:rPr>
          <w:rFonts w:ascii="Effra Corp" w:hAnsi="Effra Corp" w:cs="Arial"/>
          <w:b/>
          <w:sz w:val="21"/>
          <w:szCs w:val="21"/>
          <w:lang w:val="el-GR"/>
        </w:rPr>
      </w:pPr>
      <w:r w:rsidRPr="00675CF3">
        <w:rPr>
          <w:rFonts w:ascii="Effra Corp" w:eastAsia="Effra Corp" w:hAnsi="Effra Corp" w:cs="Arial"/>
          <w:b/>
          <w:sz w:val="21"/>
          <w:szCs w:val="21"/>
          <w:lang w:val="el-GR" w:bidi="el-GR"/>
        </w:rPr>
        <w:lastRenderedPageBreak/>
        <w:t>Σημείωση για τις πληροφορίες που παρουσιάζονται στο παρόν</w:t>
      </w:r>
    </w:p>
    <w:p w14:paraId="678DC5C2" w14:textId="5AEC6E51" w:rsidR="00DB1B64" w:rsidRPr="00A6652F" w:rsidRDefault="1E1034AF" w:rsidP="7262DAD3">
      <w:pPr>
        <w:autoSpaceDE w:val="0"/>
        <w:autoSpaceDN w:val="0"/>
        <w:adjustRightInd w:val="0"/>
        <w:spacing w:after="120"/>
        <w:jc w:val="both"/>
        <w:rPr>
          <w:rFonts w:ascii="Effra Corp" w:eastAsia="Effra Corp" w:hAnsi="Effra Corp" w:cs="Effra Corp"/>
          <w:sz w:val="21"/>
          <w:szCs w:val="21"/>
          <w:lang w:val="el"/>
        </w:rPr>
      </w:pPr>
      <w:r w:rsidRPr="7262DAD3">
        <w:rPr>
          <w:rFonts w:ascii="Effra Corp" w:eastAsia="Effra Corp" w:hAnsi="Effra Corp" w:cs="Effra Corp"/>
          <w:sz w:val="21"/>
          <w:szCs w:val="21"/>
          <w:lang w:val="el"/>
        </w:rPr>
        <w:t>Εκτός αν αναφέρεται διαφορετικά, η παρούσα ενημέρωση, καθώς και τα οικονομικά και λειτουργικά στοιχεία και οι λοιπές πληροφορίες που περιέχονται στο κείμενο αφορούν την Coca-Cola HBC AG και τις θυγατρικές της («Coca-Cola HBC» ή η «Εταιρεία» ή «εμείς» ή ο «Όμιλος»).</w:t>
      </w:r>
    </w:p>
    <w:p w14:paraId="1550A4AD" w14:textId="6715EE6B" w:rsidR="00A33D01" w:rsidRPr="00675CF3" w:rsidRDefault="00A33D01" w:rsidP="00A33D01">
      <w:pPr>
        <w:pStyle w:val="BodyText3"/>
        <w:shd w:val="clear" w:color="auto" w:fill="BFBFBF" w:themeFill="background1" w:themeFillShade="BF"/>
        <w:spacing w:after="120"/>
        <w:ind w:right="-37"/>
        <w:rPr>
          <w:rFonts w:ascii="Effra Corp" w:hAnsi="Effra Corp" w:cs="Arial"/>
          <w:b/>
          <w:sz w:val="21"/>
          <w:szCs w:val="21"/>
          <w:lang w:val="el-GR"/>
        </w:rPr>
      </w:pPr>
      <w:r w:rsidRPr="00675CF3">
        <w:rPr>
          <w:rFonts w:ascii="Effra Corp" w:eastAsia="Effra Corp" w:hAnsi="Effra Corp" w:cs="Arial"/>
          <w:b/>
          <w:sz w:val="21"/>
          <w:szCs w:val="21"/>
          <w:lang w:val="el-GR" w:bidi="el-GR"/>
        </w:rPr>
        <w:t>Μελλοντικές δηλώσεις</w:t>
      </w:r>
    </w:p>
    <w:p w14:paraId="058ED2B8" w14:textId="73A52F13" w:rsidR="00BA0C0E" w:rsidRDefault="00BA0C0E" w:rsidP="00BA0C0E">
      <w:pPr>
        <w:pStyle w:val="ListParagraph"/>
        <w:ind w:left="0"/>
        <w:jc w:val="both"/>
        <w:rPr>
          <w:rFonts w:ascii="Effra Corp" w:eastAsia="Effra Corp" w:hAnsi="Effra Corp" w:cs="Arial"/>
          <w:sz w:val="21"/>
          <w:szCs w:val="21"/>
          <w:lang w:val="el-GR" w:bidi="el-GR"/>
        </w:rPr>
      </w:pPr>
      <w:r w:rsidRPr="00675CF3">
        <w:rPr>
          <w:rFonts w:ascii="Effra Corp" w:eastAsia="Effra Corp" w:hAnsi="Effra Corp" w:cs="Arial"/>
          <w:spacing w:val="-2"/>
          <w:sz w:val="21"/>
          <w:szCs w:val="21"/>
          <w:lang w:val="el-GR" w:bidi="el-GR"/>
        </w:rPr>
        <w:t>Το παρόν έγγραφο περιέχει δηλώσεις που αφορούν το μέλλον και συνεπάγονται κινδύνους και αβεβαιότητες. Κατά κανόνα, αλλά όχι πάντοτε, οι δηλώσεις αυτού του είδους περιέχουν ενδεικτικά τις λέξεις «πιστεύουμε», «προοπτική», «κατευθυντήριες γραμμές», «σκοπεύουμε», «αναμένουμε», «προβλέπουμε», «σχεδιάζουμε», «στοχεύουμε» και άλλες παρόμοιες διατυπώσεις που αφορούν το μέλλον. Εκτός από τις δηλώσεις που αφορούν γεγονότα του παρελθόντος, όλες οι υπόλοιπες, όπως μεταξύ άλλων, οι δηλώσεις για τη μελλοντική οικονομική θέση και τα αποτελέσματά μας, την προοπτική μας για το 2024 και τα επόμενα χρόνια, την επιχειρηματική μας στρατηγική και τα αποτελέσματα της επιβράδυνσης του ρυθμού της παγκόσμιας οικονομικής ανάπτυξης, τον αντίκτυπο της κρίσης κρατικού χρέους, τις μεταβολές νομισματικών ισοτιμιών, τις πρόσφατες εξαγορές μας και τις πρωτοβουλίες αναδιάρθρωσης στις επιχειρηματικές μας δραστηριότητες και την οικονομική μας κατάσταση, τις μελλοντικές συναλλαγές μας με την εταιρεία The Coca-Cola </w:t>
      </w:r>
      <w:proofErr w:type="spellStart"/>
      <w:r w:rsidRPr="00675CF3">
        <w:rPr>
          <w:rFonts w:ascii="Effra Corp" w:eastAsia="Effra Corp" w:hAnsi="Effra Corp" w:cs="Arial"/>
          <w:spacing w:val="-2"/>
          <w:sz w:val="21"/>
          <w:szCs w:val="21"/>
          <w:lang w:val="el-GR" w:bidi="el-GR"/>
        </w:rPr>
        <w:t>Company</w:t>
      </w:r>
      <w:proofErr w:type="spellEnd"/>
      <w:r w:rsidRPr="00675CF3">
        <w:rPr>
          <w:rFonts w:ascii="Effra Corp" w:eastAsia="Effra Corp" w:hAnsi="Effra Corp" w:cs="Arial"/>
          <w:spacing w:val="-2"/>
          <w:sz w:val="21"/>
          <w:szCs w:val="21"/>
          <w:lang w:val="el-GR" w:bidi="el-GR"/>
        </w:rPr>
        <w:t>, τους προϋπολογισμούς, τα προβλεπόμενα επίπεδα κατανάλωσης και παραγωγής, τις προβλέψεις για το κόστος πρώτων υλών και τα άλλα στοιχεία κόστους, τις εκτιμήσεις κεφαλαιουχικών δαπανών, καθαρών ταμειακών ροών ή πραγματικών φορολογικών συντελεστών, τα σχέδια και τους στόχους της διοίκησης της Εταιρείας σε σχέση με μελλοντικές δράσεις, αποτελούν αναφορές στο μέλλον. Εκ φύσεως, τέτοιες δηλώσεις που αφορούν το μέλλον ενέχουν κινδύνους και αβεβαιότητες, εφόσον αντανακλούν τις σημερινές μας εκτιμήσεις και προσδοκίες για μελλοντικά γεγονότα και περιστάσεις που μπορεί να αποδειχθούν ανακριβείς. Τα πραγματικά αποτελέσματα της Εταιρείας ενδέχεται να διαφέρουν σε ουσιώδη βαθμό από τα εικαζόμενα αποτελέσματα που περιέχονται στις δηλώσεις για το μέλλον, για διάφορους λόγους, όπως είναι, μεταξύ άλλων, οι κίνδυνοι που περιγράψαμε στην Ετήσια Ενοποιημένη Έκθεση (</w:t>
      </w:r>
      <w:proofErr w:type="spellStart"/>
      <w:r w:rsidRPr="00675CF3">
        <w:rPr>
          <w:rFonts w:ascii="Effra Corp" w:eastAsia="Effra Corp" w:hAnsi="Effra Corp" w:cs="Arial"/>
          <w:spacing w:val="-2"/>
          <w:sz w:val="21"/>
          <w:szCs w:val="21"/>
          <w:lang w:val="el-GR" w:bidi="el-GR"/>
        </w:rPr>
        <w:t>Integrated</w:t>
      </w:r>
      <w:proofErr w:type="spellEnd"/>
      <w:r w:rsidRPr="00675CF3">
        <w:rPr>
          <w:rFonts w:ascii="Effra Corp" w:eastAsia="Effra Corp" w:hAnsi="Effra Corp" w:cs="Arial"/>
          <w:spacing w:val="-2"/>
          <w:sz w:val="21"/>
          <w:szCs w:val="21"/>
          <w:lang w:val="el-GR" w:bidi="el-GR"/>
        </w:rPr>
        <w:t> </w:t>
      </w:r>
      <w:proofErr w:type="spellStart"/>
      <w:r w:rsidRPr="00675CF3">
        <w:rPr>
          <w:rFonts w:ascii="Effra Corp" w:eastAsia="Effra Corp" w:hAnsi="Effra Corp" w:cs="Arial"/>
          <w:spacing w:val="-2"/>
          <w:sz w:val="21"/>
          <w:szCs w:val="21"/>
          <w:lang w:val="el-GR" w:bidi="el-GR"/>
        </w:rPr>
        <w:t>Annual</w:t>
      </w:r>
      <w:proofErr w:type="spellEnd"/>
      <w:r w:rsidRPr="00675CF3">
        <w:rPr>
          <w:rFonts w:ascii="Effra Corp" w:eastAsia="Effra Corp" w:hAnsi="Effra Corp" w:cs="Arial"/>
          <w:spacing w:val="-2"/>
          <w:sz w:val="21"/>
          <w:szCs w:val="21"/>
          <w:lang w:val="el-GR" w:bidi="el-GR"/>
        </w:rPr>
        <w:t> </w:t>
      </w:r>
      <w:proofErr w:type="spellStart"/>
      <w:r w:rsidRPr="00675CF3">
        <w:rPr>
          <w:rFonts w:ascii="Effra Corp" w:eastAsia="Effra Corp" w:hAnsi="Effra Corp" w:cs="Arial"/>
          <w:spacing w:val="-2"/>
          <w:sz w:val="21"/>
          <w:szCs w:val="21"/>
          <w:lang w:val="el-GR" w:bidi="el-GR"/>
        </w:rPr>
        <w:t>Report</w:t>
      </w:r>
      <w:proofErr w:type="spellEnd"/>
      <w:r w:rsidRPr="00675CF3">
        <w:rPr>
          <w:rFonts w:ascii="Effra Corp" w:eastAsia="Effra Corp" w:hAnsi="Effra Corp" w:cs="Arial"/>
          <w:spacing w:val="-2"/>
          <w:sz w:val="21"/>
          <w:szCs w:val="21"/>
          <w:lang w:val="el-GR" w:bidi="el-GR"/>
        </w:rPr>
        <w:t xml:space="preserve">) του 2022 για την </w:t>
      </w:r>
      <w:r w:rsidR="00745B92">
        <w:rPr>
          <w:rFonts w:ascii="Effra Corp" w:eastAsia="Effra Corp" w:hAnsi="Effra Corp" w:cs="Arial"/>
          <w:spacing w:val="-2"/>
          <w:sz w:val="21"/>
          <w:szCs w:val="21"/>
          <w:lang w:val="el-GR" w:bidi="el-GR"/>
        </w:rPr>
        <w:br/>
      </w:r>
      <w:r w:rsidRPr="00675CF3">
        <w:rPr>
          <w:rFonts w:ascii="Effra Corp" w:eastAsia="Effra Corp" w:hAnsi="Effra Corp" w:cs="Arial"/>
          <w:spacing w:val="-2"/>
          <w:sz w:val="21"/>
          <w:szCs w:val="21"/>
          <w:lang w:val="el-GR" w:bidi="el-GR"/>
        </w:rPr>
        <w:t>Coca-Cola HBC AG και τις θυγατρικές εταιρείες της</w:t>
      </w:r>
      <w:r w:rsidRPr="00675CF3">
        <w:rPr>
          <w:rFonts w:ascii="Effra Corp" w:eastAsia="Effra Corp" w:hAnsi="Effra Corp" w:cs="Arial"/>
          <w:sz w:val="21"/>
          <w:szCs w:val="21"/>
          <w:lang w:val="el-GR" w:bidi="el-GR"/>
        </w:rPr>
        <w:t xml:space="preserve">. </w:t>
      </w:r>
    </w:p>
    <w:p w14:paraId="3B9AA8C2" w14:textId="77777777" w:rsidR="00745B92" w:rsidRPr="00675CF3" w:rsidRDefault="00745B92" w:rsidP="00BA0C0E">
      <w:pPr>
        <w:pStyle w:val="ListParagraph"/>
        <w:ind w:left="0"/>
        <w:jc w:val="both"/>
        <w:rPr>
          <w:rFonts w:ascii="Effra Corp" w:hAnsi="Effra Corp" w:cs="Arial"/>
          <w:sz w:val="21"/>
          <w:szCs w:val="21"/>
          <w:lang w:val="el-GR"/>
        </w:rPr>
      </w:pPr>
    </w:p>
    <w:p w14:paraId="6876EC28" w14:textId="3B50EFAB" w:rsidR="00BA0C0E" w:rsidRPr="00A6652F" w:rsidRDefault="154C71C9" w:rsidP="00675CF3">
      <w:pPr>
        <w:jc w:val="both"/>
        <w:rPr>
          <w:rFonts w:ascii="Effra Corp" w:eastAsia="Effra Corp" w:hAnsi="Effra Corp" w:cs="Effra Corp"/>
          <w:sz w:val="21"/>
          <w:szCs w:val="21"/>
          <w:lang w:val="el"/>
        </w:rPr>
      </w:pPr>
      <w:r w:rsidRPr="7262DAD3">
        <w:rPr>
          <w:rFonts w:ascii="Effra Corp" w:eastAsia="Effra Corp" w:hAnsi="Effra Corp" w:cs="Effra Corp"/>
          <w:sz w:val="21"/>
          <w:szCs w:val="21"/>
          <w:lang w:val="el"/>
        </w:rPr>
        <w:t xml:space="preserve">Αν και πιστεύουμε ότι κατά την ημερομηνία σύνταξης του παρόντος, οι προσδοκίες που αντικατοπτρίζονται στις εν λόγω δηλώσεις για το μέλλον είναι εύλογες, δεν μπορούμε να σας διαβεβαιώσουμε ότι τα μελλοντικά μας αποτελέσματα, το επίπεδο επιχειρηματικής δραστηριότητας, οι επιδόσεις ή τα επιτεύγματά μας θα ικανοποιήσουν αυτές τις προσδοκίες. Επιπλέον, κανένας από εμάς, τα μέλη του Διοικητικού Συμβουλίου, τους υπαλλήλους, τους συμβούλους ή οποιοδήποτε άλλο πρόσωπο δεν αναλαμβάνει την ευθύνη για την ακρίβεια και την πληρότητα δηλώσεων που αφορούν το μέλλον. Μετά την ημερομηνία της παρούσας ενημέρωσης, εκτός αν είμαστε υποχρεωμένοι από τον νόμο ή τους κανόνες της </w:t>
      </w:r>
      <w:proofErr w:type="spellStart"/>
      <w:r w:rsidRPr="7262DAD3">
        <w:rPr>
          <w:rFonts w:ascii="Effra Corp" w:eastAsia="Effra Corp" w:hAnsi="Effra Corp" w:cs="Effra Corp"/>
          <w:sz w:val="21"/>
          <w:szCs w:val="21"/>
          <w:lang w:val="el"/>
        </w:rPr>
        <w:t>Financial</w:t>
      </w:r>
      <w:proofErr w:type="spellEnd"/>
      <w:r w:rsidRPr="7262DAD3">
        <w:rPr>
          <w:rFonts w:ascii="Effra Corp" w:eastAsia="Effra Corp" w:hAnsi="Effra Corp" w:cs="Effra Corp"/>
          <w:sz w:val="21"/>
          <w:szCs w:val="21"/>
          <w:lang w:val="el"/>
        </w:rPr>
        <w:t xml:space="preserve"> </w:t>
      </w:r>
      <w:proofErr w:type="spellStart"/>
      <w:r w:rsidRPr="7262DAD3">
        <w:rPr>
          <w:rFonts w:ascii="Effra Corp" w:eastAsia="Effra Corp" w:hAnsi="Effra Corp" w:cs="Effra Corp"/>
          <w:sz w:val="21"/>
          <w:szCs w:val="21"/>
          <w:lang w:val="el"/>
        </w:rPr>
        <w:t>Conduct</w:t>
      </w:r>
      <w:proofErr w:type="spellEnd"/>
      <w:r w:rsidRPr="7262DAD3">
        <w:rPr>
          <w:rFonts w:ascii="Effra Corp" w:eastAsia="Effra Corp" w:hAnsi="Effra Corp" w:cs="Effra Corp"/>
          <w:sz w:val="21"/>
          <w:szCs w:val="21"/>
          <w:lang w:val="el"/>
        </w:rPr>
        <w:t xml:space="preserve"> Authority του Ηνωμένου Βασιλείου, δεν σκοπεύουμε απαραιτήτως να προσαρμόσουμε καμία από τις δηλώσεις που αφορούν το μέλλον για να τις εναρμονίσουμε είτε σε σχέση με τα πραγματικά αποτελέσματα είτε σε σχέση με την όποια μεταβολή των προσδοκιών μας.</w:t>
      </w:r>
    </w:p>
    <w:p w14:paraId="324CE563" w14:textId="223F0C7C" w:rsidR="00A33D01" w:rsidRPr="00675CF3" w:rsidRDefault="00A33D01" w:rsidP="00A33D01">
      <w:pPr>
        <w:rPr>
          <w:rFonts w:ascii="Effra Corp" w:hAnsi="Effra Corp" w:cs="Arial"/>
          <w:sz w:val="21"/>
          <w:szCs w:val="21"/>
          <w:lang w:val="el-GR"/>
        </w:rPr>
      </w:pPr>
    </w:p>
    <w:p w14:paraId="4B08E599" w14:textId="77777777" w:rsidR="00A33D01" w:rsidRPr="00675CF3" w:rsidRDefault="00A33D01" w:rsidP="00A33D01">
      <w:pPr>
        <w:pStyle w:val="BodyText3"/>
        <w:shd w:val="clear" w:color="auto" w:fill="BFBFBF" w:themeFill="background1" w:themeFillShade="BF"/>
        <w:spacing w:after="120"/>
        <w:ind w:right="-37"/>
        <w:rPr>
          <w:rFonts w:ascii="Effra Corp" w:hAnsi="Effra Corp" w:cs="Arial"/>
          <w:b/>
          <w:sz w:val="21"/>
          <w:szCs w:val="21"/>
          <w:lang w:val="el-GR"/>
        </w:rPr>
      </w:pPr>
      <w:r w:rsidRPr="00675CF3">
        <w:rPr>
          <w:rFonts w:ascii="Effra Corp" w:eastAsia="Effra Corp" w:hAnsi="Effra Corp" w:cs="Arial"/>
          <w:b/>
          <w:spacing w:val="-2"/>
          <w:sz w:val="21"/>
          <w:szCs w:val="21"/>
          <w:lang w:val="el-GR" w:bidi="el-GR"/>
        </w:rPr>
        <w:t xml:space="preserve">Εναλλακτικά μεγέθη μέτρησης απόδοσης </w:t>
      </w:r>
    </w:p>
    <w:p w14:paraId="258852C4" w14:textId="2B074F96" w:rsidR="00BA0C0E" w:rsidRPr="00A6652F" w:rsidRDefault="00BA0C0E" w:rsidP="00BA0C0E">
      <w:pPr>
        <w:autoSpaceDE w:val="0"/>
        <w:autoSpaceDN w:val="0"/>
        <w:adjustRightInd w:val="0"/>
        <w:jc w:val="both"/>
        <w:rPr>
          <w:rFonts w:ascii="Effra Corp" w:hAnsi="Effra Corp" w:cs="Arial"/>
          <w:spacing w:val="-2"/>
          <w:sz w:val="21"/>
          <w:szCs w:val="21"/>
          <w:lang w:val="el-GR"/>
        </w:rPr>
      </w:pPr>
      <w:r w:rsidRPr="00675CF3">
        <w:rPr>
          <w:rFonts w:ascii="Effra Corp" w:eastAsia="Effra Corp" w:hAnsi="Effra Corp" w:cs="Arial"/>
          <w:spacing w:val="-2"/>
          <w:sz w:val="21"/>
          <w:szCs w:val="21"/>
          <w:lang w:val="el-GR" w:bidi="el-GR"/>
        </w:rPr>
        <w:t xml:space="preserve">Ο Όμιλος χρησιμοποιεί συγκεκριμένους εναλλακτικούς δείκτες μέτρησης απόδοσης (ΕΔΜΑ) ως γνώμονα για τη λήψη οικονομικών και επιχειρηματικών αποφάσεων, αποφάσεων </w:t>
      </w:r>
      <w:r w:rsidR="003D2DB6">
        <w:rPr>
          <w:rFonts w:ascii="Effra Corp" w:eastAsia="Effra Corp" w:hAnsi="Effra Corp" w:cs="Arial"/>
          <w:spacing w:val="-2"/>
          <w:sz w:val="21"/>
          <w:szCs w:val="21"/>
          <w:lang w:val="el-GR" w:bidi="el-GR"/>
        </w:rPr>
        <w:t>σχεδιασμού</w:t>
      </w:r>
      <w:r w:rsidRPr="00675CF3">
        <w:rPr>
          <w:rFonts w:ascii="Effra Corp" w:eastAsia="Effra Corp" w:hAnsi="Effra Corp" w:cs="Arial"/>
          <w:spacing w:val="-2"/>
          <w:sz w:val="21"/>
          <w:szCs w:val="21"/>
          <w:lang w:val="el-GR" w:bidi="el-GR"/>
        </w:rPr>
        <w:t>, καθώς και για λόγους αξιολόγησης και αναφοράς των επιδόσεων του Ομίλου. Μέσω των ΕΔΜΑ παρέχεται πρόσθετη πληροφόρηση και σχηματίζεται σαφέστερη εικόνα για τα λειτουργικά και οικονομικά αποτελέσματα, την οικονομική κατάσταση και τις ταμειακές ροές του Ομίλου. Οι ΕΔΜΑ πρέπει να εξετάζονται σε σχέση με και όχι κατ’ αποκλεισμό των αντίστοιχων στοιχείων που παρουσιάζονται σύμφωνα με τα Διεθνή Πρότυπα Χρηματοοικονομικής Αναφοράς. Για περισσότερες πληροφορίες σχετικά με τους ΕΔΜΑ, ανατρέξτε στην ενότητα «Ορισμοί και συμφωνίες Εναλλακτικών δεικτών μέτρησης απόδοσης (ΕΔΜΑ)».</w:t>
      </w:r>
    </w:p>
    <w:p w14:paraId="79DBEC30" w14:textId="072ADD90" w:rsidR="00BA0C0E" w:rsidRPr="00A6652F" w:rsidRDefault="00BA0C0E" w:rsidP="003B04AC">
      <w:pPr>
        <w:pStyle w:val="ListParagraph"/>
        <w:ind w:left="0"/>
        <w:jc w:val="both"/>
        <w:rPr>
          <w:rFonts w:ascii="Effra Corp" w:hAnsi="Effra Corp" w:cs="Arial"/>
          <w:sz w:val="21"/>
          <w:szCs w:val="21"/>
          <w:lang w:val="el-GR"/>
        </w:rPr>
      </w:pPr>
    </w:p>
    <w:p w14:paraId="5AA276C7" w14:textId="40ADB7FB" w:rsidR="0040577C" w:rsidRPr="004406DF" w:rsidRDefault="00D92E81" w:rsidP="004406DF">
      <w:pPr>
        <w:rPr>
          <w:rFonts w:ascii="Effra Corp" w:hAnsi="Effra Corp" w:cs="Arial"/>
          <w:spacing w:val="-2"/>
          <w:sz w:val="21"/>
          <w:szCs w:val="21"/>
          <w:lang w:val="el-GR"/>
        </w:rPr>
      </w:pPr>
      <w:r w:rsidRPr="00675CF3">
        <w:rPr>
          <w:rFonts w:ascii="Effra Corp" w:eastAsia="Effra Corp" w:hAnsi="Effra Corp" w:cs="Arial"/>
          <w:sz w:val="21"/>
          <w:szCs w:val="21"/>
          <w:lang w:val="el-GR" w:bidi="el-GR"/>
        </w:rPr>
        <w:br w:type="page"/>
      </w:r>
      <w:bookmarkStart w:id="2" w:name="DOC_TBL00044_1_1"/>
      <w:bookmarkEnd w:id="2"/>
    </w:p>
    <w:p w14:paraId="4D80CFF9" w14:textId="04ECCA76" w:rsidR="0025158B" w:rsidRPr="00675CF3" w:rsidRDefault="0025158B" w:rsidP="7F68263A">
      <w:pPr>
        <w:pStyle w:val="BodyText3"/>
        <w:shd w:val="clear" w:color="auto" w:fill="BFBFBF" w:themeFill="background1" w:themeFillShade="BF"/>
        <w:spacing w:after="120"/>
        <w:ind w:right="-37"/>
        <w:rPr>
          <w:rFonts w:ascii="Effra Corp" w:hAnsi="Effra Corp" w:cs="Arial"/>
          <w:spacing w:val="-2"/>
          <w:sz w:val="21"/>
          <w:szCs w:val="21"/>
          <w:lang w:val="el-GR"/>
        </w:rPr>
      </w:pPr>
      <w:r w:rsidRPr="00675CF3">
        <w:rPr>
          <w:rFonts w:ascii="Effra Corp" w:eastAsia="Effra Corp" w:hAnsi="Effra Corp" w:cs="Arial"/>
          <w:b/>
          <w:sz w:val="21"/>
          <w:szCs w:val="21"/>
          <w:lang w:val="el-GR" w:bidi="el-GR"/>
        </w:rPr>
        <w:lastRenderedPageBreak/>
        <w:t>Ορισμοί και συμφωνίες Εναλλακτικών δεικτών μέτρησης απόδοσης (ΕΔΜΑ)</w:t>
      </w:r>
    </w:p>
    <w:p w14:paraId="61B76875" w14:textId="31565CC9" w:rsidR="0025158B" w:rsidRPr="00675CF3" w:rsidRDefault="0025158B" w:rsidP="004B27A6">
      <w:pPr>
        <w:pStyle w:val="ListParagraph"/>
        <w:numPr>
          <w:ilvl w:val="0"/>
          <w:numId w:val="3"/>
        </w:numPr>
        <w:autoSpaceDE w:val="0"/>
        <w:autoSpaceDN w:val="0"/>
        <w:adjustRightInd w:val="0"/>
        <w:spacing w:after="120"/>
        <w:ind w:left="360"/>
        <w:rPr>
          <w:rFonts w:ascii="Effra Corp" w:hAnsi="Effra Corp" w:cs="Arial"/>
          <w:b/>
          <w:color w:val="000000"/>
          <w:sz w:val="21"/>
          <w:szCs w:val="21"/>
        </w:rPr>
      </w:pPr>
      <w:r w:rsidRPr="00675CF3">
        <w:rPr>
          <w:rFonts w:ascii="Effra Corp" w:eastAsia="Effra Corp" w:hAnsi="Effra Corp" w:cs="Arial"/>
          <w:b/>
          <w:color w:val="000000" w:themeColor="text1"/>
          <w:sz w:val="21"/>
          <w:szCs w:val="21"/>
          <w:lang w:val="el-GR" w:bidi="el-GR"/>
        </w:rPr>
        <w:t>Συγκρίσιμοι ΕΔΜΑ</w:t>
      </w:r>
      <w:r w:rsidRPr="00675CF3">
        <w:rPr>
          <w:rFonts w:ascii="Effra Corp" w:eastAsia="Effra Corp" w:hAnsi="Effra Corp" w:cs="Arial"/>
          <w:b/>
          <w:color w:val="000000" w:themeColor="text1"/>
          <w:sz w:val="21"/>
          <w:szCs w:val="21"/>
          <w:vertAlign w:val="superscript"/>
          <w:lang w:val="el-GR" w:bidi="el-GR"/>
        </w:rPr>
        <w:t>1</w:t>
      </w:r>
    </w:p>
    <w:p w14:paraId="3027FBEE" w14:textId="5284E683" w:rsidR="00807266" w:rsidRPr="00A6652F" w:rsidRDefault="00AF6B70" w:rsidP="7262DAD3">
      <w:pPr>
        <w:autoSpaceDE w:val="0"/>
        <w:autoSpaceDN w:val="0"/>
        <w:adjustRightInd w:val="0"/>
        <w:spacing w:after="120"/>
        <w:jc w:val="both"/>
        <w:rPr>
          <w:rFonts w:ascii="Effra Corp" w:hAnsi="Effra Corp" w:cs="Arial"/>
          <w:color w:val="000000"/>
          <w:sz w:val="21"/>
          <w:szCs w:val="21"/>
          <w:highlight w:val="yellow"/>
          <w:lang w:val="el-GR"/>
        </w:rPr>
      </w:pPr>
      <w:r w:rsidRPr="00675CF3">
        <w:rPr>
          <w:rFonts w:ascii="Effra Corp" w:eastAsia="Effra Corp" w:hAnsi="Effra Corp" w:cs="Arial"/>
          <w:color w:val="000000" w:themeColor="text1"/>
          <w:sz w:val="21"/>
          <w:szCs w:val="21"/>
          <w:lang w:val="el-GR" w:bidi="el-GR"/>
        </w:rPr>
        <w:t xml:space="preserve">Κατά </w:t>
      </w:r>
      <w:r w:rsidR="003D2DB6">
        <w:rPr>
          <w:rFonts w:ascii="Effra Corp" w:eastAsia="Effra Corp" w:hAnsi="Effra Corp" w:cs="Arial"/>
          <w:color w:val="000000" w:themeColor="text1"/>
          <w:sz w:val="21"/>
          <w:szCs w:val="21"/>
          <w:lang w:val="el-GR" w:bidi="el-GR"/>
        </w:rPr>
        <w:t>την εξέταση των επιδόσεων</w:t>
      </w:r>
      <w:r w:rsidRPr="00675CF3">
        <w:rPr>
          <w:rFonts w:ascii="Effra Corp" w:eastAsia="Effra Corp" w:hAnsi="Effra Corp" w:cs="Arial"/>
          <w:color w:val="000000" w:themeColor="text1"/>
          <w:sz w:val="21"/>
          <w:szCs w:val="21"/>
          <w:lang w:val="el-GR" w:bidi="el-GR"/>
        </w:rPr>
        <w:t xml:space="preserve"> του Ομίλου, χρησιμοποιούνται «συγκρίσιμα» μεγέθη</w:t>
      </w:r>
      <w:r w:rsidRPr="00397518">
        <w:rPr>
          <w:rFonts w:ascii="Effra Corp" w:eastAsia="Effra Corp" w:hAnsi="Effra Corp" w:cs="Arial"/>
          <w:color w:val="000000" w:themeColor="text1"/>
          <w:sz w:val="21"/>
          <w:szCs w:val="21"/>
          <w:lang w:val="el-GR" w:bidi="el-GR"/>
        </w:rPr>
        <w:t xml:space="preserve">. Το 2023, ο Όμιλος ενημέρωσε τους ορισμούς </w:t>
      </w:r>
      <w:r w:rsidR="00FA2ED9">
        <w:rPr>
          <w:rFonts w:ascii="Effra Corp" w:eastAsia="Effra Corp" w:hAnsi="Effra Corp" w:cs="Arial"/>
          <w:color w:val="000000" w:themeColor="text1"/>
          <w:sz w:val="21"/>
          <w:szCs w:val="21"/>
          <w:lang w:val="el-GR" w:bidi="el-GR"/>
        </w:rPr>
        <w:t xml:space="preserve">των </w:t>
      </w:r>
      <w:r w:rsidRPr="00397518">
        <w:rPr>
          <w:rFonts w:ascii="Effra Corp" w:eastAsia="Effra Corp" w:hAnsi="Effra Corp" w:cs="Arial"/>
          <w:color w:val="000000" w:themeColor="text1"/>
          <w:sz w:val="21"/>
          <w:szCs w:val="21"/>
          <w:lang w:val="el-GR" w:bidi="el-GR"/>
        </w:rPr>
        <w:t xml:space="preserve">στοιχείων </w:t>
      </w:r>
      <w:r w:rsidR="00FA2ED9">
        <w:rPr>
          <w:rFonts w:ascii="Effra Corp" w:eastAsia="Effra Corp" w:hAnsi="Effra Corp" w:cs="Arial"/>
          <w:color w:val="000000" w:themeColor="text1"/>
          <w:sz w:val="21"/>
          <w:szCs w:val="21"/>
          <w:lang w:val="el-GR" w:bidi="el-GR"/>
        </w:rPr>
        <w:t>που αφαιρούνται</w:t>
      </w:r>
      <w:r w:rsidR="00FA2ED9" w:rsidRPr="00675CF3">
        <w:rPr>
          <w:rFonts w:ascii="Effra Corp" w:eastAsia="Effra Corp" w:hAnsi="Effra Corp" w:cs="Arial"/>
          <w:color w:val="000000" w:themeColor="text1"/>
          <w:sz w:val="21"/>
          <w:szCs w:val="21"/>
          <w:lang w:val="el-GR" w:bidi="el-GR"/>
        </w:rPr>
        <w:t xml:space="preserve"> από τα στοιχεία που παρουσιάζονται με βάση τα Διεθνή Πρότυπα Χρηματοοικονομικής Αναφοράς </w:t>
      </w:r>
      <w:r w:rsidRPr="00397518">
        <w:rPr>
          <w:rFonts w:ascii="Effra Corp" w:eastAsia="Effra Corp" w:hAnsi="Effra Corp" w:cs="Arial"/>
          <w:color w:val="000000" w:themeColor="text1"/>
          <w:sz w:val="21"/>
          <w:szCs w:val="21"/>
          <w:lang w:val="el-GR" w:bidi="el-GR"/>
        </w:rPr>
        <w:t xml:space="preserve">για τον υπολογισμό των συγκρίσιμων ΕΔΜΑ, ώστε να περιλαμβάνουν την </w:t>
      </w:r>
      <w:proofErr w:type="spellStart"/>
      <w:r w:rsidRPr="00397518">
        <w:rPr>
          <w:rFonts w:ascii="Effra Corp" w:eastAsia="Effra Corp" w:hAnsi="Effra Corp" w:cs="Arial"/>
          <w:color w:val="000000" w:themeColor="text1"/>
          <w:sz w:val="21"/>
          <w:szCs w:val="21"/>
          <w:lang w:val="el-GR" w:bidi="el-GR"/>
        </w:rPr>
        <w:t>απομείωση</w:t>
      </w:r>
      <w:proofErr w:type="spellEnd"/>
      <w:r w:rsidRPr="00397518">
        <w:rPr>
          <w:rFonts w:ascii="Effra Corp" w:eastAsia="Effra Corp" w:hAnsi="Effra Corp" w:cs="Arial"/>
          <w:color w:val="000000" w:themeColor="text1"/>
          <w:sz w:val="21"/>
          <w:szCs w:val="21"/>
          <w:lang w:val="el-GR" w:bidi="el-GR"/>
        </w:rPr>
        <w:t xml:space="preserve"> υπεραξίας και λοιπών άυλων περιουσιακών στοιχείων </w:t>
      </w:r>
      <w:r w:rsidR="00FA2ED9">
        <w:rPr>
          <w:rFonts w:ascii="Effra Corp" w:eastAsia="Effra Corp" w:hAnsi="Effra Corp" w:cs="Arial"/>
          <w:color w:val="000000" w:themeColor="text1"/>
          <w:sz w:val="21"/>
          <w:szCs w:val="21"/>
          <w:lang w:val="el-GR" w:bidi="el-GR"/>
        </w:rPr>
        <w:t xml:space="preserve">με </w:t>
      </w:r>
      <w:r w:rsidRPr="00397518">
        <w:rPr>
          <w:rFonts w:ascii="Effra Corp" w:eastAsia="Effra Corp" w:hAnsi="Effra Corp" w:cs="Arial"/>
          <w:color w:val="000000" w:themeColor="text1"/>
          <w:sz w:val="21"/>
          <w:szCs w:val="21"/>
          <w:lang w:val="el-GR" w:bidi="el-GR"/>
        </w:rPr>
        <w:t>ωφέλιμη ζωή</w:t>
      </w:r>
      <w:r w:rsidR="00FA2ED9">
        <w:rPr>
          <w:rFonts w:ascii="Effra Corp" w:eastAsia="Effra Corp" w:hAnsi="Effra Corp" w:cs="Arial"/>
          <w:color w:val="000000" w:themeColor="text1"/>
          <w:sz w:val="21"/>
          <w:szCs w:val="21"/>
          <w:lang w:val="el-GR" w:bidi="el-GR"/>
        </w:rPr>
        <w:t xml:space="preserve"> στο διηνεκές</w:t>
      </w:r>
      <w:r w:rsidRPr="00397518">
        <w:rPr>
          <w:rFonts w:ascii="Effra Corp" w:eastAsia="Effra Corp" w:hAnsi="Effra Corp" w:cs="Arial"/>
          <w:color w:val="000000" w:themeColor="text1"/>
          <w:sz w:val="21"/>
          <w:szCs w:val="21"/>
          <w:lang w:val="el-GR" w:bidi="el-GR"/>
        </w:rPr>
        <w:t xml:space="preserve">. Αυτή η ενημέρωση πραγματοποιήθηκε με σκοπό την παροχή </w:t>
      </w:r>
      <w:r w:rsidR="005A6699">
        <w:rPr>
          <w:rFonts w:ascii="Effra Corp" w:eastAsia="Effra Corp" w:hAnsi="Effra Corp" w:cs="Arial"/>
          <w:color w:val="000000" w:themeColor="text1"/>
          <w:sz w:val="21"/>
          <w:szCs w:val="21"/>
          <w:lang w:val="el-GR" w:bidi="el-GR"/>
        </w:rPr>
        <w:t>πιο σχετικών</w:t>
      </w:r>
      <w:r w:rsidR="005A6699" w:rsidRPr="00397518">
        <w:rPr>
          <w:rFonts w:ascii="Effra Corp" w:eastAsia="Effra Corp" w:hAnsi="Effra Corp" w:cs="Arial"/>
          <w:color w:val="000000" w:themeColor="text1"/>
          <w:sz w:val="21"/>
          <w:szCs w:val="21"/>
          <w:lang w:val="el-GR" w:bidi="el-GR"/>
        </w:rPr>
        <w:t xml:space="preserve"> </w:t>
      </w:r>
      <w:r w:rsidRPr="00397518">
        <w:rPr>
          <w:rFonts w:ascii="Effra Corp" w:eastAsia="Effra Corp" w:hAnsi="Effra Corp" w:cs="Arial"/>
          <w:color w:val="000000" w:themeColor="text1"/>
          <w:sz w:val="21"/>
          <w:szCs w:val="21"/>
          <w:lang w:val="el-GR" w:bidi="el-GR"/>
        </w:rPr>
        <w:t xml:space="preserve">πληροφοριών </w:t>
      </w:r>
      <w:r w:rsidR="00397518" w:rsidRPr="00397518">
        <w:rPr>
          <w:rFonts w:ascii="Effra Corp" w:eastAsia="Effra Corp" w:hAnsi="Effra Corp" w:cs="Arial"/>
          <w:color w:val="000000" w:themeColor="text1"/>
          <w:sz w:val="21"/>
          <w:szCs w:val="21"/>
          <w:lang w:val="el-GR" w:bidi="el-GR"/>
        </w:rPr>
        <w:t>αναφορικά</w:t>
      </w:r>
      <w:r w:rsidRPr="00397518">
        <w:rPr>
          <w:rFonts w:ascii="Effra Corp" w:eastAsia="Effra Corp" w:hAnsi="Effra Corp" w:cs="Arial"/>
          <w:color w:val="000000" w:themeColor="text1"/>
          <w:sz w:val="21"/>
          <w:szCs w:val="21"/>
          <w:lang w:val="el-GR" w:bidi="el-GR"/>
        </w:rPr>
        <w:t xml:space="preserve"> με τ</w:t>
      </w:r>
      <w:r w:rsidR="005A6699">
        <w:rPr>
          <w:rFonts w:ascii="Effra Corp" w:eastAsia="Effra Corp" w:hAnsi="Effra Corp" w:cs="Arial"/>
          <w:color w:val="000000" w:themeColor="text1"/>
          <w:sz w:val="21"/>
          <w:szCs w:val="21"/>
          <w:lang w:val="el-GR" w:bidi="el-GR"/>
        </w:rPr>
        <w:t>α</w:t>
      </w:r>
      <w:r w:rsidRPr="00397518">
        <w:rPr>
          <w:rFonts w:ascii="Effra Corp" w:eastAsia="Effra Corp" w:hAnsi="Effra Corp" w:cs="Arial"/>
          <w:color w:val="000000" w:themeColor="text1"/>
          <w:sz w:val="21"/>
          <w:szCs w:val="21"/>
          <w:lang w:val="el-GR" w:bidi="el-GR"/>
        </w:rPr>
        <w:t xml:space="preserve"> λειτουργικ</w:t>
      </w:r>
      <w:r w:rsidR="005A6699">
        <w:rPr>
          <w:rFonts w:ascii="Effra Corp" w:eastAsia="Effra Corp" w:hAnsi="Effra Corp" w:cs="Arial"/>
          <w:color w:val="000000" w:themeColor="text1"/>
          <w:sz w:val="21"/>
          <w:szCs w:val="21"/>
          <w:lang w:val="el-GR" w:bidi="el-GR"/>
        </w:rPr>
        <w:t>ά</w:t>
      </w:r>
      <w:r w:rsidRPr="00397518">
        <w:rPr>
          <w:rFonts w:ascii="Effra Corp" w:eastAsia="Effra Corp" w:hAnsi="Effra Corp" w:cs="Arial"/>
          <w:color w:val="000000" w:themeColor="text1"/>
          <w:sz w:val="21"/>
          <w:szCs w:val="21"/>
          <w:lang w:val="el-GR" w:bidi="el-GR"/>
        </w:rPr>
        <w:t xml:space="preserve"> και οικονομικ</w:t>
      </w:r>
      <w:r w:rsidR="005A6699">
        <w:rPr>
          <w:rFonts w:ascii="Effra Corp" w:eastAsia="Effra Corp" w:hAnsi="Effra Corp" w:cs="Arial"/>
          <w:color w:val="000000" w:themeColor="text1"/>
          <w:sz w:val="21"/>
          <w:szCs w:val="21"/>
          <w:lang w:val="el-GR" w:bidi="el-GR"/>
        </w:rPr>
        <w:t>ά</w:t>
      </w:r>
      <w:r w:rsidRPr="00397518">
        <w:rPr>
          <w:rFonts w:ascii="Effra Corp" w:eastAsia="Effra Corp" w:hAnsi="Effra Corp" w:cs="Arial"/>
          <w:color w:val="000000" w:themeColor="text1"/>
          <w:sz w:val="21"/>
          <w:szCs w:val="21"/>
          <w:lang w:val="el-GR" w:bidi="el-GR"/>
        </w:rPr>
        <w:t xml:space="preserve"> απ</w:t>
      </w:r>
      <w:r w:rsidR="005A6699">
        <w:rPr>
          <w:rFonts w:ascii="Effra Corp" w:eastAsia="Effra Corp" w:hAnsi="Effra Corp" w:cs="Arial"/>
          <w:color w:val="000000" w:themeColor="text1"/>
          <w:sz w:val="21"/>
          <w:szCs w:val="21"/>
          <w:lang w:val="el-GR" w:bidi="el-GR"/>
        </w:rPr>
        <w:t>οτελέσματα</w:t>
      </w:r>
      <w:r w:rsidRPr="00397518">
        <w:rPr>
          <w:rFonts w:ascii="Effra Corp" w:eastAsia="Effra Corp" w:hAnsi="Effra Corp" w:cs="Arial"/>
          <w:color w:val="000000" w:themeColor="text1"/>
          <w:sz w:val="21"/>
          <w:szCs w:val="21"/>
          <w:lang w:val="el-GR" w:bidi="el-GR"/>
        </w:rPr>
        <w:t xml:space="preserve"> του Ομίλου</w:t>
      </w:r>
      <w:r w:rsidR="005A6699">
        <w:rPr>
          <w:rFonts w:ascii="Effra Corp" w:eastAsia="Effra Corp" w:hAnsi="Effra Corp" w:cs="Arial"/>
          <w:color w:val="000000" w:themeColor="text1"/>
          <w:sz w:val="21"/>
          <w:szCs w:val="21"/>
          <w:lang w:val="el-GR" w:bidi="el-GR"/>
        </w:rPr>
        <w:t xml:space="preserve"> από την υποκείμενη δραστηριότητά του</w:t>
      </w:r>
      <w:r w:rsidRPr="00397518">
        <w:rPr>
          <w:rFonts w:ascii="Effra Corp" w:eastAsia="Effra Corp" w:hAnsi="Effra Corp" w:cs="Arial"/>
          <w:color w:val="000000" w:themeColor="text1"/>
          <w:sz w:val="21"/>
          <w:szCs w:val="21"/>
          <w:lang w:val="el-GR" w:bidi="el-GR"/>
        </w:rPr>
        <w:t xml:space="preserve">, λαμβάνοντας επίσης υπόψη τις </w:t>
      </w:r>
      <w:r w:rsidR="005A6699">
        <w:rPr>
          <w:rFonts w:ascii="Effra Corp" w:eastAsia="Effra Corp" w:hAnsi="Effra Corp" w:cs="Arial"/>
          <w:color w:val="000000" w:themeColor="text1"/>
          <w:sz w:val="21"/>
          <w:szCs w:val="21"/>
          <w:lang w:val="el-GR" w:bidi="el-GR"/>
        </w:rPr>
        <w:t>γνωστοποιήσεις</w:t>
      </w:r>
      <w:r w:rsidR="005A6699" w:rsidRPr="00397518">
        <w:rPr>
          <w:rFonts w:ascii="Effra Corp" w:eastAsia="Effra Corp" w:hAnsi="Effra Corp" w:cs="Arial"/>
          <w:color w:val="000000" w:themeColor="text1"/>
          <w:sz w:val="21"/>
          <w:szCs w:val="21"/>
          <w:lang w:val="el-GR" w:bidi="el-GR"/>
        </w:rPr>
        <w:t xml:space="preserve"> </w:t>
      </w:r>
      <w:r w:rsidR="005A6699">
        <w:rPr>
          <w:rFonts w:ascii="Effra Corp" w:eastAsia="Effra Corp" w:hAnsi="Effra Corp" w:cs="Arial"/>
          <w:color w:val="000000" w:themeColor="text1"/>
          <w:sz w:val="21"/>
          <w:szCs w:val="21"/>
          <w:lang w:val="el-GR" w:bidi="el-GR"/>
        </w:rPr>
        <w:t>συγκρίσιμων εταιρειών</w:t>
      </w:r>
      <w:r w:rsidRPr="00397518">
        <w:rPr>
          <w:rFonts w:ascii="Effra Corp" w:eastAsia="Effra Corp" w:hAnsi="Effra Corp" w:cs="Arial"/>
          <w:color w:val="000000" w:themeColor="text1"/>
          <w:sz w:val="21"/>
          <w:szCs w:val="21"/>
          <w:lang w:val="el-GR" w:bidi="el-GR"/>
        </w:rPr>
        <w:t xml:space="preserve">, και δεν επηρέασε τα συγκρίσιμα μεγέθη που </w:t>
      </w:r>
      <w:r w:rsidR="005A6699">
        <w:rPr>
          <w:rFonts w:ascii="Effra Corp" w:eastAsia="Effra Corp" w:hAnsi="Effra Corp" w:cs="Arial"/>
          <w:color w:val="000000" w:themeColor="text1"/>
          <w:sz w:val="21"/>
          <w:szCs w:val="21"/>
          <w:lang w:val="el-GR" w:bidi="el-GR"/>
        </w:rPr>
        <w:t>γνωστοποιούνται</w:t>
      </w:r>
      <w:r w:rsidRPr="00397518">
        <w:rPr>
          <w:rFonts w:ascii="Effra Corp" w:eastAsia="Effra Corp" w:hAnsi="Effra Corp" w:cs="Arial"/>
          <w:color w:val="000000" w:themeColor="text1"/>
          <w:sz w:val="21"/>
          <w:szCs w:val="21"/>
          <w:lang w:val="el-GR" w:bidi="el-GR"/>
        </w:rPr>
        <w:t>.</w:t>
      </w:r>
    </w:p>
    <w:p w14:paraId="542F4B03" w14:textId="77F89571" w:rsidR="0025158B" w:rsidRPr="00675CF3" w:rsidRDefault="00AF6B70" w:rsidP="00385EFB">
      <w:pPr>
        <w:autoSpaceDE w:val="0"/>
        <w:autoSpaceDN w:val="0"/>
        <w:adjustRightInd w:val="0"/>
        <w:spacing w:after="120"/>
        <w:jc w:val="both"/>
        <w:rPr>
          <w:rFonts w:ascii="Effra Corp" w:hAnsi="Effra Corp" w:cs="Arial"/>
          <w:color w:val="000000"/>
          <w:sz w:val="21"/>
          <w:szCs w:val="21"/>
          <w:lang w:val="el-GR"/>
        </w:rPr>
      </w:pPr>
      <w:r w:rsidRPr="00675CF3">
        <w:rPr>
          <w:rFonts w:ascii="Effra Corp" w:eastAsia="Effra Corp" w:hAnsi="Effra Corp" w:cs="Arial"/>
          <w:color w:val="000000" w:themeColor="text1"/>
          <w:sz w:val="21"/>
          <w:szCs w:val="21"/>
          <w:lang w:val="el-GR" w:bidi="el-GR"/>
        </w:rPr>
        <w:t xml:space="preserve">Πιο συγκεκριμένα, τα συγκρίσιμα μεγέθη υπολογίζονται αφαιρώντας από τα στοιχεία που παρουσιάζονται με βάση τα Διεθνή Πρότυπα Χρηματοοικονομικής Αναφοράς τα έξοδα αναδιάρθρωσης του Ομίλου, την τρέχουσα αποτίμηση των πράξεων αντιστάθμισης του κινδύνου των πρώτων υλών, τα έξοδα εξαγοράς, </w:t>
      </w:r>
      <w:r w:rsidR="6C346633" w:rsidRPr="7262DAD3">
        <w:rPr>
          <w:rFonts w:ascii="Effra Corp" w:eastAsia="Effra Corp" w:hAnsi="Effra Corp" w:cs="Arial"/>
          <w:color w:val="000000" w:themeColor="text1"/>
          <w:sz w:val="21"/>
          <w:szCs w:val="21"/>
          <w:lang w:val="el-GR" w:bidi="el-GR"/>
        </w:rPr>
        <w:t>εν</w:t>
      </w:r>
      <w:r w:rsidR="003E500E">
        <w:rPr>
          <w:rFonts w:ascii="Effra Corp" w:eastAsia="Effra Corp" w:hAnsi="Effra Corp" w:cs="Arial"/>
          <w:color w:val="000000" w:themeColor="text1"/>
          <w:sz w:val="21"/>
          <w:szCs w:val="21"/>
          <w:lang w:val="el-GR" w:bidi="el-GR"/>
        </w:rPr>
        <w:t>σ</w:t>
      </w:r>
      <w:r w:rsidR="6C346633" w:rsidRPr="7262DAD3">
        <w:rPr>
          <w:rFonts w:ascii="Effra Corp" w:eastAsia="Effra Corp" w:hAnsi="Effra Corp" w:cs="Arial"/>
          <w:color w:val="000000" w:themeColor="text1"/>
          <w:sz w:val="21"/>
          <w:szCs w:val="21"/>
          <w:lang w:val="el-GR" w:bidi="el-GR"/>
        </w:rPr>
        <w:t xml:space="preserve">ωμάτωσης </w:t>
      </w:r>
      <w:r w:rsidRPr="00675CF3">
        <w:rPr>
          <w:rFonts w:ascii="Effra Corp" w:eastAsia="Effra Corp" w:hAnsi="Effra Corp" w:cs="Arial"/>
          <w:color w:val="000000" w:themeColor="text1"/>
          <w:sz w:val="21"/>
          <w:szCs w:val="21"/>
          <w:lang w:val="el-GR" w:bidi="el-GR"/>
        </w:rPr>
        <w:t xml:space="preserve">και </w:t>
      </w:r>
      <w:proofErr w:type="spellStart"/>
      <w:r w:rsidRPr="00675CF3">
        <w:rPr>
          <w:rFonts w:ascii="Effra Corp" w:eastAsia="Effra Corp" w:hAnsi="Effra Corp" w:cs="Arial"/>
          <w:color w:val="000000" w:themeColor="text1"/>
          <w:sz w:val="21"/>
          <w:szCs w:val="21"/>
          <w:lang w:val="el-GR" w:bidi="el-GR"/>
        </w:rPr>
        <w:t>αποεπένδυσης</w:t>
      </w:r>
      <w:proofErr w:type="spellEnd"/>
      <w:r w:rsidRPr="00675CF3">
        <w:rPr>
          <w:rFonts w:ascii="Effra Corp" w:eastAsia="Effra Corp" w:hAnsi="Effra Corp" w:cs="Arial"/>
          <w:color w:val="000000" w:themeColor="text1"/>
          <w:sz w:val="21"/>
          <w:szCs w:val="21"/>
          <w:lang w:val="el-GR" w:bidi="el-GR"/>
        </w:rPr>
        <w:t xml:space="preserve">, </w:t>
      </w:r>
      <w:r w:rsidRPr="00397518">
        <w:rPr>
          <w:rFonts w:ascii="Effra Corp" w:eastAsia="Effra Corp" w:hAnsi="Effra Corp" w:cs="Arial"/>
          <w:color w:val="000000" w:themeColor="text1"/>
          <w:sz w:val="21"/>
          <w:szCs w:val="21"/>
          <w:lang w:val="el-GR" w:bidi="el-GR"/>
        </w:rPr>
        <w:t xml:space="preserve">την </w:t>
      </w:r>
      <w:proofErr w:type="spellStart"/>
      <w:r w:rsidRPr="00397518">
        <w:rPr>
          <w:rFonts w:ascii="Effra Corp" w:eastAsia="Effra Corp" w:hAnsi="Effra Corp" w:cs="Arial"/>
          <w:color w:val="000000" w:themeColor="text1"/>
          <w:sz w:val="21"/>
          <w:szCs w:val="21"/>
          <w:lang w:val="el-GR" w:bidi="el-GR"/>
        </w:rPr>
        <w:t>απομείωση</w:t>
      </w:r>
      <w:proofErr w:type="spellEnd"/>
      <w:r w:rsidRPr="00397518">
        <w:rPr>
          <w:rFonts w:ascii="Effra Corp" w:eastAsia="Effra Corp" w:hAnsi="Effra Corp" w:cs="Arial"/>
          <w:color w:val="000000" w:themeColor="text1"/>
          <w:sz w:val="21"/>
          <w:szCs w:val="21"/>
          <w:lang w:val="el-GR" w:bidi="el-GR"/>
        </w:rPr>
        <w:t xml:space="preserve"> υπεραξίας και λοιπών άυλων περιουσιακών στοιχείων </w:t>
      </w:r>
      <w:r w:rsidR="005A6699">
        <w:rPr>
          <w:rFonts w:ascii="Effra Corp" w:eastAsia="Effra Corp" w:hAnsi="Effra Corp" w:cs="Arial"/>
          <w:color w:val="000000" w:themeColor="text1"/>
          <w:sz w:val="21"/>
          <w:szCs w:val="21"/>
          <w:lang w:val="el-GR" w:bidi="el-GR"/>
        </w:rPr>
        <w:t xml:space="preserve">με </w:t>
      </w:r>
      <w:r w:rsidRPr="00397518">
        <w:rPr>
          <w:rFonts w:ascii="Effra Corp" w:eastAsia="Effra Corp" w:hAnsi="Effra Corp" w:cs="Arial"/>
          <w:color w:val="000000" w:themeColor="text1"/>
          <w:sz w:val="21"/>
          <w:szCs w:val="21"/>
          <w:lang w:val="el-GR" w:bidi="el-GR"/>
        </w:rPr>
        <w:t>ωφέλιμη ζωή</w:t>
      </w:r>
      <w:r w:rsidR="005A6699">
        <w:rPr>
          <w:rFonts w:ascii="Effra Corp" w:eastAsia="Effra Corp" w:hAnsi="Effra Corp" w:cs="Arial"/>
          <w:color w:val="000000" w:themeColor="text1"/>
          <w:sz w:val="21"/>
          <w:szCs w:val="21"/>
          <w:lang w:val="el-GR" w:bidi="el-GR"/>
        </w:rPr>
        <w:t xml:space="preserve"> στο διηνεκές</w:t>
      </w:r>
      <w:r w:rsidRPr="00397518">
        <w:rPr>
          <w:rFonts w:ascii="Effra Corp" w:eastAsia="Effra Corp" w:hAnsi="Effra Corp" w:cs="Arial"/>
          <w:color w:val="000000" w:themeColor="text1"/>
          <w:sz w:val="21"/>
          <w:szCs w:val="21"/>
          <w:lang w:val="el-GR" w:bidi="el-GR"/>
        </w:rPr>
        <w:t>,</w:t>
      </w:r>
      <w:r w:rsidRPr="00675CF3">
        <w:rPr>
          <w:rFonts w:ascii="Effra Corp" w:eastAsia="Effra Corp" w:hAnsi="Effra Corp" w:cs="Arial"/>
          <w:color w:val="000000" w:themeColor="text1"/>
          <w:sz w:val="21"/>
          <w:szCs w:val="21"/>
          <w:lang w:val="el-GR" w:bidi="el-GR"/>
        </w:rPr>
        <w:t xml:space="preserve"> τ</w:t>
      </w:r>
      <w:r w:rsidR="688B35CA" w:rsidRPr="7262DAD3">
        <w:rPr>
          <w:rFonts w:ascii="Effra Corp" w:eastAsia="Effra Corp" w:hAnsi="Effra Corp" w:cs="Arial"/>
          <w:color w:val="000000" w:themeColor="text1"/>
          <w:sz w:val="21"/>
          <w:szCs w:val="21"/>
          <w:lang w:val="el-GR" w:bidi="el-GR"/>
        </w:rPr>
        <w:t>ην</w:t>
      </w:r>
      <w:r w:rsidRPr="00675CF3">
        <w:rPr>
          <w:rFonts w:ascii="Effra Corp" w:eastAsia="Effra Corp" w:hAnsi="Effra Corp" w:cs="Arial"/>
          <w:color w:val="000000" w:themeColor="text1"/>
          <w:sz w:val="21"/>
          <w:szCs w:val="21"/>
          <w:lang w:val="el-GR" w:bidi="el-GR"/>
        </w:rPr>
        <w:t xml:space="preserve"> </w:t>
      </w:r>
      <w:r w:rsidR="239C2FC6" w:rsidRPr="7262DAD3">
        <w:rPr>
          <w:rFonts w:ascii="Effra Corp" w:eastAsia="Effra Corp" w:hAnsi="Effra Corp" w:cs="Arial"/>
          <w:color w:val="000000" w:themeColor="text1"/>
          <w:sz w:val="21"/>
          <w:szCs w:val="21"/>
          <w:lang w:val="el-GR" w:bidi="el-GR"/>
        </w:rPr>
        <w:t xml:space="preserve">επίδραση από τη </w:t>
      </w:r>
      <w:r w:rsidR="34E91232" w:rsidRPr="7262DAD3">
        <w:rPr>
          <w:rFonts w:ascii="Effra Corp" w:eastAsia="Effra Corp" w:hAnsi="Effra Corp" w:cs="Arial"/>
          <w:color w:val="000000" w:themeColor="text1"/>
          <w:sz w:val="21"/>
          <w:szCs w:val="21"/>
          <w:lang w:val="el-GR" w:bidi="el-GR"/>
        </w:rPr>
        <w:t>σ</w:t>
      </w:r>
      <w:r w:rsidRPr="00675CF3">
        <w:rPr>
          <w:rFonts w:ascii="Effra Corp" w:eastAsia="Effra Corp" w:hAnsi="Effra Corp" w:cs="Arial"/>
          <w:color w:val="000000" w:themeColor="text1"/>
          <w:sz w:val="21"/>
          <w:szCs w:val="21"/>
          <w:lang w:val="el-GR" w:bidi="el-GR"/>
        </w:rPr>
        <w:t xml:space="preserve">ύγκρουση Ρωσίας </w:t>
      </w:r>
      <w:r w:rsidR="00DB61E0" w:rsidRPr="00675CF3">
        <w:rPr>
          <w:rFonts w:ascii="Effra Corp" w:eastAsia="Effra Corp" w:hAnsi="Effra Corp" w:cs="Arial"/>
          <w:color w:val="000000" w:themeColor="text1"/>
          <w:sz w:val="21"/>
          <w:szCs w:val="21"/>
          <w:lang w:val="el-GR" w:bidi="el-GR"/>
        </w:rPr>
        <w:t xml:space="preserve">- </w:t>
      </w:r>
      <w:r w:rsidRPr="00675CF3">
        <w:rPr>
          <w:rFonts w:ascii="Effra Corp" w:eastAsia="Effra Corp" w:hAnsi="Effra Corp" w:cs="Arial"/>
          <w:color w:val="000000" w:themeColor="text1"/>
          <w:sz w:val="21"/>
          <w:szCs w:val="21"/>
          <w:lang w:val="el-GR" w:bidi="el-GR"/>
        </w:rPr>
        <w:t>Ουκρανίας</w:t>
      </w:r>
      <w:r w:rsidR="5960DA64" w:rsidRPr="7262DAD3">
        <w:rPr>
          <w:rFonts w:ascii="Effra Corp" w:eastAsia="Effra Corp" w:hAnsi="Effra Corp" w:cs="Arial"/>
          <w:color w:val="000000" w:themeColor="text1"/>
          <w:sz w:val="21"/>
          <w:szCs w:val="21"/>
          <w:lang w:val="el-GR" w:bidi="el-GR"/>
        </w:rPr>
        <w:t xml:space="preserve"> καθώς</w:t>
      </w:r>
      <w:r w:rsidRPr="00675CF3">
        <w:rPr>
          <w:rFonts w:ascii="Effra Corp" w:eastAsia="Effra Corp" w:hAnsi="Effra Corp" w:cs="Arial"/>
          <w:color w:val="000000" w:themeColor="text1"/>
          <w:sz w:val="21"/>
          <w:szCs w:val="21"/>
          <w:lang w:val="el-GR" w:bidi="el-GR"/>
        </w:rPr>
        <w:t xml:space="preserve"> και ορισμένα άλλα φορολογικά στοιχεία τα οποία, εξαιτίας της φύσης τους, θεωρούνται στοιχεία που επηρεάζουν τη </w:t>
      </w:r>
      <w:proofErr w:type="spellStart"/>
      <w:r w:rsidRPr="00675CF3">
        <w:rPr>
          <w:rFonts w:ascii="Effra Corp" w:eastAsia="Effra Corp" w:hAnsi="Effra Corp" w:cs="Arial"/>
          <w:color w:val="000000" w:themeColor="text1"/>
          <w:sz w:val="21"/>
          <w:szCs w:val="21"/>
          <w:lang w:val="el-GR" w:bidi="el-GR"/>
        </w:rPr>
        <w:t>συγκρισιμότητα</w:t>
      </w:r>
      <w:proofErr w:type="spellEnd"/>
      <w:r w:rsidRPr="00675CF3">
        <w:rPr>
          <w:rFonts w:ascii="Effra Corp" w:eastAsia="Effra Corp" w:hAnsi="Effra Corp" w:cs="Arial"/>
          <w:color w:val="000000" w:themeColor="text1"/>
          <w:sz w:val="21"/>
          <w:szCs w:val="21"/>
          <w:lang w:val="el-GR" w:bidi="el-GR"/>
        </w:rPr>
        <w:t xml:space="preserve">. Συγκεκριμένα, τα παρακάτω στοιχεία θεωρούνται στοιχεία που επηρεάζουν τη </w:t>
      </w:r>
      <w:proofErr w:type="spellStart"/>
      <w:r w:rsidRPr="00675CF3">
        <w:rPr>
          <w:rFonts w:ascii="Effra Corp" w:eastAsia="Effra Corp" w:hAnsi="Effra Corp" w:cs="Arial"/>
          <w:color w:val="000000" w:themeColor="text1"/>
          <w:sz w:val="21"/>
          <w:szCs w:val="21"/>
          <w:lang w:val="el-GR" w:bidi="el-GR"/>
        </w:rPr>
        <w:t>συγκρισιμότητα</w:t>
      </w:r>
      <w:proofErr w:type="spellEnd"/>
      <w:r w:rsidRPr="00675CF3">
        <w:rPr>
          <w:rFonts w:ascii="Effra Corp" w:eastAsia="Effra Corp" w:hAnsi="Effra Corp" w:cs="Arial"/>
          <w:color w:val="000000" w:themeColor="text1"/>
          <w:sz w:val="21"/>
          <w:szCs w:val="21"/>
          <w:lang w:val="el-GR" w:bidi="el-GR"/>
        </w:rPr>
        <w:t>:</w:t>
      </w:r>
    </w:p>
    <w:p w14:paraId="355D8B41" w14:textId="66F0D41A" w:rsidR="0025158B" w:rsidRPr="00675CF3" w:rsidRDefault="0025158B" w:rsidP="008519C9">
      <w:pPr>
        <w:pStyle w:val="ListParagraph"/>
        <w:numPr>
          <w:ilvl w:val="0"/>
          <w:numId w:val="2"/>
        </w:numPr>
        <w:jc w:val="both"/>
        <w:rPr>
          <w:rFonts w:ascii="Effra Corp" w:hAnsi="Effra Corp" w:cs="Arial"/>
          <w:i/>
          <w:color w:val="000000"/>
          <w:sz w:val="21"/>
          <w:szCs w:val="21"/>
        </w:rPr>
      </w:pPr>
      <w:r w:rsidRPr="00675CF3">
        <w:rPr>
          <w:rFonts w:ascii="Effra Corp" w:eastAsia="Effra Corp" w:hAnsi="Effra Corp" w:cs="Arial"/>
          <w:i/>
          <w:color w:val="000000" w:themeColor="text1"/>
          <w:sz w:val="21"/>
          <w:szCs w:val="21"/>
          <w:lang w:val="el-GR" w:bidi="el-GR"/>
        </w:rPr>
        <w:t>Έξοδα αναδιάρθρωσης</w:t>
      </w:r>
    </w:p>
    <w:p w14:paraId="7E9554C3" w14:textId="4BA2E380" w:rsidR="004828B5" w:rsidRPr="00A6652F" w:rsidRDefault="00D21869" w:rsidP="00675CF3">
      <w:pPr>
        <w:autoSpaceDE w:val="0"/>
        <w:autoSpaceDN w:val="0"/>
        <w:adjustRightInd w:val="0"/>
        <w:jc w:val="both"/>
        <w:rPr>
          <w:rFonts w:ascii="Effra Corp" w:eastAsia="Effra Corp" w:hAnsi="Effra Corp" w:cs="Effra Corp"/>
          <w:color w:val="000000" w:themeColor="text1"/>
          <w:sz w:val="21"/>
          <w:szCs w:val="21"/>
          <w:lang w:val="el"/>
        </w:rPr>
      </w:pPr>
      <w:r w:rsidRPr="00675CF3">
        <w:rPr>
          <w:rFonts w:ascii="Effra Corp" w:eastAsia="Effra Corp" w:hAnsi="Effra Corp" w:cs="Arial"/>
          <w:color w:val="000000" w:themeColor="text1"/>
          <w:sz w:val="21"/>
          <w:szCs w:val="21"/>
          <w:lang w:val="el-GR" w:bidi="el-GR"/>
        </w:rPr>
        <w:t xml:space="preserve">Τα έξοδα αναδιάρθρωσης αποτελούνται από έξοδα που προκύπτουν από σημαντικές αλλαγές στον τρόπο με τον οποίο ο Όμιλος ασκεί την επιχειρηματική του δραστηριότητα, όπως σημαντικές αλλαγές στις υποδομές της εφοδιαστικής αλυσίδας, εξωτερική ανάθεση δραστηριοτήτων και </w:t>
      </w:r>
      <w:proofErr w:type="spellStart"/>
      <w:r w:rsidRPr="00675CF3">
        <w:rPr>
          <w:rFonts w:ascii="Effra Corp" w:eastAsia="Effra Corp" w:hAnsi="Effra Corp" w:cs="Arial"/>
          <w:color w:val="000000" w:themeColor="text1"/>
          <w:sz w:val="21"/>
          <w:szCs w:val="21"/>
          <w:lang w:val="el-GR" w:bidi="el-GR"/>
        </w:rPr>
        <w:t>κεντρικοποίηση</w:t>
      </w:r>
      <w:proofErr w:type="spellEnd"/>
      <w:r w:rsidRPr="00675CF3">
        <w:rPr>
          <w:rFonts w:ascii="Effra Corp" w:eastAsia="Effra Corp" w:hAnsi="Effra Corp" w:cs="Arial"/>
          <w:color w:val="000000" w:themeColor="text1"/>
          <w:sz w:val="21"/>
          <w:szCs w:val="21"/>
          <w:lang w:val="el-GR" w:bidi="el-GR"/>
        </w:rPr>
        <w:t xml:space="preserve"> διαδικασιών. Τα εν λόγω έξοδα συμπεριλαμβάνονται στη γραμμή της Κατάστασης αποτελεσμάτων «Λειτουργικά έξοδα» και εξαιρούνται από τα συγκρίσιμα αποτελέσματα προκειμένου </w:t>
      </w:r>
      <w:r w:rsidR="003D2DB6">
        <w:rPr>
          <w:rFonts w:ascii="Effra Corp" w:eastAsia="Effra Corp" w:hAnsi="Effra Corp" w:cs="Arial"/>
          <w:color w:val="000000" w:themeColor="text1"/>
          <w:sz w:val="21"/>
          <w:szCs w:val="21"/>
          <w:lang w:val="el-GR" w:bidi="el-GR"/>
        </w:rPr>
        <w:t>οι χρήστες</w:t>
      </w:r>
      <w:r w:rsidR="003D2DB6" w:rsidRPr="00675CF3">
        <w:rPr>
          <w:rFonts w:ascii="Effra Corp" w:eastAsia="Effra Corp" w:hAnsi="Effra Corp" w:cs="Arial"/>
          <w:color w:val="000000" w:themeColor="text1"/>
          <w:sz w:val="21"/>
          <w:szCs w:val="21"/>
          <w:lang w:val="el-GR" w:bidi="el-GR"/>
        </w:rPr>
        <w:t xml:space="preserve"> </w:t>
      </w:r>
      <w:r w:rsidRPr="00675CF3">
        <w:rPr>
          <w:rFonts w:ascii="Effra Corp" w:eastAsia="Effra Corp" w:hAnsi="Effra Corp" w:cs="Arial"/>
          <w:color w:val="000000" w:themeColor="text1"/>
          <w:sz w:val="21"/>
          <w:szCs w:val="21"/>
          <w:lang w:val="el-GR" w:bidi="el-GR"/>
        </w:rPr>
        <w:t>να κατανοήσ</w:t>
      </w:r>
      <w:r w:rsidR="003D2DB6">
        <w:rPr>
          <w:rFonts w:ascii="Effra Corp" w:eastAsia="Effra Corp" w:hAnsi="Effra Corp" w:cs="Arial"/>
          <w:color w:val="000000" w:themeColor="text1"/>
          <w:sz w:val="21"/>
          <w:szCs w:val="21"/>
          <w:lang w:val="el-GR" w:bidi="el-GR"/>
        </w:rPr>
        <w:t>ουν</w:t>
      </w:r>
      <w:r w:rsidRPr="00675CF3">
        <w:rPr>
          <w:rFonts w:ascii="Effra Corp" w:eastAsia="Effra Corp" w:hAnsi="Effra Corp" w:cs="Arial"/>
          <w:color w:val="000000" w:themeColor="text1"/>
          <w:sz w:val="21"/>
          <w:szCs w:val="21"/>
          <w:lang w:val="el-GR" w:bidi="el-GR"/>
        </w:rPr>
        <w:t xml:space="preserve"> καλύτερα τα λειτουργικά και οικονομικά αποτελέσματα του Ομίλου από την υποκείμενη δραστηριότητα. </w:t>
      </w:r>
      <w:r w:rsidR="2B907574" w:rsidRPr="7262DAD3">
        <w:rPr>
          <w:rFonts w:ascii="Effra Corp" w:eastAsia="Effra Corp" w:hAnsi="Effra Corp" w:cs="Effra Corp"/>
          <w:color w:val="000000" w:themeColor="text1"/>
          <w:sz w:val="21"/>
          <w:szCs w:val="21"/>
          <w:lang w:val="el"/>
        </w:rPr>
        <w:t>Τα έξοδα αναδιάρθρωσης που ήταν αποτέλεσμα των δράσεων που προέκυψαν από τη σύγκρουση Ρωσίας-Ουκρανίας παρουσιάζονται στη γραμμή «Επίδραση από την σύγκρουση Ρωσίας-Ουκρανίας», ώστε να παρέχουν στους χρήστες ολοκληρωμένη πληροφόρηση για τις οικονομικές συνέπειες αυτού του γεγονότος.</w:t>
      </w:r>
    </w:p>
    <w:p w14:paraId="60B41C4C" w14:textId="58A08031" w:rsidR="0025158B" w:rsidRPr="00675CF3" w:rsidRDefault="0025158B" w:rsidP="0025158B">
      <w:pPr>
        <w:pStyle w:val="ListParagraph"/>
        <w:jc w:val="both"/>
        <w:rPr>
          <w:rFonts w:ascii="Effra Corp" w:hAnsi="Effra Corp" w:cs="Arial"/>
          <w:color w:val="000000"/>
          <w:sz w:val="21"/>
          <w:szCs w:val="21"/>
          <w:lang w:val="el-GR"/>
        </w:rPr>
      </w:pPr>
    </w:p>
    <w:p w14:paraId="78AE67B9" w14:textId="1F4A6F3D" w:rsidR="0025158B" w:rsidRPr="00675CF3" w:rsidRDefault="0025158B" w:rsidP="008519C9">
      <w:pPr>
        <w:pStyle w:val="ListParagraph"/>
        <w:numPr>
          <w:ilvl w:val="0"/>
          <w:numId w:val="2"/>
        </w:numPr>
        <w:jc w:val="both"/>
        <w:rPr>
          <w:rFonts w:ascii="Effra Corp" w:hAnsi="Effra Corp" w:cs="Arial"/>
          <w:i/>
          <w:color w:val="000000"/>
          <w:sz w:val="21"/>
          <w:szCs w:val="21"/>
        </w:rPr>
      </w:pPr>
      <w:r w:rsidRPr="00675CF3">
        <w:rPr>
          <w:rFonts w:ascii="Effra Corp" w:eastAsia="Effra Corp" w:hAnsi="Effra Corp" w:cs="Arial"/>
          <w:i/>
          <w:color w:val="000000" w:themeColor="text1"/>
          <w:sz w:val="21"/>
          <w:szCs w:val="21"/>
          <w:lang w:val="el-GR" w:bidi="el-GR"/>
        </w:rPr>
        <w:t>Αντιστάθμιση κινδύνου πρώτων υλών</w:t>
      </w:r>
    </w:p>
    <w:p w14:paraId="4B849A3B" w14:textId="42FE8F73" w:rsidR="005A6699" w:rsidRPr="00397518" w:rsidRDefault="00D21869" w:rsidP="005A6699">
      <w:pPr>
        <w:autoSpaceDE w:val="0"/>
        <w:autoSpaceDN w:val="0"/>
        <w:adjustRightInd w:val="0"/>
        <w:jc w:val="both"/>
        <w:rPr>
          <w:rFonts w:ascii="Effra Corp" w:eastAsia="Effra Corp" w:hAnsi="Effra Corp" w:cs="Arial"/>
          <w:color w:val="000000" w:themeColor="text1"/>
          <w:sz w:val="21"/>
          <w:szCs w:val="21"/>
          <w:lang w:val="el-GR" w:bidi="el-GR"/>
        </w:rPr>
      </w:pPr>
      <w:r w:rsidRPr="00675CF3">
        <w:rPr>
          <w:rFonts w:ascii="Effra Corp" w:eastAsia="Effra Corp" w:hAnsi="Effra Corp" w:cs="Arial"/>
          <w:color w:val="000000" w:themeColor="text1"/>
          <w:sz w:val="21"/>
          <w:szCs w:val="21"/>
          <w:lang w:val="el-GR" w:bidi="el-GR"/>
        </w:rPr>
        <w:t xml:space="preserve">O Όμιλος </w:t>
      </w:r>
      <w:r w:rsidR="00A521EB">
        <w:rPr>
          <w:rFonts w:ascii="Effra Corp" w:eastAsia="Effra Corp" w:hAnsi="Effra Corp" w:cs="Arial"/>
          <w:color w:val="000000" w:themeColor="text1"/>
          <w:sz w:val="21"/>
          <w:szCs w:val="21"/>
          <w:lang w:val="el-GR" w:bidi="el-GR"/>
        </w:rPr>
        <w:t xml:space="preserve">έχει </w:t>
      </w:r>
      <w:r w:rsidRPr="00675CF3">
        <w:rPr>
          <w:rFonts w:ascii="Effra Corp" w:eastAsia="Effra Corp" w:hAnsi="Effra Corp" w:cs="Arial"/>
          <w:color w:val="000000" w:themeColor="text1"/>
          <w:sz w:val="21"/>
          <w:szCs w:val="21"/>
          <w:lang w:val="el-GR" w:bidi="el-GR"/>
        </w:rPr>
        <w:t>εισ</w:t>
      </w:r>
      <w:r w:rsidR="00A521EB">
        <w:rPr>
          <w:rFonts w:ascii="Effra Corp" w:eastAsia="Effra Corp" w:hAnsi="Effra Corp" w:cs="Arial"/>
          <w:color w:val="000000" w:themeColor="text1"/>
          <w:sz w:val="21"/>
          <w:szCs w:val="21"/>
          <w:lang w:val="el-GR" w:bidi="el-GR"/>
        </w:rPr>
        <w:t>έ</w:t>
      </w:r>
      <w:r w:rsidRPr="00675CF3">
        <w:rPr>
          <w:rFonts w:ascii="Effra Corp" w:eastAsia="Effra Corp" w:hAnsi="Effra Corp" w:cs="Arial"/>
          <w:color w:val="000000" w:themeColor="text1"/>
          <w:sz w:val="21"/>
          <w:szCs w:val="21"/>
          <w:lang w:val="el-GR" w:bidi="el-GR"/>
        </w:rPr>
        <w:t>λθε</w:t>
      </w:r>
      <w:r w:rsidR="00A521EB">
        <w:rPr>
          <w:rFonts w:ascii="Effra Corp" w:eastAsia="Effra Corp" w:hAnsi="Effra Corp" w:cs="Arial"/>
          <w:color w:val="000000" w:themeColor="text1"/>
          <w:sz w:val="21"/>
          <w:szCs w:val="21"/>
          <w:lang w:val="el-GR" w:bidi="el-GR"/>
        </w:rPr>
        <w:t>ι</w:t>
      </w:r>
      <w:r w:rsidRPr="00675CF3">
        <w:rPr>
          <w:rFonts w:ascii="Effra Corp" w:eastAsia="Effra Corp" w:hAnsi="Effra Corp" w:cs="Arial"/>
          <w:color w:val="000000" w:themeColor="text1"/>
          <w:sz w:val="21"/>
          <w:szCs w:val="21"/>
          <w:lang w:val="el-GR" w:bidi="el-GR"/>
        </w:rPr>
        <w:t xml:space="preserve"> σε συγκεκριμένες συμφωνίες παραγώγων χρηματοοικονομικών μέσων πρώτων υλών, ώστε να αντισταθμίσει την έκθεσή του σε ενδεχόμενες ανατιμήσεις αυτών. </w:t>
      </w:r>
      <w:r w:rsidR="005A6699" w:rsidRPr="00675CF3">
        <w:rPr>
          <w:rFonts w:ascii="Effra Corp" w:eastAsia="Effra Corp" w:hAnsi="Effra Corp" w:cs="Arial"/>
          <w:color w:val="000000" w:themeColor="text1"/>
          <w:sz w:val="21"/>
          <w:szCs w:val="21"/>
          <w:lang w:val="el-GR" w:bidi="el-GR"/>
        </w:rPr>
        <w:t xml:space="preserve">Μολονότι αυτές οι συμφωνίες αποτελούν πράξεις οικονομικής αντιστάθμισης κινδύνου και αναφέρονται κυρίως στην προσπάθεια να περιοριστεί η έκθεση στη μεταβολή της τιμής της ζάχαρης, του αλουμινίου, του πετρελαίου κίνησης και των πλαστικών, δεν έχει εφαρμοστεί λογιστική αντιστάθμισης κινδύνου σε όλες τις περιπτώσεις. Επιπλέον, ο Όμιλος αναγνωρίζει ορισμένα παράγωγα που είναι ενσωματωμένα σε συμβάσεις αγοράς πρώτων υλών </w:t>
      </w:r>
      <w:r w:rsidR="005A6699" w:rsidRPr="7262DAD3">
        <w:rPr>
          <w:rFonts w:ascii="Effra Corp" w:eastAsia="Effra Corp" w:hAnsi="Effra Corp" w:cs="Arial"/>
          <w:color w:val="000000" w:themeColor="text1"/>
          <w:sz w:val="21"/>
          <w:szCs w:val="21"/>
          <w:lang w:val="el-GR" w:bidi="el-GR"/>
        </w:rPr>
        <w:t>τα</w:t>
      </w:r>
      <w:r w:rsidR="005A6699" w:rsidRPr="00675CF3">
        <w:rPr>
          <w:rFonts w:ascii="Effra Corp" w:eastAsia="Effra Corp" w:hAnsi="Effra Corp" w:cs="Arial"/>
          <w:color w:val="000000" w:themeColor="text1"/>
          <w:sz w:val="21"/>
          <w:szCs w:val="21"/>
          <w:lang w:val="el-GR" w:bidi="el-GR"/>
        </w:rPr>
        <w:t xml:space="preserve"> </w:t>
      </w:r>
      <w:r w:rsidR="005A6699" w:rsidRPr="7262DAD3">
        <w:rPr>
          <w:rFonts w:ascii="Effra Corp" w:eastAsia="Effra Corp" w:hAnsi="Effra Corp" w:cs="Arial"/>
          <w:color w:val="000000" w:themeColor="text1"/>
          <w:sz w:val="21"/>
          <w:szCs w:val="21"/>
          <w:lang w:val="el-GR" w:bidi="el-GR"/>
        </w:rPr>
        <w:t>οποία</w:t>
      </w:r>
      <w:r w:rsidR="005A6699" w:rsidRPr="00675CF3">
        <w:rPr>
          <w:rFonts w:ascii="Effra Corp" w:eastAsia="Effra Corp" w:hAnsi="Effra Corp" w:cs="Arial"/>
          <w:color w:val="000000" w:themeColor="text1"/>
          <w:sz w:val="21"/>
          <w:szCs w:val="21"/>
          <w:lang w:val="el-GR" w:bidi="el-GR"/>
        </w:rPr>
        <w:t xml:space="preserve"> λογίζονται ως ανεξάρτητα παράγωγα χρηματοοικονομικά μέσα και δεν ικανοποιούν τα κριτήρια, προκειμένου να εφαρμοστεί λογιστική αντιστάθμισης κινδύνου. Η εύλογη αξία των κερδών </w:t>
      </w:r>
      <w:r w:rsidR="003D2DB6">
        <w:rPr>
          <w:rFonts w:ascii="Effra Corp" w:eastAsia="Effra Corp" w:hAnsi="Effra Corp" w:cs="Arial"/>
          <w:color w:val="000000" w:themeColor="text1"/>
          <w:sz w:val="21"/>
          <w:szCs w:val="21"/>
          <w:lang w:val="el-GR" w:bidi="el-GR"/>
        </w:rPr>
        <w:t>και</w:t>
      </w:r>
      <w:r w:rsidR="003D2DB6" w:rsidRPr="00675CF3">
        <w:rPr>
          <w:rFonts w:ascii="Effra Corp" w:eastAsia="Effra Corp" w:hAnsi="Effra Corp" w:cs="Arial"/>
          <w:color w:val="000000" w:themeColor="text1"/>
          <w:sz w:val="21"/>
          <w:szCs w:val="21"/>
          <w:lang w:val="el-GR" w:bidi="el-GR"/>
        </w:rPr>
        <w:t xml:space="preserve"> </w:t>
      </w:r>
      <w:r w:rsidR="005A6699" w:rsidRPr="00675CF3">
        <w:rPr>
          <w:rFonts w:ascii="Effra Corp" w:eastAsia="Effra Corp" w:hAnsi="Effra Corp" w:cs="Arial"/>
          <w:color w:val="000000" w:themeColor="text1"/>
          <w:sz w:val="21"/>
          <w:szCs w:val="21"/>
          <w:lang w:val="el-GR" w:bidi="el-GR"/>
        </w:rPr>
        <w:t xml:space="preserve">των ζημιών από την αποτίμηση αυτών των παραγώγων χρηματοοικονομικών μέσων και των ενσωματωμένων παραγώγων αναγνωρίζεται στην κατάσταση αποτελεσμάτων, στις γραμμές του κόστους </w:t>
      </w:r>
      <w:proofErr w:type="spellStart"/>
      <w:r w:rsidR="005A6699" w:rsidRPr="00675CF3">
        <w:rPr>
          <w:rFonts w:ascii="Effra Corp" w:eastAsia="Effra Corp" w:hAnsi="Effra Corp" w:cs="Arial"/>
          <w:color w:val="000000" w:themeColor="text1"/>
          <w:sz w:val="21"/>
          <w:szCs w:val="21"/>
          <w:lang w:val="el-GR" w:bidi="el-GR"/>
        </w:rPr>
        <w:t>πωληθέντων</w:t>
      </w:r>
      <w:proofErr w:type="spellEnd"/>
      <w:r w:rsidR="005A6699" w:rsidRPr="00675CF3">
        <w:rPr>
          <w:rFonts w:ascii="Effra Corp" w:eastAsia="Effra Corp" w:hAnsi="Effra Corp" w:cs="Arial"/>
          <w:color w:val="000000" w:themeColor="text1"/>
          <w:sz w:val="21"/>
          <w:szCs w:val="21"/>
          <w:lang w:val="el-GR" w:bidi="el-GR"/>
        </w:rPr>
        <w:t xml:space="preserve"> και των λειτουργικών εξόδων. Τα κέρδη ή οι ζημίες από τις τρέχουσες πράξεις αντιστάθμισης του κινδύνου των εν λόγω παραγώγων στα οποία δεν έχει εφαρμοστεί λογιστική αντιστάθμισης κινδύνου (κυρίως σε σχέση με τα πλαστικά) και των ενσωματωμένων παραγώγων δεν επηρεάζουν τα συγκρίσιμα αποτελέσματα του Ομίλου. Αυτά τα κέρδη ή οι ζημίες αποτυπώνονται στα συγκρίσιμα αποτελέσματα της περιόδου κατά την οποία θα πραγματοποιηθούν οι υποκείμενες συναλλαγές. Πιστεύουμε ότι αυτή η προσαρμογή παρέχει χρήσιμες πληροφορίες σχετικά με τις επιπτώσεις των δραστηριοτήτων διαχείρισης των οικονομικών κινδύνων. </w:t>
      </w:r>
    </w:p>
    <w:p w14:paraId="6F1D33F2" w14:textId="5C3C24A5" w:rsidR="0053103C" w:rsidRPr="00675CF3" w:rsidRDefault="0053103C" w:rsidP="00D21869">
      <w:pPr>
        <w:autoSpaceDE w:val="0"/>
        <w:autoSpaceDN w:val="0"/>
        <w:adjustRightInd w:val="0"/>
        <w:ind w:left="720"/>
        <w:jc w:val="both"/>
        <w:rPr>
          <w:rFonts w:ascii="Effra Corp" w:hAnsi="Effra Corp" w:cs="Arial"/>
          <w:color w:val="000000"/>
          <w:sz w:val="21"/>
          <w:szCs w:val="21"/>
          <w:lang w:val="el-GR"/>
        </w:rPr>
      </w:pPr>
    </w:p>
    <w:p w14:paraId="33F1138E" w14:textId="58299308" w:rsidR="005A7CC0" w:rsidRPr="00A6652F" w:rsidRDefault="00D21869" w:rsidP="00AF76DA">
      <w:pPr>
        <w:autoSpaceDE w:val="0"/>
        <w:autoSpaceDN w:val="0"/>
        <w:adjustRightInd w:val="0"/>
        <w:jc w:val="both"/>
        <w:rPr>
          <w:rFonts w:ascii="Effra Corp" w:hAnsi="Effra Corp" w:cs="Arial"/>
          <w:i/>
          <w:spacing w:val="-2"/>
          <w:sz w:val="18"/>
          <w:szCs w:val="18"/>
          <w:lang w:val="el-GR"/>
        </w:rPr>
      </w:pPr>
      <w:r w:rsidRPr="00675CF3">
        <w:rPr>
          <w:rFonts w:ascii="Effra Corp" w:eastAsia="Effra Corp" w:hAnsi="Effra Corp" w:cs="Arial"/>
          <w:i/>
          <w:spacing w:val="-2"/>
          <w:sz w:val="18"/>
          <w:szCs w:val="18"/>
          <w:vertAlign w:val="superscript"/>
          <w:lang w:val="el-GR" w:bidi="el-GR"/>
        </w:rPr>
        <w:t>1</w:t>
      </w:r>
      <w:r w:rsidRPr="00675CF3">
        <w:rPr>
          <w:rFonts w:ascii="Effra Corp" w:eastAsia="Effra Corp" w:hAnsi="Effra Corp" w:cs="Arial"/>
          <w:i/>
          <w:spacing w:val="-2"/>
          <w:sz w:val="18"/>
          <w:szCs w:val="18"/>
          <w:lang w:val="el-GR" w:bidi="el-GR"/>
        </w:rPr>
        <w:t xml:space="preserve">Τα συγκρίσιμα εναλλακτικά μεγέθη μέτρησης των επιδόσεων αφορούν το συγκρίσιμο κόστος </w:t>
      </w:r>
      <w:proofErr w:type="spellStart"/>
      <w:r w:rsidRPr="00675CF3">
        <w:rPr>
          <w:rFonts w:ascii="Effra Corp" w:eastAsia="Effra Corp" w:hAnsi="Effra Corp" w:cs="Arial"/>
          <w:i/>
          <w:spacing w:val="-2"/>
          <w:sz w:val="18"/>
          <w:szCs w:val="18"/>
          <w:lang w:val="el-GR" w:bidi="el-GR"/>
        </w:rPr>
        <w:t>πωληθέντων</w:t>
      </w:r>
      <w:proofErr w:type="spellEnd"/>
      <w:r w:rsidRPr="00675CF3">
        <w:rPr>
          <w:rFonts w:ascii="Effra Corp" w:eastAsia="Effra Corp" w:hAnsi="Effra Corp" w:cs="Arial"/>
          <w:i/>
          <w:spacing w:val="-2"/>
          <w:sz w:val="18"/>
          <w:szCs w:val="18"/>
          <w:lang w:val="el-GR" w:bidi="el-GR"/>
        </w:rPr>
        <w:t xml:space="preserve">, το συγκρίσιμο μεικτό κέρδος, τα συγκρίσιμα λειτουργικά έξοδα, τα συγκρίσιμα λειτουργικά κέρδη, το περιθώριο των συγκρίσιμων λειτουργικών κερδών, το συγκρίσιμο προσαρμοσμένο EBITDA, </w:t>
      </w:r>
      <w:r w:rsidR="005075CA">
        <w:rPr>
          <w:rFonts w:ascii="Effra Corp" w:eastAsia="Effra Corp" w:hAnsi="Effra Corp" w:cs="Arial"/>
          <w:i/>
          <w:spacing w:val="-2"/>
          <w:sz w:val="18"/>
          <w:szCs w:val="18"/>
          <w:lang w:val="el-GR" w:bidi="el-GR"/>
        </w:rPr>
        <w:t xml:space="preserve">τα συγκρίσιμα κέρδη προ φόρων, </w:t>
      </w:r>
      <w:r w:rsidRPr="00675CF3">
        <w:rPr>
          <w:rFonts w:ascii="Effra Corp" w:eastAsia="Effra Corp" w:hAnsi="Effra Corp" w:cs="Arial"/>
          <w:i/>
          <w:spacing w:val="-2"/>
          <w:sz w:val="18"/>
          <w:szCs w:val="18"/>
          <w:lang w:val="el-GR" w:bidi="el-GR"/>
        </w:rPr>
        <w:t>το συγκρίσιμο φόρο, τα συγκρίσιμα καθαρά κέρδη και τα συγκρίσιμα βασικά κέρδη ανά μετοχή.</w:t>
      </w:r>
      <w:r w:rsidR="005A7CC0" w:rsidRPr="00A6652F">
        <w:rPr>
          <w:rFonts w:ascii="Effra Corp" w:eastAsia="Effra Corp" w:hAnsi="Effra Corp" w:cs="Arial"/>
          <w:i/>
          <w:spacing w:val="-2"/>
          <w:sz w:val="18"/>
          <w:szCs w:val="18"/>
          <w:lang w:val="el-GR" w:bidi="el-GR"/>
        </w:rPr>
        <w:br w:type="page"/>
      </w:r>
    </w:p>
    <w:p w14:paraId="3BE72797" w14:textId="77777777" w:rsidR="00D21869" w:rsidRPr="00675CF3" w:rsidRDefault="00D21869" w:rsidP="7F68263A">
      <w:pPr>
        <w:pStyle w:val="BodyText3"/>
        <w:shd w:val="clear" w:color="auto" w:fill="BFBFBF" w:themeFill="background1" w:themeFillShade="BF"/>
        <w:spacing w:after="120"/>
        <w:ind w:right="-127"/>
        <w:rPr>
          <w:rFonts w:ascii="Effra Corp" w:hAnsi="Effra Corp" w:cs="Arial"/>
          <w:spacing w:val="-2"/>
          <w:sz w:val="21"/>
          <w:szCs w:val="21"/>
          <w:lang w:val="el-GR"/>
        </w:rPr>
      </w:pPr>
      <w:r w:rsidRPr="00675CF3">
        <w:rPr>
          <w:rFonts w:ascii="Effra Corp" w:eastAsia="Effra Corp" w:hAnsi="Effra Corp" w:cs="Arial"/>
          <w:b/>
          <w:sz w:val="21"/>
          <w:szCs w:val="21"/>
          <w:lang w:val="el-GR" w:bidi="el-GR"/>
        </w:rPr>
        <w:lastRenderedPageBreak/>
        <w:t>Ορισμοί και συμφωνίες Εναλλακτικών δεικτών μέτρησης απόδοσης (ΕΔΜΑ)</w:t>
      </w:r>
      <w:r w:rsidRPr="00675CF3">
        <w:rPr>
          <w:rFonts w:ascii="Effra Corp" w:eastAsia="Effra Corp" w:hAnsi="Effra Corp" w:cs="Arial"/>
          <w:b/>
          <w:spacing w:val="-2"/>
          <w:sz w:val="21"/>
          <w:szCs w:val="21"/>
          <w:lang w:val="el-GR" w:bidi="el-GR"/>
        </w:rPr>
        <w:t xml:space="preserve"> (συνέχεια)</w:t>
      </w:r>
    </w:p>
    <w:p w14:paraId="075430F6" w14:textId="6667A78B" w:rsidR="005A0E8E" w:rsidRPr="00675CF3" w:rsidRDefault="005A6699" w:rsidP="008519C9">
      <w:pPr>
        <w:pStyle w:val="ListParagraph"/>
        <w:numPr>
          <w:ilvl w:val="0"/>
          <w:numId w:val="2"/>
        </w:numPr>
        <w:autoSpaceDE w:val="0"/>
        <w:autoSpaceDN w:val="0"/>
        <w:adjustRightInd w:val="0"/>
        <w:jc w:val="both"/>
        <w:rPr>
          <w:rFonts w:ascii="Effra Corp" w:hAnsi="Effra Corp" w:cs="Arial"/>
          <w:i/>
          <w:color w:val="000000"/>
          <w:sz w:val="21"/>
          <w:szCs w:val="21"/>
          <w:lang w:val="el-GR"/>
        </w:rPr>
      </w:pPr>
      <w:r>
        <w:rPr>
          <w:rFonts w:ascii="Effra Corp" w:eastAsia="Effra Corp" w:hAnsi="Effra Corp" w:cs="Arial"/>
          <w:i/>
          <w:color w:val="000000" w:themeColor="text1"/>
          <w:sz w:val="21"/>
          <w:szCs w:val="21"/>
          <w:lang w:val="el-GR" w:bidi="el-GR"/>
        </w:rPr>
        <w:t>Έξοδα</w:t>
      </w:r>
      <w:r w:rsidR="00AF6B70" w:rsidRPr="00675CF3">
        <w:rPr>
          <w:rFonts w:ascii="Effra Corp" w:eastAsia="Effra Corp" w:hAnsi="Effra Corp" w:cs="Arial"/>
          <w:i/>
          <w:color w:val="000000" w:themeColor="text1"/>
          <w:sz w:val="21"/>
          <w:szCs w:val="21"/>
          <w:lang w:val="el-GR" w:bidi="el-GR"/>
        </w:rPr>
        <w:t xml:space="preserve"> εξαγορά</w:t>
      </w:r>
      <w:r w:rsidR="00436024">
        <w:rPr>
          <w:rFonts w:ascii="Effra Corp" w:eastAsia="Effra Corp" w:hAnsi="Effra Corp" w:cs="Arial"/>
          <w:i/>
          <w:color w:val="000000" w:themeColor="text1"/>
          <w:sz w:val="21"/>
          <w:szCs w:val="21"/>
          <w:lang w:val="el-GR" w:bidi="el-GR"/>
        </w:rPr>
        <w:t>ς</w:t>
      </w:r>
      <w:r w:rsidR="00AF6B70" w:rsidRPr="00675CF3">
        <w:rPr>
          <w:rFonts w:ascii="Effra Corp" w:eastAsia="Effra Corp" w:hAnsi="Effra Corp" w:cs="Arial"/>
          <w:i/>
          <w:color w:val="000000" w:themeColor="text1"/>
          <w:sz w:val="21"/>
          <w:szCs w:val="21"/>
          <w:lang w:val="el-GR" w:bidi="el-GR"/>
        </w:rPr>
        <w:t xml:space="preserve">, </w:t>
      </w:r>
      <w:r>
        <w:rPr>
          <w:rFonts w:ascii="Effra Corp" w:eastAsia="Effra Corp" w:hAnsi="Effra Corp" w:cs="Arial"/>
          <w:i/>
          <w:color w:val="000000" w:themeColor="text1"/>
          <w:sz w:val="21"/>
          <w:szCs w:val="21"/>
          <w:lang w:val="el-GR" w:bidi="el-GR"/>
        </w:rPr>
        <w:t>ενσωμάτωσης</w:t>
      </w:r>
      <w:r w:rsidRPr="00675CF3">
        <w:rPr>
          <w:rFonts w:ascii="Effra Corp" w:eastAsia="Effra Corp" w:hAnsi="Effra Corp" w:cs="Arial"/>
          <w:i/>
          <w:color w:val="000000" w:themeColor="text1"/>
          <w:sz w:val="21"/>
          <w:szCs w:val="21"/>
          <w:lang w:val="el-GR" w:bidi="el-GR"/>
        </w:rPr>
        <w:t xml:space="preserve"> </w:t>
      </w:r>
      <w:r w:rsidR="00AF6B70" w:rsidRPr="00675CF3">
        <w:rPr>
          <w:rFonts w:ascii="Effra Corp" w:eastAsia="Effra Corp" w:hAnsi="Effra Corp" w:cs="Arial"/>
          <w:i/>
          <w:color w:val="000000" w:themeColor="text1"/>
          <w:sz w:val="21"/>
          <w:szCs w:val="21"/>
          <w:lang w:val="el-GR" w:bidi="el-GR"/>
        </w:rPr>
        <w:t xml:space="preserve">και </w:t>
      </w:r>
      <w:proofErr w:type="spellStart"/>
      <w:r w:rsidR="00AF6B70" w:rsidRPr="00675CF3">
        <w:rPr>
          <w:rFonts w:ascii="Effra Corp" w:eastAsia="Effra Corp" w:hAnsi="Effra Corp" w:cs="Arial"/>
          <w:i/>
          <w:color w:val="000000" w:themeColor="text1"/>
          <w:sz w:val="21"/>
          <w:szCs w:val="21"/>
          <w:lang w:val="el-GR" w:bidi="el-GR"/>
        </w:rPr>
        <w:t>αποεπένδυση</w:t>
      </w:r>
      <w:r w:rsidR="00436024">
        <w:rPr>
          <w:rFonts w:ascii="Effra Corp" w:eastAsia="Effra Corp" w:hAnsi="Effra Corp" w:cs="Arial"/>
          <w:i/>
          <w:color w:val="000000" w:themeColor="text1"/>
          <w:sz w:val="21"/>
          <w:szCs w:val="21"/>
          <w:lang w:val="el-GR" w:bidi="el-GR"/>
        </w:rPr>
        <w:t>ς</w:t>
      </w:r>
      <w:proofErr w:type="spellEnd"/>
    </w:p>
    <w:p w14:paraId="4EFC0F18" w14:textId="168A1461" w:rsidR="00D21869" w:rsidRPr="00A6652F" w:rsidRDefault="00D21869" w:rsidP="00675CF3">
      <w:pPr>
        <w:jc w:val="both"/>
        <w:rPr>
          <w:rFonts w:ascii="Effra Corp" w:eastAsia="Effra Corp" w:hAnsi="Effra Corp" w:cs="Effra Corp"/>
          <w:color w:val="000000" w:themeColor="text1"/>
          <w:sz w:val="21"/>
          <w:szCs w:val="21"/>
          <w:lang w:val="el"/>
        </w:rPr>
      </w:pPr>
      <w:r w:rsidRPr="00675CF3">
        <w:rPr>
          <w:rFonts w:ascii="Effra Corp" w:eastAsia="Effra Corp" w:hAnsi="Effra Corp" w:cs="Effra Corp"/>
          <w:sz w:val="21"/>
          <w:szCs w:val="21"/>
          <w:lang w:val="el-GR" w:bidi="el-GR"/>
        </w:rPr>
        <w:t xml:space="preserve">Τα έξοδα εξαγοράς συμπεριλαμβάνουν το κόστος υλοποίησης μιας συνένωσης επιχειρήσεων, όπως αμοιβές διαμεσολαβητή, συμβούλου, δικηγόρου, λογιστή, </w:t>
      </w:r>
      <w:proofErr w:type="spellStart"/>
      <w:r w:rsidRPr="00675CF3">
        <w:rPr>
          <w:rFonts w:ascii="Effra Corp" w:eastAsia="Effra Corp" w:hAnsi="Effra Corp" w:cs="Effra Corp"/>
          <w:sz w:val="21"/>
          <w:szCs w:val="21"/>
          <w:lang w:val="el-GR" w:bidi="el-GR"/>
        </w:rPr>
        <w:t>αποτιμητή</w:t>
      </w:r>
      <w:proofErr w:type="spellEnd"/>
      <w:r w:rsidRPr="00675CF3">
        <w:rPr>
          <w:rFonts w:ascii="Effra Corp" w:eastAsia="Effra Corp" w:hAnsi="Effra Corp" w:cs="Effra Corp"/>
          <w:sz w:val="21"/>
          <w:szCs w:val="21"/>
          <w:lang w:val="el-GR" w:bidi="el-GR"/>
        </w:rPr>
        <w:t xml:space="preserve"> και λοιπές επαγγελματικές ή συμβουλευτικές αμοιβές, καθώς και τις μεταβολές στην εύλογη αξία του ενδεχόμενου </w:t>
      </w:r>
      <w:r w:rsidR="1CEC170F" w:rsidRPr="7262DAD3">
        <w:rPr>
          <w:rFonts w:ascii="Effra Corp" w:eastAsia="Effra Corp" w:hAnsi="Effra Corp" w:cs="Effra Corp"/>
          <w:sz w:val="21"/>
          <w:szCs w:val="21"/>
          <w:lang w:val="el-GR" w:bidi="el-GR"/>
        </w:rPr>
        <w:t>τιμήματος</w:t>
      </w:r>
      <w:r w:rsidRPr="00675CF3">
        <w:rPr>
          <w:rFonts w:ascii="Effra Corp" w:eastAsia="Effra Corp" w:hAnsi="Effra Corp" w:cs="Effra Corp"/>
          <w:sz w:val="21"/>
          <w:szCs w:val="21"/>
          <w:lang w:val="el-GR" w:bidi="el-GR"/>
        </w:rPr>
        <w:t xml:space="preserve"> </w:t>
      </w:r>
      <w:r w:rsidR="005A6699">
        <w:rPr>
          <w:rFonts w:ascii="Effra Corp" w:eastAsia="Effra Corp" w:hAnsi="Effra Corp" w:cs="Effra Corp"/>
          <w:sz w:val="21"/>
          <w:szCs w:val="21"/>
          <w:lang w:val="el-GR" w:bidi="el-GR"/>
        </w:rPr>
        <w:t>που</w:t>
      </w:r>
      <w:r w:rsidRPr="00675CF3">
        <w:rPr>
          <w:rFonts w:ascii="Effra Corp" w:eastAsia="Effra Corp" w:hAnsi="Effra Corp" w:cs="Effra Corp"/>
          <w:sz w:val="21"/>
          <w:szCs w:val="21"/>
          <w:lang w:val="el-GR" w:bidi="el-GR"/>
        </w:rPr>
        <w:t xml:space="preserve"> αναγνωρίζονται στην κατάσταση αποτελεσμάτων. </w:t>
      </w:r>
      <w:r w:rsidR="258BE14C" w:rsidRPr="7262DAD3">
        <w:rPr>
          <w:rFonts w:ascii="Effra Corp" w:eastAsia="Effra Corp" w:hAnsi="Effra Corp" w:cs="Effra Corp"/>
          <w:sz w:val="21"/>
          <w:szCs w:val="21"/>
          <w:lang w:val="el-GR" w:bidi="el-GR"/>
        </w:rPr>
        <w:t>Συμπεριλαμβάνουν</w:t>
      </w:r>
      <w:r w:rsidRPr="00675CF3">
        <w:rPr>
          <w:rFonts w:ascii="Effra Corp" w:eastAsia="Effra Corp" w:hAnsi="Effra Corp" w:cs="Effra Corp"/>
          <w:sz w:val="21"/>
          <w:szCs w:val="21"/>
          <w:lang w:val="el-GR" w:bidi="el-GR"/>
        </w:rPr>
        <w:t xml:space="preserve">, επίσης, </w:t>
      </w:r>
      <w:r w:rsidR="4CCCBA7A" w:rsidRPr="7262DAD3">
        <w:rPr>
          <w:rFonts w:ascii="Effra Corp" w:eastAsia="Effra Corp" w:hAnsi="Effra Corp" w:cs="Effra Corp"/>
          <w:sz w:val="21"/>
          <w:szCs w:val="21"/>
          <w:lang w:val="el-GR" w:bidi="el-GR"/>
        </w:rPr>
        <w:t xml:space="preserve">τυχόν </w:t>
      </w:r>
      <w:r w:rsidRPr="00675CF3">
        <w:rPr>
          <w:rFonts w:ascii="Effra Corp" w:eastAsia="Effra Corp" w:hAnsi="Effra Corp" w:cs="Effra Corp"/>
          <w:sz w:val="21"/>
          <w:szCs w:val="21"/>
          <w:lang w:val="el-GR" w:bidi="el-GR"/>
        </w:rPr>
        <w:t xml:space="preserve">κέρδος από αγορά ευκαιρίας που προκύπτει από συνενώσεις επιχειρήσεων, καθώς και οποιοδήποτε κέρδος ή ζημία που αναγνωρίζεται στην κατάσταση αποτελεσμάτων από την </w:t>
      </w:r>
      <w:r w:rsidR="08F64CF8" w:rsidRPr="7262DAD3">
        <w:rPr>
          <w:rFonts w:ascii="Effra Corp" w:eastAsia="Effra Corp" w:hAnsi="Effra Corp" w:cs="Effra Corp"/>
          <w:sz w:val="21"/>
          <w:szCs w:val="21"/>
          <w:lang w:val="el-GR" w:bidi="el-GR"/>
        </w:rPr>
        <w:t>αποτίμηση</w:t>
      </w:r>
      <w:r w:rsidRPr="00675CF3">
        <w:rPr>
          <w:rFonts w:ascii="Effra Corp" w:eastAsia="Effra Corp" w:hAnsi="Effra Corp" w:cs="Effra Corp"/>
          <w:sz w:val="21"/>
          <w:szCs w:val="21"/>
          <w:lang w:val="el-GR" w:bidi="el-GR"/>
        </w:rPr>
        <w:t xml:space="preserve"> στην εύλογη αξία προηγούμενων συμμετοχών και την </w:t>
      </w:r>
      <w:proofErr w:type="spellStart"/>
      <w:r w:rsidRPr="00675CF3">
        <w:rPr>
          <w:rFonts w:ascii="Effra Corp" w:eastAsia="Effra Corp" w:hAnsi="Effra Corp" w:cs="Effra Corp"/>
          <w:sz w:val="21"/>
          <w:szCs w:val="21"/>
          <w:lang w:val="el-GR" w:bidi="el-GR"/>
        </w:rPr>
        <w:t>αναταξινόμηση</w:t>
      </w:r>
      <w:proofErr w:type="spellEnd"/>
      <w:r w:rsidRPr="00675CF3">
        <w:rPr>
          <w:rFonts w:ascii="Effra Corp" w:eastAsia="Effra Corp" w:hAnsi="Effra Corp" w:cs="Effra Corp"/>
          <w:sz w:val="21"/>
          <w:szCs w:val="21"/>
          <w:lang w:val="el-GR" w:bidi="el-GR"/>
        </w:rPr>
        <w:t xml:space="preserve"> στην κατάσταση αποτελεσμάτων των στοιχείων των λοιπών συνολικών εσόδων </w:t>
      </w:r>
      <w:r w:rsidR="7D3A1A55" w:rsidRPr="7262DAD3">
        <w:rPr>
          <w:rFonts w:ascii="Effra Corp" w:eastAsia="Effra Corp" w:hAnsi="Effra Corp" w:cs="Effra Corp"/>
          <w:sz w:val="21"/>
          <w:szCs w:val="21"/>
          <w:lang w:val="el-GR" w:bidi="el-GR"/>
        </w:rPr>
        <w:t xml:space="preserve">σε σχέση με συνενώσεις </w:t>
      </w:r>
      <w:r w:rsidR="005A6699">
        <w:rPr>
          <w:rFonts w:ascii="Effra Corp" w:eastAsia="Effra Corp" w:hAnsi="Effra Corp" w:cs="Effra Corp"/>
          <w:sz w:val="21"/>
          <w:szCs w:val="21"/>
          <w:lang w:val="el-GR" w:bidi="el-GR"/>
        </w:rPr>
        <w:t xml:space="preserve">επιχειρήσεων </w:t>
      </w:r>
      <w:r w:rsidR="7D3A1A55" w:rsidRPr="7262DAD3">
        <w:rPr>
          <w:rFonts w:ascii="Effra Corp" w:eastAsia="Effra Corp" w:hAnsi="Effra Corp" w:cs="Effra Corp"/>
          <w:sz w:val="21"/>
          <w:szCs w:val="21"/>
          <w:lang w:val="el-GR" w:bidi="el-GR"/>
        </w:rPr>
        <w:t>που πραγματοποιούνται σε στάδια</w:t>
      </w:r>
      <w:r w:rsidRPr="00675CF3">
        <w:rPr>
          <w:rFonts w:ascii="Effra Corp" w:eastAsia="Effra Corp" w:hAnsi="Effra Corp" w:cs="Effra Corp"/>
          <w:sz w:val="21"/>
          <w:szCs w:val="21"/>
          <w:lang w:val="el-GR" w:bidi="el-GR"/>
        </w:rPr>
        <w:t xml:space="preserve">. Τα έξοδα </w:t>
      </w:r>
      <w:r w:rsidR="7FE216D8" w:rsidRPr="7262DAD3">
        <w:rPr>
          <w:rFonts w:ascii="Effra Corp" w:eastAsia="Effra Corp" w:hAnsi="Effra Corp" w:cs="Effra Corp"/>
          <w:sz w:val="21"/>
          <w:szCs w:val="21"/>
          <w:lang w:val="el-GR" w:bidi="el-GR"/>
        </w:rPr>
        <w:t>ενσωμάτωσης</w:t>
      </w:r>
      <w:r w:rsidRPr="00675CF3">
        <w:rPr>
          <w:rFonts w:ascii="Effra Corp" w:eastAsia="Effra Corp" w:hAnsi="Effra Corp" w:cs="Effra Corp"/>
          <w:sz w:val="21"/>
          <w:szCs w:val="21"/>
          <w:lang w:val="el-GR" w:bidi="el-GR"/>
        </w:rPr>
        <w:t xml:space="preserve"> περιλαμβάνουν άμεσα επιπρόσθετα έξοδα </w:t>
      </w:r>
      <w:r w:rsidR="50B25AF2" w:rsidRPr="7262DAD3">
        <w:rPr>
          <w:rFonts w:ascii="Effra Corp" w:eastAsia="Effra Corp" w:hAnsi="Effra Corp" w:cs="Effra Corp"/>
          <w:sz w:val="21"/>
          <w:szCs w:val="21"/>
          <w:lang w:val="el-GR" w:bidi="el-GR"/>
        </w:rPr>
        <w:t>τα οποία είναι απαραίτητα</w:t>
      </w:r>
      <w:r w:rsidR="06B775E7" w:rsidRPr="7262DAD3">
        <w:rPr>
          <w:rFonts w:ascii="Effra Corp" w:eastAsia="Effra Corp" w:hAnsi="Effra Corp" w:cs="Effra Corp"/>
          <w:sz w:val="21"/>
          <w:szCs w:val="21"/>
          <w:lang w:val="el-GR" w:bidi="el-GR"/>
        </w:rPr>
        <w:t xml:space="preserve"> </w:t>
      </w:r>
      <w:r w:rsidR="409D71E8" w:rsidRPr="00675CF3">
        <w:rPr>
          <w:rFonts w:ascii="Effra Corp" w:eastAsia="Effra Corp" w:hAnsi="Effra Corp" w:cs="Effra Corp"/>
          <w:color w:val="000000" w:themeColor="text1"/>
          <w:sz w:val="21"/>
          <w:szCs w:val="21"/>
          <w:lang w:val="el"/>
        </w:rPr>
        <w:t xml:space="preserve">προκειμένου η αποκτώμενη επιχείρηση να </w:t>
      </w:r>
      <w:proofErr w:type="spellStart"/>
      <w:r w:rsidR="409D71E8" w:rsidRPr="00675CF3">
        <w:rPr>
          <w:rFonts w:ascii="Effra Corp" w:eastAsia="Effra Corp" w:hAnsi="Effra Corp" w:cs="Effra Corp"/>
          <w:color w:val="000000" w:themeColor="text1"/>
          <w:sz w:val="21"/>
          <w:szCs w:val="21"/>
          <w:lang w:val="el"/>
        </w:rPr>
        <w:t>διεξ</w:t>
      </w:r>
      <w:proofErr w:type="spellEnd"/>
      <w:r w:rsidR="003D2DB6">
        <w:rPr>
          <w:rFonts w:ascii="Effra Corp" w:eastAsia="Effra Corp" w:hAnsi="Effra Corp" w:cs="Effra Corp"/>
          <w:color w:val="000000" w:themeColor="text1"/>
          <w:sz w:val="21"/>
          <w:szCs w:val="21"/>
          <w:lang w:val="el-GR"/>
        </w:rPr>
        <w:t>ά</w:t>
      </w:r>
      <w:proofErr w:type="spellStart"/>
      <w:r w:rsidR="409D71E8" w:rsidRPr="00675CF3">
        <w:rPr>
          <w:rFonts w:ascii="Effra Corp" w:eastAsia="Effra Corp" w:hAnsi="Effra Corp" w:cs="Effra Corp"/>
          <w:color w:val="000000" w:themeColor="text1"/>
          <w:sz w:val="21"/>
          <w:szCs w:val="21"/>
          <w:lang w:val="el"/>
        </w:rPr>
        <w:t>γει</w:t>
      </w:r>
      <w:proofErr w:type="spellEnd"/>
      <w:r w:rsidR="409D71E8" w:rsidRPr="00675CF3">
        <w:rPr>
          <w:rFonts w:ascii="Effra Corp" w:eastAsia="Effra Corp" w:hAnsi="Effra Corp" w:cs="Effra Corp"/>
          <w:color w:val="000000" w:themeColor="text1"/>
          <w:sz w:val="21"/>
          <w:szCs w:val="21"/>
          <w:lang w:val="el"/>
        </w:rPr>
        <w:t xml:space="preserve"> την επιχειρηματική της δραστηριότητα στα πλαίσια του Ομίλου</w:t>
      </w:r>
      <w:r w:rsidR="00745B92" w:rsidRPr="00762652">
        <w:rPr>
          <w:rFonts w:ascii="Effra Corp" w:eastAsia="Effra Corp" w:hAnsi="Effra Corp" w:cs="Effra Corp"/>
          <w:sz w:val="21"/>
          <w:szCs w:val="21"/>
          <w:lang w:val="el-GR" w:bidi="el-GR"/>
        </w:rPr>
        <w:t>.</w:t>
      </w:r>
      <w:r w:rsidRPr="00675CF3">
        <w:rPr>
          <w:rFonts w:ascii="Effra Corp" w:eastAsia="Effra Corp" w:hAnsi="Effra Corp" w:cs="Effra Corp"/>
          <w:sz w:val="21"/>
          <w:szCs w:val="21"/>
          <w:lang w:val="el-GR" w:bidi="el-GR"/>
        </w:rPr>
        <w:t xml:space="preserve"> </w:t>
      </w:r>
      <w:r w:rsidR="53DE8997" w:rsidRPr="7262DAD3">
        <w:rPr>
          <w:rFonts w:ascii="Effra Corp" w:eastAsia="Effra Corp" w:hAnsi="Effra Corp" w:cs="Effra Corp"/>
          <w:color w:val="000000" w:themeColor="text1"/>
          <w:sz w:val="21"/>
          <w:szCs w:val="21"/>
          <w:lang w:val="el"/>
        </w:rPr>
        <w:t xml:space="preserve">Τα έξοδα </w:t>
      </w:r>
      <w:proofErr w:type="spellStart"/>
      <w:r w:rsidR="53DE8997" w:rsidRPr="7262DAD3">
        <w:rPr>
          <w:rFonts w:ascii="Effra Corp" w:eastAsia="Effra Corp" w:hAnsi="Effra Corp" w:cs="Effra Corp"/>
          <w:color w:val="000000" w:themeColor="text1"/>
          <w:sz w:val="21"/>
          <w:szCs w:val="21"/>
          <w:lang w:val="el"/>
        </w:rPr>
        <w:t>αποεπένδυσης</w:t>
      </w:r>
      <w:proofErr w:type="spellEnd"/>
      <w:r w:rsidR="53DE8997" w:rsidRPr="7262DAD3">
        <w:rPr>
          <w:rFonts w:ascii="Effra Corp" w:eastAsia="Effra Corp" w:hAnsi="Effra Corp" w:cs="Effra Corp"/>
          <w:color w:val="000000" w:themeColor="text1"/>
          <w:sz w:val="21"/>
          <w:szCs w:val="21"/>
          <w:lang w:val="el"/>
        </w:rPr>
        <w:t xml:space="preserve"> περιλαμβάνουν το κόστος υλοποίησης μιας </w:t>
      </w:r>
      <w:proofErr w:type="spellStart"/>
      <w:r w:rsidR="53DE8997" w:rsidRPr="7262DAD3">
        <w:rPr>
          <w:rFonts w:ascii="Effra Corp" w:eastAsia="Effra Corp" w:hAnsi="Effra Corp" w:cs="Effra Corp"/>
          <w:color w:val="000000" w:themeColor="text1"/>
          <w:sz w:val="21"/>
          <w:szCs w:val="21"/>
          <w:lang w:val="el"/>
        </w:rPr>
        <w:t>αποεπένδυσης</w:t>
      </w:r>
      <w:proofErr w:type="spellEnd"/>
      <w:r w:rsidR="53DE8997" w:rsidRPr="7262DAD3">
        <w:rPr>
          <w:rFonts w:ascii="Effra Corp" w:eastAsia="Effra Corp" w:hAnsi="Effra Corp" w:cs="Effra Corp"/>
          <w:color w:val="000000" w:themeColor="text1"/>
          <w:sz w:val="21"/>
          <w:szCs w:val="21"/>
          <w:lang w:val="el"/>
        </w:rPr>
        <w:t xml:space="preserve">, όπως αμοιβές συμβούλων και άλλες επαγγελματικές αμοιβές για τη διάθεση μιας θυγατρικής ή συμμετοχής </w:t>
      </w:r>
      <w:proofErr w:type="spellStart"/>
      <w:r w:rsidR="53DE8997" w:rsidRPr="7262DAD3">
        <w:rPr>
          <w:rFonts w:ascii="Effra Corp" w:eastAsia="Effra Corp" w:hAnsi="Effra Corp" w:cs="Effra Corp"/>
          <w:color w:val="000000" w:themeColor="text1"/>
          <w:sz w:val="21"/>
          <w:szCs w:val="21"/>
          <w:lang w:val="el"/>
        </w:rPr>
        <w:t>λογιστικοποιημένης</w:t>
      </w:r>
      <w:proofErr w:type="spellEnd"/>
      <w:r w:rsidR="53DE8997" w:rsidRPr="7262DAD3">
        <w:rPr>
          <w:rFonts w:ascii="Effra Corp" w:eastAsia="Effra Corp" w:hAnsi="Effra Corp" w:cs="Effra Corp"/>
          <w:color w:val="000000" w:themeColor="text1"/>
          <w:sz w:val="21"/>
          <w:szCs w:val="21"/>
          <w:lang w:val="el"/>
        </w:rPr>
        <w:t xml:space="preserve"> με τη μέθοδο της καθαρής θέσης, τις τυχόν ζημίες </w:t>
      </w:r>
      <w:proofErr w:type="spellStart"/>
      <w:r w:rsidR="53DE8997" w:rsidRPr="7262DAD3">
        <w:rPr>
          <w:rFonts w:ascii="Effra Corp" w:eastAsia="Effra Corp" w:hAnsi="Effra Corp" w:cs="Effra Corp"/>
          <w:color w:val="000000" w:themeColor="text1"/>
          <w:sz w:val="21"/>
          <w:szCs w:val="21"/>
          <w:lang w:val="el"/>
        </w:rPr>
        <w:t>απομείωσης</w:t>
      </w:r>
      <w:proofErr w:type="spellEnd"/>
      <w:r w:rsidR="53DE8997" w:rsidRPr="7262DAD3">
        <w:rPr>
          <w:rFonts w:ascii="Effra Corp" w:eastAsia="Effra Corp" w:hAnsi="Effra Corp" w:cs="Effra Corp"/>
          <w:color w:val="000000" w:themeColor="text1"/>
          <w:sz w:val="21"/>
          <w:szCs w:val="21"/>
          <w:lang w:val="el"/>
        </w:rPr>
        <w:t xml:space="preserve"> ή αναγνώρισης στη μειωμένη κατά τα έξοδα πώλησης εύλογη αξία, που αναγνωρίζονται στην κατάσταση αποτελεσμάτων κατά την ταξινόμηση μιας θυγατρικής ή συμμετοχής </w:t>
      </w:r>
      <w:proofErr w:type="spellStart"/>
      <w:r w:rsidR="53DE8997" w:rsidRPr="7262DAD3">
        <w:rPr>
          <w:rFonts w:ascii="Effra Corp" w:eastAsia="Effra Corp" w:hAnsi="Effra Corp" w:cs="Effra Corp"/>
          <w:color w:val="000000" w:themeColor="text1"/>
          <w:sz w:val="21"/>
          <w:szCs w:val="21"/>
          <w:lang w:val="el"/>
        </w:rPr>
        <w:t>λογιστικοποιημένης</w:t>
      </w:r>
      <w:proofErr w:type="spellEnd"/>
      <w:r w:rsidR="53DE8997" w:rsidRPr="7262DAD3">
        <w:rPr>
          <w:rFonts w:ascii="Effra Corp" w:eastAsia="Effra Corp" w:hAnsi="Effra Corp" w:cs="Effra Corp"/>
          <w:color w:val="000000" w:themeColor="text1"/>
          <w:sz w:val="21"/>
          <w:szCs w:val="21"/>
          <w:lang w:val="el"/>
        </w:rPr>
        <w:t xml:space="preserve"> με τη μέθοδο της καθαρής θέσης ως επιχείρηση </w:t>
      </w:r>
      <w:proofErr w:type="spellStart"/>
      <w:r w:rsidR="53DE8997" w:rsidRPr="7262DAD3">
        <w:rPr>
          <w:rFonts w:ascii="Effra Corp" w:eastAsia="Effra Corp" w:hAnsi="Effra Corp" w:cs="Effra Corp"/>
          <w:color w:val="000000" w:themeColor="text1"/>
          <w:sz w:val="21"/>
          <w:szCs w:val="21"/>
          <w:lang w:val="el"/>
        </w:rPr>
        <w:t>διακρατηθείσα</w:t>
      </w:r>
      <w:proofErr w:type="spellEnd"/>
      <w:r w:rsidR="53DE8997" w:rsidRPr="7262DAD3">
        <w:rPr>
          <w:rFonts w:ascii="Effra Corp" w:eastAsia="Effra Corp" w:hAnsi="Effra Corp" w:cs="Effra Corp"/>
          <w:color w:val="000000" w:themeColor="text1"/>
          <w:sz w:val="21"/>
          <w:szCs w:val="21"/>
          <w:lang w:val="el"/>
        </w:rPr>
        <w:t xml:space="preserve"> προς πώληση, καθώς και τα σχετικά τυχόν κέρδη ή ζημίες από τη διάθεση ή σχετικούς αντιλογισμούς ζημιών </w:t>
      </w:r>
      <w:proofErr w:type="spellStart"/>
      <w:r w:rsidR="53DE8997" w:rsidRPr="7262DAD3">
        <w:rPr>
          <w:rFonts w:ascii="Effra Corp" w:eastAsia="Effra Corp" w:hAnsi="Effra Corp" w:cs="Effra Corp"/>
          <w:color w:val="000000" w:themeColor="text1"/>
          <w:sz w:val="21"/>
          <w:szCs w:val="21"/>
          <w:lang w:val="el"/>
        </w:rPr>
        <w:t>απομείωσης</w:t>
      </w:r>
      <w:proofErr w:type="spellEnd"/>
      <w:r w:rsidR="53DE8997" w:rsidRPr="7262DAD3">
        <w:rPr>
          <w:rFonts w:ascii="Effra Corp" w:eastAsia="Effra Corp" w:hAnsi="Effra Corp" w:cs="Effra Corp"/>
          <w:color w:val="000000" w:themeColor="text1"/>
          <w:sz w:val="21"/>
          <w:szCs w:val="21"/>
          <w:lang w:val="el"/>
        </w:rPr>
        <w:t xml:space="preserve"> που αναγνωρίζονται στην κατάσταση αποτελεσμάτων κατά τη διάθεση. Τα εν λόγω έξοδα ή κέρδη συμπεριλαμβάνονται στη γραμμή της Κατάστασης αποτελεσμάτων «Λειτουργικά έξοδα». Ωστόσο, στον βαθμό που αφορούν συνενώσεις επιχειρήσεων και </w:t>
      </w:r>
      <w:proofErr w:type="spellStart"/>
      <w:r w:rsidR="53DE8997" w:rsidRPr="7262DAD3">
        <w:rPr>
          <w:rFonts w:ascii="Effra Corp" w:eastAsia="Effra Corp" w:hAnsi="Effra Corp" w:cs="Effra Corp"/>
          <w:color w:val="000000" w:themeColor="text1"/>
          <w:sz w:val="21"/>
          <w:szCs w:val="21"/>
          <w:lang w:val="el"/>
        </w:rPr>
        <w:t>αποεπενδύσεις</w:t>
      </w:r>
      <w:proofErr w:type="spellEnd"/>
      <w:r w:rsidR="53DE8997" w:rsidRPr="7262DAD3">
        <w:rPr>
          <w:rFonts w:ascii="Effra Corp" w:eastAsia="Effra Corp" w:hAnsi="Effra Corp" w:cs="Effra Corp"/>
          <w:color w:val="000000" w:themeColor="text1"/>
          <w:sz w:val="21"/>
          <w:szCs w:val="21"/>
          <w:lang w:val="el"/>
        </w:rPr>
        <w:t xml:space="preserve"> που έχουν ολοκληρωθεί ή αναμένεται να ολοκληρωθούν, εξαιρούνται από τα συγκρίσιμα αποτελέσματα προκειμένου οι χρήστες να κατανοήσουν καλύτερα τα λειτουργικά και οικονομικά αποτελέσματα του Ομίλου από την υποκείμενη δραστηριότητά του.</w:t>
      </w:r>
    </w:p>
    <w:p w14:paraId="64879E98" w14:textId="768E1318" w:rsidR="00AF106D" w:rsidRPr="00675CF3" w:rsidRDefault="00AF106D" w:rsidP="00AF6B70">
      <w:pPr>
        <w:pStyle w:val="ListParagraph"/>
        <w:autoSpaceDE w:val="0"/>
        <w:autoSpaceDN w:val="0"/>
        <w:adjustRightInd w:val="0"/>
        <w:jc w:val="both"/>
        <w:rPr>
          <w:rFonts w:ascii="Effra Corp" w:hAnsi="Effra Corp" w:cs="Arial"/>
          <w:color w:val="000000"/>
          <w:sz w:val="21"/>
          <w:szCs w:val="21"/>
          <w:lang w:val="el-GR"/>
        </w:rPr>
      </w:pPr>
    </w:p>
    <w:p w14:paraId="22A5D550" w14:textId="19D30F4B" w:rsidR="00D21869" w:rsidRPr="00397518" w:rsidRDefault="00D21869" w:rsidP="002723D3">
      <w:pPr>
        <w:pStyle w:val="ListParagraph"/>
        <w:numPr>
          <w:ilvl w:val="0"/>
          <w:numId w:val="2"/>
        </w:numPr>
        <w:autoSpaceDE w:val="0"/>
        <w:autoSpaceDN w:val="0"/>
        <w:adjustRightInd w:val="0"/>
        <w:ind w:left="142" w:firstLine="218"/>
        <w:jc w:val="both"/>
        <w:rPr>
          <w:rFonts w:ascii="Effra Corp" w:hAnsi="Effra Corp" w:cs="Arial"/>
          <w:i/>
          <w:iCs/>
          <w:color w:val="000000"/>
          <w:sz w:val="21"/>
          <w:szCs w:val="21"/>
          <w:lang w:val="el-GR"/>
        </w:rPr>
      </w:pPr>
      <w:proofErr w:type="spellStart"/>
      <w:r w:rsidRPr="00397518">
        <w:rPr>
          <w:rFonts w:ascii="Effra Corp" w:eastAsia="Effra Corp" w:hAnsi="Effra Corp" w:cs="Arial"/>
          <w:i/>
          <w:iCs/>
          <w:color w:val="000000" w:themeColor="text1"/>
          <w:sz w:val="21"/>
          <w:szCs w:val="21"/>
          <w:lang w:val="el-GR" w:bidi="el-GR"/>
        </w:rPr>
        <w:t>Απομείωση</w:t>
      </w:r>
      <w:proofErr w:type="spellEnd"/>
      <w:r w:rsidRPr="00397518">
        <w:rPr>
          <w:rFonts w:ascii="Effra Corp" w:eastAsia="Effra Corp" w:hAnsi="Effra Corp" w:cs="Arial"/>
          <w:i/>
          <w:iCs/>
          <w:color w:val="000000" w:themeColor="text1"/>
          <w:sz w:val="21"/>
          <w:szCs w:val="21"/>
          <w:lang w:val="el-GR" w:bidi="el-GR"/>
        </w:rPr>
        <w:t xml:space="preserve"> υπεραξίας και λοιπών άυλων περιουσιακών στοιχείων </w:t>
      </w:r>
      <w:r w:rsidR="00745B92">
        <w:rPr>
          <w:rFonts w:ascii="Effra Corp" w:eastAsia="Effra Corp" w:hAnsi="Effra Corp" w:cs="Arial"/>
          <w:i/>
          <w:iCs/>
          <w:color w:val="000000" w:themeColor="text1"/>
          <w:sz w:val="21"/>
          <w:szCs w:val="21"/>
          <w:lang w:val="el-GR" w:bidi="el-GR"/>
        </w:rPr>
        <w:t>με</w:t>
      </w:r>
      <w:r w:rsidR="00745B92" w:rsidRPr="00397518">
        <w:rPr>
          <w:rFonts w:ascii="Effra Corp" w:eastAsia="Effra Corp" w:hAnsi="Effra Corp" w:cs="Arial"/>
          <w:i/>
          <w:iCs/>
          <w:color w:val="000000" w:themeColor="text1"/>
          <w:sz w:val="21"/>
          <w:szCs w:val="21"/>
          <w:lang w:val="el-GR" w:bidi="el-GR"/>
        </w:rPr>
        <w:t xml:space="preserve"> </w:t>
      </w:r>
      <w:r w:rsidRPr="00397518">
        <w:rPr>
          <w:rFonts w:ascii="Effra Corp" w:eastAsia="Effra Corp" w:hAnsi="Effra Corp" w:cs="Arial"/>
          <w:i/>
          <w:iCs/>
          <w:color w:val="000000" w:themeColor="text1"/>
          <w:sz w:val="21"/>
          <w:szCs w:val="21"/>
          <w:lang w:val="el-GR" w:bidi="el-GR"/>
        </w:rPr>
        <w:t>ωφέλιμη ζωή</w:t>
      </w:r>
      <w:r w:rsidR="00745B92">
        <w:rPr>
          <w:rFonts w:ascii="Effra Corp" w:eastAsia="Effra Corp" w:hAnsi="Effra Corp" w:cs="Arial"/>
          <w:i/>
          <w:iCs/>
          <w:color w:val="000000" w:themeColor="text1"/>
          <w:sz w:val="21"/>
          <w:szCs w:val="21"/>
          <w:lang w:val="el-GR" w:bidi="el-GR"/>
        </w:rPr>
        <w:t xml:space="preserve"> στο διηνεκές</w:t>
      </w:r>
    </w:p>
    <w:p w14:paraId="5AF39786" w14:textId="466E0BE5" w:rsidR="000E7F64" w:rsidRPr="00A6652F" w:rsidRDefault="00D21869" w:rsidP="002723D3">
      <w:pPr>
        <w:jc w:val="both"/>
        <w:rPr>
          <w:rFonts w:ascii="Effra Corp" w:eastAsia="Effra Corp" w:hAnsi="Effra Corp" w:cs="Effra Corp"/>
          <w:color w:val="000000" w:themeColor="text1"/>
          <w:sz w:val="21"/>
          <w:szCs w:val="21"/>
          <w:lang w:val="el"/>
        </w:rPr>
      </w:pPr>
      <w:r w:rsidRPr="00397518">
        <w:rPr>
          <w:rFonts w:ascii="Effra Corp" w:eastAsia="Effra Corp" w:hAnsi="Effra Corp" w:cs="Arial"/>
          <w:color w:val="000000" w:themeColor="text1"/>
          <w:sz w:val="21"/>
          <w:szCs w:val="21"/>
          <w:lang w:val="el-GR" w:bidi="el-GR"/>
        </w:rPr>
        <w:t xml:space="preserve">Οι ζημίες </w:t>
      </w:r>
      <w:proofErr w:type="spellStart"/>
      <w:r w:rsidRPr="00397518">
        <w:rPr>
          <w:rFonts w:ascii="Effra Corp" w:eastAsia="Effra Corp" w:hAnsi="Effra Corp" w:cs="Arial"/>
          <w:color w:val="000000" w:themeColor="text1"/>
          <w:sz w:val="21"/>
          <w:szCs w:val="21"/>
          <w:lang w:val="el-GR" w:bidi="el-GR"/>
        </w:rPr>
        <w:t>απομείωσης</w:t>
      </w:r>
      <w:proofErr w:type="spellEnd"/>
      <w:r w:rsidRPr="00397518">
        <w:rPr>
          <w:rFonts w:ascii="Effra Corp" w:eastAsia="Effra Corp" w:hAnsi="Effra Corp" w:cs="Arial"/>
          <w:color w:val="000000" w:themeColor="text1"/>
          <w:sz w:val="21"/>
          <w:szCs w:val="21"/>
          <w:lang w:val="el-GR" w:bidi="el-GR"/>
        </w:rPr>
        <w:t xml:space="preserve"> υπεραξίας και λοιπών άυλων περιουσιακών στοιχείων </w:t>
      </w:r>
      <w:r w:rsidR="00745B92">
        <w:rPr>
          <w:rFonts w:ascii="Effra Corp" w:eastAsia="Effra Corp" w:hAnsi="Effra Corp" w:cs="Arial"/>
          <w:color w:val="000000" w:themeColor="text1"/>
          <w:sz w:val="21"/>
          <w:szCs w:val="21"/>
          <w:lang w:val="el-GR" w:bidi="el-GR"/>
        </w:rPr>
        <w:t>με</w:t>
      </w:r>
      <w:r w:rsidR="00745B92" w:rsidRPr="00397518">
        <w:rPr>
          <w:rFonts w:ascii="Effra Corp" w:eastAsia="Effra Corp" w:hAnsi="Effra Corp" w:cs="Arial"/>
          <w:color w:val="000000" w:themeColor="text1"/>
          <w:sz w:val="21"/>
          <w:szCs w:val="21"/>
          <w:lang w:val="el-GR" w:bidi="el-GR"/>
        </w:rPr>
        <w:t xml:space="preserve"> </w:t>
      </w:r>
      <w:r w:rsidRPr="00397518">
        <w:rPr>
          <w:rFonts w:ascii="Effra Corp" w:eastAsia="Effra Corp" w:hAnsi="Effra Corp" w:cs="Arial"/>
          <w:color w:val="000000" w:themeColor="text1"/>
          <w:sz w:val="21"/>
          <w:szCs w:val="21"/>
          <w:lang w:val="el-GR" w:bidi="el-GR"/>
        </w:rPr>
        <w:t>ωφέλιμη ζωή</w:t>
      </w:r>
      <w:r w:rsidR="00745B92">
        <w:rPr>
          <w:rFonts w:ascii="Effra Corp" w:eastAsia="Effra Corp" w:hAnsi="Effra Corp" w:cs="Arial"/>
          <w:color w:val="000000" w:themeColor="text1"/>
          <w:sz w:val="21"/>
          <w:szCs w:val="21"/>
          <w:lang w:val="el-GR" w:bidi="el-GR"/>
        </w:rPr>
        <w:t xml:space="preserve"> στο διηνεκές</w:t>
      </w:r>
      <w:r w:rsidRPr="00397518">
        <w:rPr>
          <w:rFonts w:ascii="Effra Corp" w:eastAsia="Effra Corp" w:hAnsi="Effra Corp" w:cs="Arial"/>
          <w:color w:val="000000" w:themeColor="text1"/>
          <w:sz w:val="21"/>
          <w:szCs w:val="21"/>
          <w:lang w:val="el-GR" w:bidi="el-GR"/>
        </w:rPr>
        <w:t xml:space="preserve">, καθώς και οι ζημίες αντιλογισμού </w:t>
      </w:r>
      <w:proofErr w:type="spellStart"/>
      <w:r w:rsidRPr="00397518">
        <w:rPr>
          <w:rFonts w:ascii="Effra Corp" w:eastAsia="Effra Corp" w:hAnsi="Effra Corp" w:cs="Arial"/>
          <w:color w:val="000000" w:themeColor="text1"/>
          <w:sz w:val="21"/>
          <w:szCs w:val="21"/>
          <w:lang w:val="el-GR" w:bidi="el-GR"/>
        </w:rPr>
        <w:t>απομείωσης</w:t>
      </w:r>
      <w:proofErr w:type="spellEnd"/>
      <w:r w:rsidRPr="00397518">
        <w:rPr>
          <w:rFonts w:ascii="Effra Corp" w:eastAsia="Effra Corp" w:hAnsi="Effra Corp" w:cs="Arial"/>
          <w:color w:val="000000" w:themeColor="text1"/>
          <w:sz w:val="21"/>
          <w:szCs w:val="21"/>
          <w:lang w:val="el-GR" w:bidi="el-GR"/>
        </w:rPr>
        <w:t xml:space="preserve"> λοιπών άυλων περιουσιακών στοιχείων ωφέλιμης ζωής </w:t>
      </w:r>
      <w:r w:rsidR="00745B92">
        <w:rPr>
          <w:rFonts w:ascii="Effra Corp" w:eastAsia="Effra Corp" w:hAnsi="Effra Corp" w:cs="Arial"/>
          <w:color w:val="000000" w:themeColor="text1"/>
          <w:sz w:val="21"/>
          <w:szCs w:val="21"/>
          <w:lang w:val="el-GR" w:bidi="el-GR"/>
        </w:rPr>
        <w:t xml:space="preserve">στο διηνεκές </w:t>
      </w:r>
      <w:r w:rsidRPr="00397518">
        <w:rPr>
          <w:rFonts w:ascii="Effra Corp" w:eastAsia="Effra Corp" w:hAnsi="Effra Corp" w:cs="Arial"/>
          <w:color w:val="000000" w:themeColor="text1"/>
          <w:sz w:val="21"/>
          <w:szCs w:val="21"/>
          <w:lang w:val="el-GR" w:bidi="el-GR"/>
        </w:rPr>
        <w:t xml:space="preserve">περιλαμβάνονται στη γραμμή της </w:t>
      </w:r>
      <w:r w:rsidR="003E449F" w:rsidRPr="00397518">
        <w:rPr>
          <w:rFonts w:ascii="Effra Corp" w:eastAsia="Effra Corp" w:hAnsi="Effra Corp" w:cs="Arial"/>
          <w:color w:val="000000" w:themeColor="text1"/>
          <w:sz w:val="21"/>
          <w:szCs w:val="21"/>
          <w:lang w:val="el-GR" w:bidi="el-GR"/>
        </w:rPr>
        <w:t>Κ</w:t>
      </w:r>
      <w:r w:rsidRPr="00397518">
        <w:rPr>
          <w:rFonts w:ascii="Effra Corp" w:eastAsia="Effra Corp" w:hAnsi="Effra Corp" w:cs="Arial"/>
          <w:color w:val="000000" w:themeColor="text1"/>
          <w:sz w:val="21"/>
          <w:szCs w:val="21"/>
          <w:lang w:val="el-GR" w:bidi="el-GR"/>
        </w:rPr>
        <w:t xml:space="preserve">ατάστασης αποτελεσμάτων «Λειτουργικά έξοδα». Ωστόσο, </w:t>
      </w:r>
      <w:r w:rsidR="000E7F64" w:rsidRPr="7262DAD3">
        <w:rPr>
          <w:rFonts w:ascii="Effra Corp" w:eastAsia="Effra Corp" w:hAnsi="Effra Corp" w:cs="Effra Corp"/>
          <w:color w:val="000000" w:themeColor="text1"/>
          <w:sz w:val="21"/>
          <w:szCs w:val="21"/>
          <w:lang w:val="el"/>
        </w:rPr>
        <w:t>εξαιρούνται από τα συγκρίσιμα αποτελέσματα προκειμένου ο</w:t>
      </w:r>
      <w:r w:rsidR="003D2DB6">
        <w:rPr>
          <w:rFonts w:ascii="Effra Corp" w:eastAsia="Effra Corp" w:hAnsi="Effra Corp" w:cs="Effra Corp"/>
          <w:color w:val="000000" w:themeColor="text1"/>
          <w:sz w:val="21"/>
          <w:szCs w:val="21"/>
          <w:lang w:val="el-GR"/>
        </w:rPr>
        <w:t>ι</w:t>
      </w:r>
      <w:r w:rsidR="000E7F64" w:rsidRPr="7262DAD3">
        <w:rPr>
          <w:rFonts w:ascii="Effra Corp" w:eastAsia="Effra Corp" w:hAnsi="Effra Corp" w:cs="Effra Corp"/>
          <w:color w:val="000000" w:themeColor="text1"/>
          <w:sz w:val="21"/>
          <w:szCs w:val="21"/>
          <w:lang w:val="el"/>
        </w:rPr>
        <w:t xml:space="preserve"> </w:t>
      </w:r>
      <w:proofErr w:type="spellStart"/>
      <w:r w:rsidR="000E7F64" w:rsidRPr="7262DAD3">
        <w:rPr>
          <w:rFonts w:ascii="Effra Corp" w:eastAsia="Effra Corp" w:hAnsi="Effra Corp" w:cs="Effra Corp"/>
          <w:color w:val="000000" w:themeColor="text1"/>
          <w:sz w:val="21"/>
          <w:szCs w:val="21"/>
          <w:lang w:val="el"/>
        </w:rPr>
        <w:t>χρήστ</w:t>
      </w:r>
      <w:proofErr w:type="spellEnd"/>
      <w:r w:rsidR="003D2DB6">
        <w:rPr>
          <w:rFonts w:ascii="Effra Corp" w:eastAsia="Effra Corp" w:hAnsi="Effra Corp" w:cs="Effra Corp"/>
          <w:color w:val="000000" w:themeColor="text1"/>
          <w:sz w:val="21"/>
          <w:szCs w:val="21"/>
          <w:lang w:val="el-GR"/>
        </w:rPr>
        <w:t>ε</w:t>
      </w:r>
      <w:r w:rsidR="000E7F64" w:rsidRPr="7262DAD3">
        <w:rPr>
          <w:rFonts w:ascii="Effra Corp" w:eastAsia="Effra Corp" w:hAnsi="Effra Corp" w:cs="Effra Corp"/>
          <w:color w:val="000000" w:themeColor="text1"/>
          <w:sz w:val="21"/>
          <w:szCs w:val="21"/>
          <w:lang w:val="el"/>
        </w:rPr>
        <w:t xml:space="preserve">ς να </w:t>
      </w:r>
      <w:proofErr w:type="spellStart"/>
      <w:r w:rsidR="000E7F64" w:rsidRPr="7262DAD3">
        <w:rPr>
          <w:rFonts w:ascii="Effra Corp" w:eastAsia="Effra Corp" w:hAnsi="Effra Corp" w:cs="Effra Corp"/>
          <w:color w:val="000000" w:themeColor="text1"/>
          <w:sz w:val="21"/>
          <w:szCs w:val="21"/>
          <w:lang w:val="el"/>
        </w:rPr>
        <w:t>κατανοήσ</w:t>
      </w:r>
      <w:r w:rsidR="003D2DB6">
        <w:rPr>
          <w:rFonts w:ascii="Effra Corp" w:eastAsia="Effra Corp" w:hAnsi="Effra Corp" w:cs="Effra Corp"/>
          <w:color w:val="000000" w:themeColor="text1"/>
          <w:sz w:val="21"/>
          <w:szCs w:val="21"/>
          <w:lang w:val="el-GR"/>
        </w:rPr>
        <w:t>ουν</w:t>
      </w:r>
      <w:proofErr w:type="spellEnd"/>
      <w:r w:rsidR="000E7F64" w:rsidRPr="7262DAD3">
        <w:rPr>
          <w:rFonts w:ascii="Effra Corp" w:eastAsia="Effra Corp" w:hAnsi="Effra Corp" w:cs="Effra Corp"/>
          <w:color w:val="000000" w:themeColor="text1"/>
          <w:sz w:val="21"/>
          <w:szCs w:val="21"/>
          <w:lang w:val="el"/>
        </w:rPr>
        <w:t xml:space="preserve"> καλύτερα τα λειτουργικά και οικονομικά αποτελέσματα του Ομίλου</w:t>
      </w:r>
      <w:r w:rsidR="00573FF4">
        <w:rPr>
          <w:rFonts w:ascii="Effra Corp" w:eastAsia="Effra Corp" w:hAnsi="Effra Corp" w:cs="Effra Corp"/>
          <w:color w:val="000000" w:themeColor="text1"/>
          <w:sz w:val="21"/>
          <w:szCs w:val="21"/>
          <w:lang w:val="el"/>
        </w:rPr>
        <w:t>.</w:t>
      </w:r>
    </w:p>
    <w:p w14:paraId="73C689EA" w14:textId="042ACBA1" w:rsidR="00D21869" w:rsidRPr="006005DD" w:rsidRDefault="00D21869" w:rsidP="000E7F64">
      <w:pPr>
        <w:pStyle w:val="ListParagraph"/>
        <w:jc w:val="both"/>
        <w:rPr>
          <w:rFonts w:ascii="Effra Corp" w:hAnsi="Effra Corp" w:cs="Arial"/>
          <w:color w:val="000000"/>
          <w:sz w:val="21"/>
          <w:szCs w:val="21"/>
          <w:lang w:val="el"/>
        </w:rPr>
      </w:pPr>
    </w:p>
    <w:p w14:paraId="0230F51E" w14:textId="05633D8C" w:rsidR="00AF6B70" w:rsidRPr="00675CF3" w:rsidRDefault="00AF6B70" w:rsidP="00AF6B70">
      <w:pPr>
        <w:pStyle w:val="ListParagraph"/>
        <w:numPr>
          <w:ilvl w:val="0"/>
          <w:numId w:val="2"/>
        </w:numPr>
        <w:autoSpaceDE w:val="0"/>
        <w:autoSpaceDN w:val="0"/>
        <w:adjustRightInd w:val="0"/>
        <w:jc w:val="both"/>
        <w:rPr>
          <w:rFonts w:ascii="Effra Corp" w:hAnsi="Effra Corp" w:cs="Arial"/>
          <w:i/>
          <w:color w:val="000000"/>
          <w:sz w:val="21"/>
          <w:szCs w:val="21"/>
          <w:lang w:val="el-GR"/>
        </w:rPr>
      </w:pPr>
      <w:r w:rsidRPr="00675CF3">
        <w:rPr>
          <w:rFonts w:ascii="Effra Corp" w:eastAsia="Effra Corp" w:hAnsi="Effra Corp" w:cs="Arial"/>
          <w:i/>
          <w:color w:val="000000" w:themeColor="text1"/>
          <w:sz w:val="21"/>
          <w:szCs w:val="21"/>
          <w:lang w:val="el-GR" w:bidi="el-GR"/>
        </w:rPr>
        <w:t>Αντίκτυπος της σύγκρουσης μεταξύ Ρωσίας και Ουκρανίας</w:t>
      </w:r>
    </w:p>
    <w:p w14:paraId="3535915F" w14:textId="5DAF1064" w:rsidR="003B4842" w:rsidRPr="00A6652F" w:rsidRDefault="71D5E161" w:rsidP="003B4842">
      <w:pPr>
        <w:jc w:val="both"/>
        <w:rPr>
          <w:rFonts w:ascii="Effra Corp" w:eastAsia="Effra Corp" w:hAnsi="Effra Corp" w:cs="Effra Corp"/>
          <w:color w:val="000000" w:themeColor="text1"/>
          <w:sz w:val="21"/>
          <w:szCs w:val="21"/>
          <w:lang w:val="el"/>
        </w:rPr>
      </w:pPr>
      <w:r w:rsidRPr="7262DAD3">
        <w:rPr>
          <w:rFonts w:ascii="Effra Corp" w:eastAsia="Effra Corp" w:hAnsi="Effra Corp" w:cs="Effra Corp"/>
          <w:color w:val="000000" w:themeColor="text1"/>
          <w:sz w:val="21"/>
          <w:szCs w:val="21"/>
          <w:lang w:val="el"/>
        </w:rPr>
        <w:t xml:space="preserve">Ως αποτέλεσμα της σύγκρουσης μεταξύ Ρωσίας και Ουκρανίας, ο Όμιλος </w:t>
      </w:r>
      <w:r w:rsidR="001E667A">
        <w:rPr>
          <w:rFonts w:ascii="Effra Corp" w:eastAsia="Effra Corp" w:hAnsi="Effra Corp" w:cs="Effra Corp"/>
          <w:color w:val="000000" w:themeColor="text1"/>
          <w:sz w:val="21"/>
          <w:szCs w:val="21"/>
          <w:lang w:val="el"/>
        </w:rPr>
        <w:t>υπέστη</w:t>
      </w:r>
      <w:r w:rsidRPr="7262DAD3">
        <w:rPr>
          <w:rFonts w:ascii="Effra Corp" w:eastAsia="Effra Corp" w:hAnsi="Effra Corp" w:cs="Effra Corp"/>
          <w:color w:val="000000" w:themeColor="text1"/>
          <w:sz w:val="21"/>
          <w:szCs w:val="21"/>
          <w:lang w:val="el"/>
        </w:rPr>
        <w:t xml:space="preserve"> καθαρές ζημίες </w:t>
      </w:r>
      <w:proofErr w:type="spellStart"/>
      <w:r w:rsidRPr="7262DAD3">
        <w:rPr>
          <w:rFonts w:ascii="Effra Corp" w:eastAsia="Effra Corp" w:hAnsi="Effra Corp" w:cs="Effra Corp"/>
          <w:color w:val="000000" w:themeColor="text1"/>
          <w:sz w:val="21"/>
          <w:szCs w:val="21"/>
          <w:lang w:val="el"/>
        </w:rPr>
        <w:t>απομείωσης</w:t>
      </w:r>
      <w:proofErr w:type="spellEnd"/>
      <w:r w:rsidRPr="7262DAD3">
        <w:rPr>
          <w:rFonts w:ascii="Effra Corp" w:eastAsia="Effra Corp" w:hAnsi="Effra Corp" w:cs="Effra Corp"/>
          <w:color w:val="000000" w:themeColor="text1"/>
          <w:sz w:val="21"/>
          <w:szCs w:val="21"/>
          <w:lang w:val="el"/>
        </w:rPr>
        <w:t xml:space="preserve"> για ενσώματα πάγια στοιχεία, άυλα περιουσιακά στοιχεία και συμμετοχές </w:t>
      </w:r>
      <w:proofErr w:type="spellStart"/>
      <w:r w:rsidRPr="7262DAD3">
        <w:rPr>
          <w:rFonts w:ascii="Effra Corp" w:eastAsia="Effra Corp" w:hAnsi="Effra Corp" w:cs="Effra Corp"/>
          <w:color w:val="000000" w:themeColor="text1"/>
          <w:sz w:val="21"/>
          <w:szCs w:val="21"/>
          <w:lang w:val="el"/>
        </w:rPr>
        <w:t>λογιστικοποιημένες</w:t>
      </w:r>
      <w:proofErr w:type="spellEnd"/>
      <w:r w:rsidRPr="7262DAD3">
        <w:rPr>
          <w:rFonts w:ascii="Effra Corp" w:eastAsia="Effra Corp" w:hAnsi="Effra Corp" w:cs="Effra Corp"/>
          <w:color w:val="000000" w:themeColor="text1"/>
          <w:sz w:val="21"/>
          <w:szCs w:val="21"/>
          <w:lang w:val="el"/>
        </w:rPr>
        <w:t xml:space="preserve"> με τη μέθοδο της καθαρής θέσης, καθώς και κόστη αναδιάρθρωσης, σε σχέση με το νέο επιχειρηματικό μοντέλο στη Ρωσία και τις δυσμενείς μεταβολές στο οικονομικό περιβάλλον. Ο Όμιλος </w:t>
      </w:r>
      <w:r w:rsidR="005E4D97">
        <w:rPr>
          <w:rFonts w:ascii="Effra Corp" w:eastAsia="Effra Corp" w:hAnsi="Effra Corp" w:cs="Effra Corp"/>
          <w:color w:val="000000" w:themeColor="text1"/>
          <w:sz w:val="21"/>
          <w:szCs w:val="21"/>
          <w:lang w:val="el"/>
        </w:rPr>
        <w:t xml:space="preserve">προέβη </w:t>
      </w:r>
      <w:r w:rsidRPr="7262DAD3">
        <w:rPr>
          <w:rFonts w:ascii="Effra Corp" w:eastAsia="Effra Corp" w:hAnsi="Effra Corp" w:cs="Effra Corp"/>
          <w:color w:val="000000" w:themeColor="text1"/>
          <w:sz w:val="21"/>
          <w:szCs w:val="21"/>
          <w:lang w:val="el"/>
        </w:rPr>
        <w:t xml:space="preserve">, επίσης, σε αύξηση της πρόβλεψης επισφάλειας σε σχέση με τις εμπορικές απαιτήσεις, καθώς και διαγραφές αξίας αποθεμάτων και ενσώματων πάγιων στοιχείων, ως </w:t>
      </w:r>
      <w:r w:rsidR="002723D3" w:rsidRPr="7262DAD3">
        <w:rPr>
          <w:rFonts w:ascii="Effra Corp" w:eastAsia="Effra Corp" w:hAnsi="Effra Corp" w:cs="Effra Corp"/>
          <w:color w:val="000000" w:themeColor="text1"/>
          <w:sz w:val="21"/>
          <w:szCs w:val="21"/>
          <w:lang w:val="el"/>
        </w:rPr>
        <w:t>συνέπεια της σύγκρουσης μεταξύ Ρωσίας και Ουκρανίας.</w:t>
      </w:r>
      <w:r w:rsidR="003B4842">
        <w:rPr>
          <w:rFonts w:ascii="Effra Corp" w:eastAsia="Effra Corp" w:hAnsi="Effra Corp" w:cs="Effra Corp"/>
          <w:color w:val="000000" w:themeColor="text1"/>
          <w:sz w:val="21"/>
          <w:szCs w:val="21"/>
          <w:lang w:val="el-GR"/>
        </w:rPr>
        <w:t xml:space="preserve"> </w:t>
      </w:r>
      <w:r w:rsidR="003B4842" w:rsidRPr="7262DAD3">
        <w:rPr>
          <w:rFonts w:ascii="Effra Corp" w:eastAsia="Effra Corp" w:hAnsi="Effra Corp" w:cs="Effra Corp"/>
          <w:color w:val="000000" w:themeColor="text1"/>
          <w:sz w:val="21"/>
          <w:szCs w:val="21"/>
          <w:lang w:val="el"/>
        </w:rPr>
        <w:t xml:space="preserve">Οι προαναφερθείσες καθαρές ζημίες </w:t>
      </w:r>
      <w:proofErr w:type="spellStart"/>
      <w:r w:rsidR="003B4842" w:rsidRPr="7262DAD3">
        <w:rPr>
          <w:rFonts w:ascii="Effra Corp" w:eastAsia="Effra Corp" w:hAnsi="Effra Corp" w:cs="Effra Corp"/>
          <w:color w:val="000000" w:themeColor="text1"/>
          <w:sz w:val="21"/>
          <w:szCs w:val="21"/>
          <w:lang w:val="el"/>
        </w:rPr>
        <w:t>απομείωσης</w:t>
      </w:r>
      <w:proofErr w:type="spellEnd"/>
      <w:r w:rsidR="003B4842" w:rsidRPr="7262DAD3">
        <w:rPr>
          <w:rFonts w:ascii="Effra Corp" w:eastAsia="Effra Corp" w:hAnsi="Effra Corp" w:cs="Effra Corp"/>
          <w:color w:val="000000" w:themeColor="text1"/>
          <w:sz w:val="21"/>
          <w:szCs w:val="21"/>
          <w:lang w:val="el"/>
        </w:rPr>
        <w:t xml:space="preserve"> περιλαμβάνονται στη γραμμή της Κατάστασης αποτελεσμάτων «Έκτακτα έξοδα σχετιζόμενα με τη σύγκρουση μεταξύ Ρωσίας και Ουκρανίας», έτσι ώστε οι </w:t>
      </w:r>
      <w:r w:rsidR="003B4842">
        <w:rPr>
          <w:rFonts w:ascii="Effra Corp" w:eastAsia="Effra Corp" w:hAnsi="Effra Corp" w:cs="Effra Corp"/>
          <w:color w:val="000000" w:themeColor="text1"/>
          <w:sz w:val="21"/>
          <w:szCs w:val="21"/>
          <w:lang w:val="el-GR"/>
        </w:rPr>
        <w:t>χρήστες</w:t>
      </w:r>
      <w:r w:rsidR="003B4842" w:rsidRPr="7262DAD3">
        <w:rPr>
          <w:rFonts w:ascii="Effra Corp" w:eastAsia="Effra Corp" w:hAnsi="Effra Corp" w:cs="Effra Corp"/>
          <w:color w:val="000000" w:themeColor="text1"/>
          <w:sz w:val="21"/>
          <w:szCs w:val="21"/>
          <w:lang w:val="el"/>
        </w:rPr>
        <w:t xml:space="preserve"> να έχουν ξεκάθαρη εικόνα σχετικά με </w:t>
      </w:r>
      <w:r w:rsidR="003B4842">
        <w:rPr>
          <w:rFonts w:ascii="Effra Corp" w:eastAsia="Effra Corp" w:hAnsi="Effra Corp" w:cs="Effra Corp"/>
          <w:color w:val="000000" w:themeColor="text1"/>
          <w:sz w:val="21"/>
          <w:szCs w:val="21"/>
          <w:lang w:val="el-GR"/>
        </w:rPr>
        <w:t>αυτές τις ζημίες</w:t>
      </w:r>
      <w:r w:rsidR="003B4842" w:rsidRPr="7262DAD3">
        <w:rPr>
          <w:rFonts w:ascii="Effra Corp" w:eastAsia="Effra Corp" w:hAnsi="Effra Corp" w:cs="Effra Corp"/>
          <w:color w:val="000000" w:themeColor="text1"/>
          <w:sz w:val="21"/>
          <w:szCs w:val="21"/>
          <w:lang w:val="el"/>
        </w:rPr>
        <w:t xml:space="preserve"> λόγω της σημαντικότητάς τους, ενώ τα υπόλοιπα κόστη περιλαμβάνονται στα «Λειτουργικά έξοδα» και στο «Κόστος </w:t>
      </w:r>
      <w:proofErr w:type="spellStart"/>
      <w:r w:rsidR="003B4842" w:rsidRPr="7262DAD3">
        <w:rPr>
          <w:rFonts w:ascii="Effra Corp" w:eastAsia="Effra Corp" w:hAnsi="Effra Corp" w:cs="Effra Corp"/>
          <w:color w:val="000000" w:themeColor="text1"/>
          <w:sz w:val="21"/>
          <w:szCs w:val="21"/>
          <w:lang w:val="el"/>
        </w:rPr>
        <w:t>πωληθέντων</w:t>
      </w:r>
      <w:proofErr w:type="spellEnd"/>
      <w:r w:rsidR="003B4842" w:rsidRPr="7262DAD3">
        <w:rPr>
          <w:rFonts w:ascii="Effra Corp" w:eastAsia="Effra Corp" w:hAnsi="Effra Corp" w:cs="Effra Corp"/>
          <w:color w:val="000000" w:themeColor="text1"/>
          <w:sz w:val="21"/>
          <w:szCs w:val="21"/>
          <w:lang w:val="el"/>
        </w:rPr>
        <w:t xml:space="preserve">» της κατάστασης αποτελεσμάτων. Οι καθαρές ζημίες </w:t>
      </w:r>
      <w:proofErr w:type="spellStart"/>
      <w:r w:rsidR="003B4842" w:rsidRPr="7262DAD3">
        <w:rPr>
          <w:rFonts w:ascii="Effra Corp" w:eastAsia="Effra Corp" w:hAnsi="Effra Corp" w:cs="Effra Corp"/>
          <w:color w:val="000000" w:themeColor="text1"/>
          <w:sz w:val="21"/>
          <w:szCs w:val="21"/>
          <w:lang w:val="el"/>
        </w:rPr>
        <w:t>απομείωσης</w:t>
      </w:r>
      <w:proofErr w:type="spellEnd"/>
      <w:r w:rsidR="003B4842" w:rsidRPr="7262DAD3">
        <w:rPr>
          <w:rFonts w:ascii="Effra Corp" w:eastAsia="Effra Corp" w:hAnsi="Effra Corp" w:cs="Effra Corp"/>
          <w:color w:val="000000" w:themeColor="text1"/>
          <w:sz w:val="21"/>
          <w:szCs w:val="21"/>
          <w:lang w:val="el"/>
        </w:rPr>
        <w:t xml:space="preserve"> και άλλα κόστη σχετιζόμενα με τη σύγκρουση μεταξύ Ρωσίας και Ουκρανίας εξαιρούνται από τα συγκρίσιμα αποτελέσματα προκειμένου ο</w:t>
      </w:r>
      <w:r w:rsidR="003B4842">
        <w:rPr>
          <w:rFonts w:ascii="Effra Corp" w:eastAsia="Effra Corp" w:hAnsi="Effra Corp" w:cs="Effra Corp"/>
          <w:color w:val="000000" w:themeColor="text1"/>
          <w:sz w:val="21"/>
          <w:szCs w:val="21"/>
          <w:lang w:val="el-GR"/>
        </w:rPr>
        <w:t>ι</w:t>
      </w:r>
      <w:r w:rsidR="003B4842" w:rsidRPr="7262DAD3">
        <w:rPr>
          <w:rFonts w:ascii="Effra Corp" w:eastAsia="Effra Corp" w:hAnsi="Effra Corp" w:cs="Effra Corp"/>
          <w:color w:val="000000" w:themeColor="text1"/>
          <w:sz w:val="21"/>
          <w:szCs w:val="21"/>
          <w:lang w:val="el"/>
        </w:rPr>
        <w:t xml:space="preserve"> </w:t>
      </w:r>
      <w:proofErr w:type="spellStart"/>
      <w:r w:rsidR="003B4842" w:rsidRPr="7262DAD3">
        <w:rPr>
          <w:rFonts w:ascii="Effra Corp" w:eastAsia="Effra Corp" w:hAnsi="Effra Corp" w:cs="Effra Corp"/>
          <w:color w:val="000000" w:themeColor="text1"/>
          <w:sz w:val="21"/>
          <w:szCs w:val="21"/>
          <w:lang w:val="el"/>
        </w:rPr>
        <w:t>χρήστ</w:t>
      </w:r>
      <w:proofErr w:type="spellEnd"/>
      <w:r w:rsidR="003B4842">
        <w:rPr>
          <w:rFonts w:ascii="Effra Corp" w:eastAsia="Effra Corp" w:hAnsi="Effra Corp" w:cs="Effra Corp"/>
          <w:color w:val="000000" w:themeColor="text1"/>
          <w:sz w:val="21"/>
          <w:szCs w:val="21"/>
          <w:lang w:val="el-GR"/>
        </w:rPr>
        <w:t>ε</w:t>
      </w:r>
      <w:r w:rsidR="003B4842" w:rsidRPr="7262DAD3">
        <w:rPr>
          <w:rFonts w:ascii="Effra Corp" w:eastAsia="Effra Corp" w:hAnsi="Effra Corp" w:cs="Effra Corp"/>
          <w:color w:val="000000" w:themeColor="text1"/>
          <w:sz w:val="21"/>
          <w:szCs w:val="21"/>
          <w:lang w:val="el"/>
        </w:rPr>
        <w:t xml:space="preserve">ς να </w:t>
      </w:r>
      <w:proofErr w:type="spellStart"/>
      <w:r w:rsidR="003B4842" w:rsidRPr="7262DAD3">
        <w:rPr>
          <w:rFonts w:ascii="Effra Corp" w:eastAsia="Effra Corp" w:hAnsi="Effra Corp" w:cs="Effra Corp"/>
          <w:color w:val="000000" w:themeColor="text1"/>
          <w:sz w:val="21"/>
          <w:szCs w:val="21"/>
          <w:lang w:val="el"/>
        </w:rPr>
        <w:t>κατανοήσ</w:t>
      </w:r>
      <w:r w:rsidR="003B4842">
        <w:rPr>
          <w:rFonts w:ascii="Effra Corp" w:eastAsia="Effra Corp" w:hAnsi="Effra Corp" w:cs="Effra Corp"/>
          <w:color w:val="000000" w:themeColor="text1"/>
          <w:sz w:val="21"/>
          <w:szCs w:val="21"/>
          <w:lang w:val="el-GR"/>
        </w:rPr>
        <w:t>ουν</w:t>
      </w:r>
      <w:proofErr w:type="spellEnd"/>
      <w:r w:rsidR="003B4842" w:rsidRPr="7262DAD3">
        <w:rPr>
          <w:rFonts w:ascii="Effra Corp" w:eastAsia="Effra Corp" w:hAnsi="Effra Corp" w:cs="Effra Corp"/>
          <w:color w:val="000000" w:themeColor="text1"/>
          <w:sz w:val="21"/>
          <w:szCs w:val="21"/>
          <w:lang w:val="el"/>
        </w:rPr>
        <w:t xml:space="preserve"> καλύτερα τα λειτουργικά και οικονομικά αποτελέσματα του Ομίλου από την συνεχιζόμενη δραστηριότητα.</w:t>
      </w:r>
    </w:p>
    <w:p w14:paraId="6316AE72" w14:textId="77777777" w:rsidR="003B4842" w:rsidRPr="00762652" w:rsidRDefault="003B4842" w:rsidP="003B4842">
      <w:pPr>
        <w:pStyle w:val="ListParagraph"/>
        <w:jc w:val="both"/>
        <w:rPr>
          <w:rFonts w:ascii="Effra Corp" w:hAnsi="Effra Corp" w:cs="Arial"/>
          <w:color w:val="000000"/>
          <w:sz w:val="18"/>
          <w:szCs w:val="18"/>
          <w:lang w:val="el-GR"/>
        </w:rPr>
      </w:pPr>
    </w:p>
    <w:p w14:paraId="782F2972" w14:textId="77777777" w:rsidR="003B4842" w:rsidRPr="003B4842" w:rsidRDefault="003B4842" w:rsidP="003B4842">
      <w:pPr>
        <w:pStyle w:val="ListParagraph"/>
        <w:numPr>
          <w:ilvl w:val="0"/>
          <w:numId w:val="2"/>
        </w:numPr>
        <w:autoSpaceDE w:val="0"/>
        <w:autoSpaceDN w:val="0"/>
        <w:adjustRightInd w:val="0"/>
        <w:jc w:val="both"/>
        <w:rPr>
          <w:rFonts w:ascii="Effra Corp" w:eastAsia="Effra Corp" w:hAnsi="Effra Corp" w:cs="Arial"/>
          <w:i/>
          <w:color w:val="000000" w:themeColor="text1"/>
          <w:sz w:val="21"/>
          <w:szCs w:val="21"/>
          <w:lang w:val="el-GR" w:bidi="el-GR"/>
        </w:rPr>
      </w:pPr>
      <w:r w:rsidRPr="00675CF3">
        <w:rPr>
          <w:rFonts w:ascii="Effra Corp" w:eastAsia="Effra Corp" w:hAnsi="Effra Corp" w:cs="Arial"/>
          <w:i/>
          <w:color w:val="000000" w:themeColor="text1"/>
          <w:sz w:val="21"/>
          <w:szCs w:val="21"/>
          <w:lang w:val="el-GR" w:bidi="el-GR"/>
        </w:rPr>
        <w:t>Άλλα φορολογικά στοιχεία</w:t>
      </w:r>
    </w:p>
    <w:p w14:paraId="4648BB6A" w14:textId="5DF82E2C" w:rsidR="00BD08B0" w:rsidRPr="003B4842" w:rsidRDefault="003B4842" w:rsidP="003B4842">
      <w:pPr>
        <w:autoSpaceDE w:val="0"/>
        <w:autoSpaceDN w:val="0"/>
        <w:adjustRightInd w:val="0"/>
        <w:jc w:val="both"/>
        <w:rPr>
          <w:rFonts w:ascii="Effra Corp" w:hAnsi="Effra Corp" w:cs="Arial"/>
          <w:color w:val="000000"/>
          <w:sz w:val="21"/>
          <w:szCs w:val="21"/>
          <w:lang w:val="el-GR"/>
        </w:rPr>
      </w:pPr>
      <w:r w:rsidRPr="00675CF3">
        <w:rPr>
          <w:rFonts w:ascii="Effra Corp" w:eastAsia="Effra Corp" w:hAnsi="Effra Corp" w:cs="Arial"/>
          <w:color w:val="000000" w:themeColor="text1"/>
          <w:sz w:val="21"/>
          <w:szCs w:val="21"/>
          <w:lang w:val="el-GR" w:bidi="el-GR"/>
        </w:rPr>
        <w:t xml:space="preserve">Τα άλλα φορολογικά στοιχεία εκφράζουν τη φορολογική επίδραση (α) των αλλαγών στους συντελεστές φόρου εισοδήματος που επηρεάζουν το αρχικό υπόλοιπο των αναβαλλόμενων φορολογικών στοιχείων που προκύπτουν κατά τη διάρκεια του έτους, και (β) ορισμένων θεμάτων που αφορούν τη φορολογία και έχουν επιλεχθεί με βάση τη φύση τους. Και τα δύο στοιχεία (α) και (β) εξαιρούνται από τα συγκρίσιμα αποτελέσματα μετά φόρων προκειμένου </w:t>
      </w:r>
      <w:r w:rsidRPr="7262DAD3">
        <w:rPr>
          <w:rFonts w:ascii="Effra Corp" w:eastAsia="Effra Corp" w:hAnsi="Effra Corp" w:cs="Arial"/>
          <w:color w:val="000000" w:themeColor="text1"/>
          <w:sz w:val="21"/>
          <w:szCs w:val="21"/>
          <w:lang w:val="el-GR" w:bidi="el-GR"/>
        </w:rPr>
        <w:t>οι χρήστες</w:t>
      </w:r>
      <w:r w:rsidRPr="00675CF3">
        <w:rPr>
          <w:rFonts w:ascii="Effra Corp" w:eastAsia="Effra Corp" w:hAnsi="Effra Corp" w:cs="Arial"/>
          <w:color w:val="000000" w:themeColor="text1"/>
          <w:sz w:val="21"/>
          <w:szCs w:val="21"/>
          <w:lang w:val="el-GR" w:bidi="el-GR"/>
        </w:rPr>
        <w:t xml:space="preserve"> να κατανοήσ</w:t>
      </w:r>
      <w:r w:rsidRPr="7262DAD3">
        <w:rPr>
          <w:rFonts w:ascii="Effra Corp" w:eastAsia="Effra Corp" w:hAnsi="Effra Corp" w:cs="Arial"/>
          <w:color w:val="000000" w:themeColor="text1"/>
          <w:sz w:val="21"/>
          <w:szCs w:val="21"/>
          <w:lang w:val="el-GR" w:bidi="el-GR"/>
        </w:rPr>
        <w:t xml:space="preserve">ουν </w:t>
      </w:r>
      <w:r w:rsidRPr="00675CF3">
        <w:rPr>
          <w:rFonts w:ascii="Effra Corp" w:eastAsia="Effra Corp" w:hAnsi="Effra Corp" w:cs="Arial"/>
          <w:color w:val="000000" w:themeColor="text1"/>
          <w:sz w:val="21"/>
          <w:szCs w:val="21"/>
          <w:lang w:val="el-GR" w:bidi="el-GR"/>
        </w:rPr>
        <w:t>καλύτερα την υποκείμενη οικονομική απόδοση του Ομίλου.</w:t>
      </w:r>
      <w:r w:rsidR="00762652">
        <w:rPr>
          <w:rFonts w:ascii="Effra Corp" w:eastAsia="Effra Corp" w:hAnsi="Effra Corp" w:cs="Effra Corp"/>
          <w:color w:val="000000" w:themeColor="text1"/>
          <w:sz w:val="21"/>
          <w:szCs w:val="21"/>
          <w:lang w:val="el"/>
        </w:rPr>
        <w:br w:type="page"/>
      </w:r>
    </w:p>
    <w:p w14:paraId="2C91AC7A" w14:textId="77777777" w:rsidR="00762652" w:rsidRPr="00675CF3" w:rsidRDefault="00762652" w:rsidP="00762652">
      <w:pPr>
        <w:pStyle w:val="BodyText3"/>
        <w:shd w:val="clear" w:color="auto" w:fill="BFBFBF" w:themeFill="background1" w:themeFillShade="BF"/>
        <w:spacing w:after="120"/>
        <w:ind w:right="-127"/>
        <w:rPr>
          <w:rFonts w:ascii="Effra Corp" w:hAnsi="Effra Corp" w:cs="Arial"/>
          <w:spacing w:val="-2"/>
          <w:sz w:val="21"/>
          <w:szCs w:val="21"/>
          <w:lang w:val="el-GR"/>
        </w:rPr>
      </w:pPr>
      <w:r w:rsidRPr="00675CF3">
        <w:rPr>
          <w:rFonts w:ascii="Effra Corp" w:eastAsia="Effra Corp" w:hAnsi="Effra Corp" w:cs="Arial"/>
          <w:b/>
          <w:sz w:val="21"/>
          <w:szCs w:val="21"/>
          <w:lang w:val="el-GR" w:bidi="el-GR"/>
        </w:rPr>
        <w:lastRenderedPageBreak/>
        <w:t>Ορισμοί και συμφωνίες Εναλλακτικών δεικτών μέτρησης απόδοσης (ΕΔΜΑ)</w:t>
      </w:r>
      <w:r w:rsidRPr="00675CF3">
        <w:rPr>
          <w:rFonts w:ascii="Effra Corp" w:eastAsia="Effra Corp" w:hAnsi="Effra Corp" w:cs="Arial"/>
          <w:b/>
          <w:spacing w:val="-2"/>
          <w:sz w:val="21"/>
          <w:szCs w:val="21"/>
          <w:lang w:val="el-GR" w:bidi="el-GR"/>
        </w:rPr>
        <w:t xml:space="preserve"> (συνέχεια)</w:t>
      </w:r>
    </w:p>
    <w:p w14:paraId="555734E2" w14:textId="1D8EB7C7" w:rsidR="00675E4A" w:rsidRDefault="0025158B" w:rsidP="7262DAD3">
      <w:pPr>
        <w:autoSpaceDE w:val="0"/>
        <w:autoSpaceDN w:val="0"/>
        <w:adjustRightInd w:val="0"/>
        <w:jc w:val="both"/>
        <w:rPr>
          <w:rFonts w:ascii="Effra Corp" w:eastAsia="Effra Corp" w:hAnsi="Effra Corp" w:cs="Arial"/>
          <w:spacing w:val="-2"/>
          <w:sz w:val="21"/>
          <w:szCs w:val="21"/>
          <w:lang w:val="el-GR" w:bidi="el-GR"/>
        </w:rPr>
      </w:pPr>
      <w:r w:rsidRPr="00675CF3">
        <w:rPr>
          <w:rFonts w:ascii="Effra Corp" w:eastAsia="Effra Corp" w:hAnsi="Effra Corp" w:cs="Arial"/>
          <w:color w:val="000000"/>
          <w:sz w:val="21"/>
          <w:szCs w:val="21"/>
          <w:lang w:val="el-GR" w:bidi="el-GR"/>
        </w:rPr>
        <w:t xml:space="preserve">Ο Όμιλος παρουσιάζει τους συγκρίσιμους ΕΔΜΑ για να επιτρέψει στους </w:t>
      </w:r>
      <w:r w:rsidR="51BFD0BA" w:rsidRPr="00A6652F">
        <w:rPr>
          <w:rFonts w:ascii="Effra Corp" w:eastAsia="Effra Corp" w:hAnsi="Effra Corp" w:cs="Arial"/>
          <w:color w:val="000000"/>
          <w:sz w:val="21"/>
          <w:szCs w:val="21"/>
          <w:lang w:val="el-GR" w:bidi="el-GR"/>
        </w:rPr>
        <w:t>χρήστες</w:t>
      </w:r>
      <w:r w:rsidRPr="00675CF3">
        <w:rPr>
          <w:rFonts w:ascii="Effra Corp" w:eastAsia="Effra Corp" w:hAnsi="Effra Corp" w:cs="Arial"/>
          <w:color w:val="000000"/>
          <w:sz w:val="21"/>
          <w:szCs w:val="21"/>
          <w:lang w:val="el-GR" w:bidi="el-GR"/>
        </w:rPr>
        <w:t xml:space="preserve"> να επικεντρωθούν στις επιδόσεις του Ομίλου </w:t>
      </w:r>
      <w:r w:rsidRPr="00675CF3">
        <w:rPr>
          <w:rFonts w:ascii="Effra Corp" w:eastAsia="Effra Corp" w:hAnsi="Effra Corp" w:cs="Arial"/>
          <w:spacing w:val="-2"/>
          <w:sz w:val="21"/>
          <w:szCs w:val="21"/>
          <w:lang w:val="el-GR" w:bidi="el-GR"/>
        </w:rPr>
        <w:t xml:space="preserve">σε μια βάση που είναι κοινή και για τις δύο περιόδους </w:t>
      </w:r>
      <w:r w:rsidRPr="00675CF3">
        <w:rPr>
          <w:rFonts w:ascii="Effra Corp" w:eastAsia="Effra Corp" w:hAnsi="Effra Corp" w:cs="Arial"/>
          <w:color w:val="000000"/>
          <w:sz w:val="21"/>
          <w:szCs w:val="21"/>
          <w:lang w:val="el-GR" w:bidi="el-GR"/>
        </w:rPr>
        <w:t xml:space="preserve">για τις οποίες παρουσιάζονται τα μεγέθη. </w:t>
      </w:r>
      <w:r w:rsidR="00675E4A" w:rsidRPr="00BD08B0">
        <w:rPr>
          <w:rFonts w:ascii="Effra Corp" w:eastAsia="Effra Corp" w:hAnsi="Effra Corp" w:cs="Arial"/>
          <w:spacing w:val="-2"/>
          <w:sz w:val="21"/>
          <w:szCs w:val="21"/>
          <w:lang w:val="el-GR" w:bidi="el-GR"/>
        </w:rPr>
        <w:t>Η συμφωνία των συγκρίσιμων μεγεθών με τα ευθέως σχετιζόμενα μεγέθη, που υπολογίζονται σύμφωνα με τα Διεθνή Πρότυπα Χρηματοοικονομικής Αναφοράς, έχει ως εξής:</w:t>
      </w:r>
    </w:p>
    <w:p w14:paraId="053720CF" w14:textId="1510419A" w:rsidR="00675E4A" w:rsidRPr="005013A4" w:rsidRDefault="00675E4A" w:rsidP="005013A4">
      <w:pPr>
        <w:rPr>
          <w:rFonts w:ascii="Effra Corp" w:eastAsia="Effra Corp" w:hAnsi="Effra Corp" w:cs="Arial"/>
          <w:spacing w:val="-2"/>
          <w:sz w:val="21"/>
          <w:szCs w:val="21"/>
          <w:lang w:val="el-GR" w:bidi="el-GR"/>
        </w:rPr>
      </w:pPr>
    </w:p>
    <w:p w14:paraId="77F1CEAD" w14:textId="74A6D56E" w:rsidR="00BD08B0" w:rsidRPr="00DB3177" w:rsidRDefault="6BCBA2FD" w:rsidP="00DB3177">
      <w:pPr>
        <w:pStyle w:val="BodyText3"/>
        <w:shd w:val="clear" w:color="auto" w:fill="BFBFBF" w:themeFill="background1" w:themeFillShade="BF"/>
        <w:spacing w:after="120"/>
        <w:ind w:right="-127"/>
        <w:rPr>
          <w:rFonts w:ascii="Effra Corp" w:eastAsia="Effra Corp" w:hAnsi="Effra Corp" w:cs="Arial"/>
          <w:b/>
          <w:sz w:val="21"/>
          <w:szCs w:val="21"/>
          <w:lang w:val="el-GR" w:bidi="el-GR"/>
        </w:rPr>
      </w:pPr>
      <w:r w:rsidRPr="00BD08B0">
        <w:rPr>
          <w:rFonts w:ascii="Effra Corp" w:eastAsia="Effra Corp" w:hAnsi="Effra Corp" w:cs="Arial"/>
          <w:b/>
          <w:sz w:val="21"/>
          <w:szCs w:val="21"/>
          <w:lang w:val="el-GR" w:bidi="el-GR"/>
        </w:rPr>
        <w:t xml:space="preserve">Συμφωνία συγκρίσιμων οικονομικών μεγεθών </w:t>
      </w:r>
      <w:r w:rsidRPr="00DB3177">
        <w:rPr>
          <w:rFonts w:ascii="Effra Corp" w:eastAsia="Effra Corp" w:hAnsi="Effra Corp" w:cs="Arial"/>
          <w:bCs/>
          <w:i/>
          <w:iCs/>
          <w:sz w:val="21"/>
          <w:szCs w:val="21"/>
          <w:lang w:val="el-GR" w:bidi="el-GR"/>
        </w:rPr>
        <w:t xml:space="preserve">(ποσά σε € εκατ. </w:t>
      </w:r>
      <w:r w:rsidR="00724611">
        <w:rPr>
          <w:rFonts w:ascii="Effra Corp" w:eastAsia="Effra Corp" w:hAnsi="Effra Corp" w:cs="Arial"/>
          <w:bCs/>
          <w:i/>
          <w:iCs/>
          <w:sz w:val="21"/>
          <w:szCs w:val="21"/>
          <w:lang w:val="el-GR" w:bidi="el-GR"/>
        </w:rPr>
        <w:t>ε</w:t>
      </w:r>
      <w:r w:rsidRPr="00DB3177">
        <w:rPr>
          <w:rFonts w:ascii="Effra Corp" w:eastAsia="Effra Corp" w:hAnsi="Effra Corp" w:cs="Arial"/>
          <w:bCs/>
          <w:i/>
          <w:iCs/>
          <w:sz w:val="21"/>
          <w:szCs w:val="21"/>
          <w:lang w:val="el-GR" w:bidi="el-GR"/>
        </w:rPr>
        <w:t>κτός από τα στοιχεία ανά μετοχή)</w:t>
      </w:r>
      <w:bookmarkStart w:id="3" w:name="DOC_TBL00003_1_1"/>
      <w:bookmarkEnd w:id="3"/>
    </w:p>
    <w:tbl>
      <w:tblPr>
        <w:tblW w:w="10304" w:type="dxa"/>
        <w:tblInd w:w="-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4"/>
        <w:gridCol w:w="1170"/>
        <w:gridCol w:w="720"/>
        <w:gridCol w:w="1170"/>
        <w:gridCol w:w="990"/>
        <w:gridCol w:w="1080"/>
        <w:gridCol w:w="1080"/>
        <w:gridCol w:w="720"/>
        <w:gridCol w:w="810"/>
        <w:gridCol w:w="720"/>
      </w:tblGrid>
      <w:tr w:rsidR="00266BD5" w:rsidRPr="00A6652F" w14:paraId="693E2785" w14:textId="77777777" w:rsidTr="00266BD5">
        <w:trPr>
          <w:trHeight w:hRule="exact" w:val="272"/>
        </w:trPr>
        <w:tc>
          <w:tcPr>
            <w:tcW w:w="1844" w:type="dxa"/>
            <w:tcBorders>
              <w:top w:val="nil"/>
              <w:left w:val="nil"/>
              <w:bottom w:val="nil"/>
              <w:right w:val="nil"/>
            </w:tcBorders>
            <w:shd w:val="clear" w:color="auto" w:fill="BFBFBF" w:themeFill="background1" w:themeFillShade="BF"/>
            <w:tcMar>
              <w:top w:w="0" w:type="dxa"/>
              <w:left w:w="60" w:type="dxa"/>
              <w:bottom w:w="0" w:type="dxa"/>
              <w:right w:w="60" w:type="dxa"/>
            </w:tcMar>
            <w:vAlign w:val="bottom"/>
          </w:tcPr>
          <w:p w14:paraId="2DF39300" w14:textId="77777777" w:rsidR="00266BD5" w:rsidRPr="00675CF3" w:rsidRDefault="00266BD5">
            <w:pPr>
              <w:pStyle w:val="DMETW1943BIPCOMPARABLE"/>
            </w:pPr>
          </w:p>
        </w:tc>
        <w:tc>
          <w:tcPr>
            <w:tcW w:w="1170" w:type="dxa"/>
            <w:tcBorders>
              <w:top w:val="single" w:sz="4" w:space="0" w:color="000000" w:themeColor="text1"/>
              <w:left w:val="nil"/>
              <w:bottom w:val="single" w:sz="4" w:space="0" w:color="000000" w:themeColor="text1"/>
              <w:right w:val="nil"/>
            </w:tcBorders>
            <w:shd w:val="clear" w:color="auto" w:fill="BFBFBF" w:themeFill="background1" w:themeFillShade="BF"/>
          </w:tcPr>
          <w:p w14:paraId="58E207BB" w14:textId="77777777" w:rsidR="00266BD5" w:rsidRPr="00A6652F" w:rsidRDefault="00266BD5">
            <w:pPr>
              <w:pStyle w:val="DMETW1943BIPCOMPARABLE"/>
              <w:jc w:val="center"/>
              <w:rPr>
                <w:b/>
              </w:rPr>
            </w:pPr>
          </w:p>
        </w:tc>
        <w:tc>
          <w:tcPr>
            <w:tcW w:w="7290" w:type="dxa"/>
            <w:gridSpan w:val="8"/>
            <w:tcBorders>
              <w:top w:val="single" w:sz="4" w:space="0" w:color="000000" w:themeColor="text1"/>
              <w:left w:val="nil"/>
              <w:bottom w:val="single" w:sz="4" w:space="0" w:color="000000" w:themeColor="text1"/>
              <w:right w:val="nil"/>
            </w:tcBorders>
            <w:shd w:val="clear" w:color="auto" w:fill="BFBFBF" w:themeFill="background1" w:themeFillShade="BF"/>
            <w:tcMar>
              <w:top w:w="0" w:type="dxa"/>
              <w:left w:w="60" w:type="dxa"/>
              <w:bottom w:w="0" w:type="dxa"/>
              <w:right w:w="60" w:type="dxa"/>
            </w:tcMar>
            <w:vAlign w:val="bottom"/>
          </w:tcPr>
          <w:p w14:paraId="745B2F9A" w14:textId="38A624E4" w:rsidR="00266BD5" w:rsidRPr="00266BD5" w:rsidRDefault="00266BD5">
            <w:pPr>
              <w:pStyle w:val="DMETW1943BIPCOMPARABLE"/>
              <w:jc w:val="center"/>
              <w:rPr>
                <w:b/>
                <w:sz w:val="17"/>
                <w:szCs w:val="17"/>
              </w:rPr>
            </w:pPr>
            <w:r w:rsidRPr="00266BD5">
              <w:rPr>
                <w:b/>
                <w:sz w:val="17"/>
                <w:szCs w:val="17"/>
              </w:rPr>
              <w:t>Πλήρες Έτος 2023</w:t>
            </w:r>
          </w:p>
        </w:tc>
      </w:tr>
      <w:tr w:rsidR="00266BD5" w:rsidRPr="00A6652F" w14:paraId="348CC084" w14:textId="77777777" w:rsidTr="00266BD5">
        <w:trPr>
          <w:trHeight w:val="594"/>
        </w:trPr>
        <w:tc>
          <w:tcPr>
            <w:tcW w:w="1844" w:type="dxa"/>
            <w:tcBorders>
              <w:top w:val="nil"/>
              <w:left w:val="nil"/>
              <w:bottom w:val="nil"/>
              <w:right w:val="nil"/>
            </w:tcBorders>
            <w:shd w:val="clear" w:color="auto" w:fill="BFBFBF" w:themeFill="background1" w:themeFillShade="BF"/>
            <w:tcMar>
              <w:top w:w="0" w:type="dxa"/>
              <w:left w:w="60" w:type="dxa"/>
              <w:bottom w:w="0" w:type="dxa"/>
              <w:right w:w="60" w:type="dxa"/>
            </w:tcMar>
            <w:vAlign w:val="bottom"/>
          </w:tcPr>
          <w:p w14:paraId="107F0DD5" w14:textId="77777777" w:rsidR="00266BD5" w:rsidRPr="00A6652F" w:rsidRDefault="00266BD5" w:rsidP="000E29A0">
            <w:pPr>
              <w:pStyle w:val="DMETW1943BIPCOMPARABLE"/>
            </w:pPr>
          </w:p>
        </w:tc>
        <w:tc>
          <w:tcPr>
            <w:tcW w:w="1170" w:type="dxa"/>
            <w:tcBorders>
              <w:top w:val="nil"/>
              <w:left w:val="nil"/>
              <w:bottom w:val="nil"/>
              <w:right w:val="nil"/>
            </w:tcBorders>
            <w:shd w:val="clear" w:color="auto" w:fill="BFBFBF" w:themeFill="background1" w:themeFillShade="BF"/>
            <w:tcMar>
              <w:top w:w="0" w:type="dxa"/>
              <w:left w:w="60" w:type="dxa"/>
              <w:bottom w:w="0" w:type="dxa"/>
              <w:right w:w="60" w:type="dxa"/>
            </w:tcMar>
            <w:vAlign w:val="bottom"/>
          </w:tcPr>
          <w:p w14:paraId="75426929" w14:textId="7192784D" w:rsidR="00266BD5" w:rsidRPr="00266BD5" w:rsidRDefault="00266BD5" w:rsidP="000E29A0">
            <w:pPr>
              <w:pStyle w:val="DMETW1943BIPCOMPARABLE"/>
              <w:jc w:val="right"/>
              <w:rPr>
                <w:b/>
                <w:sz w:val="17"/>
                <w:szCs w:val="17"/>
              </w:rPr>
            </w:pPr>
            <w:r w:rsidRPr="00266BD5">
              <w:rPr>
                <w:b/>
                <w:sz w:val="17"/>
                <w:szCs w:val="17"/>
              </w:rPr>
              <w:t xml:space="preserve">Κόστος </w:t>
            </w:r>
            <w:proofErr w:type="spellStart"/>
            <w:r w:rsidRPr="00266BD5">
              <w:rPr>
                <w:b/>
                <w:sz w:val="17"/>
                <w:szCs w:val="17"/>
              </w:rPr>
              <w:t>πωληθέντων</w:t>
            </w:r>
            <w:proofErr w:type="spellEnd"/>
          </w:p>
        </w:tc>
        <w:tc>
          <w:tcPr>
            <w:tcW w:w="720" w:type="dxa"/>
            <w:tcBorders>
              <w:top w:val="nil"/>
              <w:left w:val="nil"/>
              <w:bottom w:val="nil"/>
              <w:right w:val="nil"/>
            </w:tcBorders>
            <w:shd w:val="clear" w:color="auto" w:fill="BFBFBF" w:themeFill="background1" w:themeFillShade="BF"/>
            <w:tcMar>
              <w:top w:w="0" w:type="dxa"/>
              <w:left w:w="60" w:type="dxa"/>
              <w:bottom w:w="0" w:type="dxa"/>
              <w:right w:w="60" w:type="dxa"/>
            </w:tcMar>
            <w:vAlign w:val="bottom"/>
          </w:tcPr>
          <w:p w14:paraId="36B6C3A4" w14:textId="6B296B83" w:rsidR="00266BD5" w:rsidRPr="00266BD5" w:rsidRDefault="00266BD5" w:rsidP="000E29A0">
            <w:pPr>
              <w:pStyle w:val="DMETW1943BIPCOMPARABLE"/>
              <w:jc w:val="right"/>
              <w:rPr>
                <w:b/>
                <w:sz w:val="17"/>
                <w:szCs w:val="17"/>
              </w:rPr>
            </w:pPr>
            <w:r w:rsidRPr="00266BD5">
              <w:rPr>
                <w:b/>
                <w:sz w:val="17"/>
                <w:szCs w:val="17"/>
              </w:rPr>
              <w:t>Μικτά κέρδη</w:t>
            </w:r>
          </w:p>
        </w:tc>
        <w:tc>
          <w:tcPr>
            <w:tcW w:w="1170" w:type="dxa"/>
            <w:tcBorders>
              <w:top w:val="nil"/>
              <w:left w:val="nil"/>
              <w:bottom w:val="nil"/>
              <w:right w:val="nil"/>
            </w:tcBorders>
            <w:shd w:val="clear" w:color="auto" w:fill="BFBFBF" w:themeFill="background1" w:themeFillShade="BF"/>
            <w:tcMar>
              <w:top w:w="0" w:type="dxa"/>
              <w:left w:w="60" w:type="dxa"/>
              <w:bottom w:w="0" w:type="dxa"/>
              <w:right w:w="60" w:type="dxa"/>
            </w:tcMar>
            <w:vAlign w:val="bottom"/>
          </w:tcPr>
          <w:p w14:paraId="671FE59E" w14:textId="5958EA1C" w:rsidR="00266BD5" w:rsidRPr="00266BD5" w:rsidRDefault="00266BD5" w:rsidP="000E29A0">
            <w:pPr>
              <w:pStyle w:val="DMETW1943BIPCOMPARABLE"/>
              <w:jc w:val="right"/>
              <w:rPr>
                <w:b/>
                <w:sz w:val="17"/>
                <w:szCs w:val="17"/>
              </w:rPr>
            </w:pPr>
            <w:r w:rsidRPr="00266BD5">
              <w:rPr>
                <w:b/>
                <w:sz w:val="17"/>
                <w:szCs w:val="17"/>
              </w:rPr>
              <w:t>Λειτουργικά έξοδα</w:t>
            </w:r>
          </w:p>
        </w:tc>
        <w:tc>
          <w:tcPr>
            <w:tcW w:w="990" w:type="dxa"/>
            <w:tcBorders>
              <w:top w:val="nil"/>
              <w:left w:val="nil"/>
              <w:bottom w:val="nil"/>
              <w:right w:val="nil"/>
            </w:tcBorders>
            <w:shd w:val="clear" w:color="auto" w:fill="BFBFBF" w:themeFill="background1" w:themeFillShade="BF"/>
            <w:tcMar>
              <w:top w:w="0" w:type="dxa"/>
              <w:left w:w="60" w:type="dxa"/>
              <w:bottom w:w="0" w:type="dxa"/>
              <w:right w:w="60" w:type="dxa"/>
            </w:tcMar>
            <w:vAlign w:val="bottom"/>
          </w:tcPr>
          <w:p w14:paraId="4DB8CE57" w14:textId="5E07C7AD" w:rsidR="00266BD5" w:rsidRPr="00266BD5" w:rsidRDefault="00266BD5" w:rsidP="000E29A0">
            <w:pPr>
              <w:pStyle w:val="DMETW1943BIPCOMPARABLE"/>
              <w:jc w:val="right"/>
              <w:rPr>
                <w:b/>
                <w:sz w:val="17"/>
                <w:szCs w:val="17"/>
              </w:rPr>
            </w:pPr>
            <w:proofErr w:type="spellStart"/>
            <w:r w:rsidRPr="00266BD5">
              <w:rPr>
                <w:b/>
                <w:sz w:val="17"/>
                <w:szCs w:val="17"/>
              </w:rPr>
              <w:t>Λειτουρ-γικά</w:t>
            </w:r>
            <w:proofErr w:type="spellEnd"/>
            <w:r w:rsidRPr="00266BD5">
              <w:rPr>
                <w:b/>
                <w:sz w:val="17"/>
                <w:szCs w:val="17"/>
              </w:rPr>
              <w:t xml:space="preserve"> κέρδη (EBIT)</w:t>
            </w:r>
          </w:p>
        </w:tc>
        <w:tc>
          <w:tcPr>
            <w:tcW w:w="1080" w:type="dxa"/>
            <w:tcBorders>
              <w:top w:val="nil"/>
              <w:left w:val="nil"/>
              <w:bottom w:val="nil"/>
              <w:right w:val="nil"/>
            </w:tcBorders>
            <w:shd w:val="clear" w:color="auto" w:fill="BFBFBF" w:themeFill="background1" w:themeFillShade="BF"/>
            <w:tcMar>
              <w:top w:w="0" w:type="dxa"/>
              <w:left w:w="60" w:type="dxa"/>
              <w:bottom w:w="0" w:type="dxa"/>
              <w:right w:w="60" w:type="dxa"/>
            </w:tcMar>
            <w:vAlign w:val="bottom"/>
          </w:tcPr>
          <w:p w14:paraId="47DA99C0" w14:textId="77777777" w:rsidR="00266BD5" w:rsidRPr="00266BD5" w:rsidRDefault="00266BD5" w:rsidP="000E29A0">
            <w:pPr>
              <w:pStyle w:val="DMETW1943BIPCOMPARABLE"/>
              <w:jc w:val="right"/>
              <w:rPr>
                <w:b/>
                <w:sz w:val="17"/>
                <w:szCs w:val="17"/>
              </w:rPr>
            </w:pPr>
            <w:proofErr w:type="spellStart"/>
            <w:r w:rsidRPr="00266BD5">
              <w:rPr>
                <w:b/>
                <w:sz w:val="17"/>
                <w:szCs w:val="17"/>
              </w:rPr>
              <w:t>Προσαρμο-σμένο</w:t>
            </w:r>
            <w:proofErr w:type="spellEnd"/>
          </w:p>
          <w:p w14:paraId="75894383" w14:textId="284942FA" w:rsidR="00266BD5" w:rsidRPr="00266BD5" w:rsidRDefault="00266BD5" w:rsidP="000E29A0">
            <w:pPr>
              <w:pStyle w:val="DMETW1943BIPCOMPARABLE"/>
              <w:jc w:val="right"/>
              <w:rPr>
                <w:b/>
                <w:sz w:val="17"/>
                <w:szCs w:val="17"/>
              </w:rPr>
            </w:pPr>
            <w:r w:rsidRPr="00266BD5">
              <w:rPr>
                <w:b/>
                <w:sz w:val="17"/>
                <w:szCs w:val="17"/>
              </w:rPr>
              <w:t>EBITDA</w:t>
            </w:r>
          </w:p>
        </w:tc>
        <w:tc>
          <w:tcPr>
            <w:tcW w:w="1080" w:type="dxa"/>
            <w:tcBorders>
              <w:top w:val="nil"/>
              <w:left w:val="nil"/>
              <w:bottom w:val="nil"/>
              <w:right w:val="nil"/>
            </w:tcBorders>
            <w:shd w:val="clear" w:color="auto" w:fill="BFBFBF" w:themeFill="background1" w:themeFillShade="BF"/>
          </w:tcPr>
          <w:p w14:paraId="0B64AB22" w14:textId="77777777" w:rsidR="00266BD5" w:rsidRDefault="00266BD5" w:rsidP="000E29A0">
            <w:pPr>
              <w:pStyle w:val="DMETW1943BIPCOMPARABLE"/>
              <w:jc w:val="right"/>
              <w:rPr>
                <w:b/>
                <w:sz w:val="17"/>
                <w:szCs w:val="17"/>
              </w:rPr>
            </w:pPr>
          </w:p>
          <w:p w14:paraId="70F15773" w14:textId="77777777" w:rsidR="00266BD5" w:rsidRDefault="00266BD5" w:rsidP="000E29A0">
            <w:pPr>
              <w:pStyle w:val="DMETW1943BIPCOMPARABLE"/>
              <w:jc w:val="right"/>
              <w:rPr>
                <w:b/>
                <w:sz w:val="17"/>
                <w:szCs w:val="17"/>
              </w:rPr>
            </w:pPr>
          </w:p>
          <w:p w14:paraId="6FFBAED8" w14:textId="071C7AB2" w:rsidR="00266BD5" w:rsidRPr="00266BD5" w:rsidRDefault="00266BD5" w:rsidP="00266BD5">
            <w:pPr>
              <w:pStyle w:val="DMETW1943BIPCOMPARABLE"/>
              <w:jc w:val="right"/>
              <w:rPr>
                <w:b/>
                <w:sz w:val="17"/>
                <w:szCs w:val="17"/>
              </w:rPr>
            </w:pPr>
            <w:r w:rsidRPr="00266BD5">
              <w:rPr>
                <w:b/>
                <w:sz w:val="17"/>
                <w:szCs w:val="17"/>
              </w:rPr>
              <w:t>Κέρδ</w:t>
            </w:r>
            <w:r>
              <w:rPr>
                <w:b/>
                <w:sz w:val="17"/>
                <w:szCs w:val="17"/>
              </w:rPr>
              <w:t>η</w:t>
            </w:r>
            <w:r w:rsidRPr="00266BD5">
              <w:rPr>
                <w:b/>
                <w:sz w:val="17"/>
                <w:szCs w:val="17"/>
              </w:rPr>
              <w:t xml:space="preserve"> προ φόρων</w:t>
            </w:r>
          </w:p>
        </w:tc>
        <w:tc>
          <w:tcPr>
            <w:tcW w:w="720" w:type="dxa"/>
            <w:tcBorders>
              <w:top w:val="nil"/>
              <w:left w:val="nil"/>
              <w:bottom w:val="nil"/>
              <w:right w:val="nil"/>
            </w:tcBorders>
            <w:shd w:val="clear" w:color="auto" w:fill="BFBFBF" w:themeFill="background1" w:themeFillShade="BF"/>
            <w:tcMar>
              <w:top w:w="0" w:type="dxa"/>
              <w:left w:w="60" w:type="dxa"/>
              <w:bottom w:w="0" w:type="dxa"/>
              <w:right w:w="60" w:type="dxa"/>
            </w:tcMar>
            <w:vAlign w:val="bottom"/>
          </w:tcPr>
          <w:p w14:paraId="2DEFE89C" w14:textId="724F8705" w:rsidR="00266BD5" w:rsidRPr="00266BD5" w:rsidRDefault="00266BD5" w:rsidP="000E29A0">
            <w:pPr>
              <w:pStyle w:val="DMETW1943BIPCOMPARABLE"/>
              <w:jc w:val="right"/>
              <w:rPr>
                <w:b/>
                <w:sz w:val="17"/>
                <w:szCs w:val="17"/>
              </w:rPr>
            </w:pPr>
            <w:r w:rsidRPr="00266BD5">
              <w:rPr>
                <w:b/>
                <w:sz w:val="17"/>
                <w:szCs w:val="17"/>
              </w:rPr>
              <w:t>Φόροι</w:t>
            </w:r>
          </w:p>
        </w:tc>
        <w:tc>
          <w:tcPr>
            <w:tcW w:w="810" w:type="dxa"/>
            <w:tcBorders>
              <w:top w:val="nil"/>
              <w:left w:val="nil"/>
              <w:bottom w:val="nil"/>
              <w:right w:val="nil"/>
            </w:tcBorders>
            <w:shd w:val="clear" w:color="auto" w:fill="BFBFBF" w:themeFill="background1" w:themeFillShade="BF"/>
            <w:tcMar>
              <w:top w:w="0" w:type="dxa"/>
              <w:left w:w="60" w:type="dxa"/>
              <w:bottom w:w="0" w:type="dxa"/>
              <w:right w:w="60" w:type="dxa"/>
            </w:tcMar>
            <w:vAlign w:val="bottom"/>
          </w:tcPr>
          <w:p w14:paraId="1CFB4AC0" w14:textId="774285D2" w:rsidR="00266BD5" w:rsidRPr="00266BD5" w:rsidRDefault="00266BD5" w:rsidP="000E29A0">
            <w:pPr>
              <w:pStyle w:val="DMETW1943BIPCOMPARABLE"/>
              <w:jc w:val="right"/>
              <w:rPr>
                <w:b/>
                <w:sz w:val="17"/>
                <w:szCs w:val="17"/>
              </w:rPr>
            </w:pPr>
            <w:r w:rsidRPr="00266BD5">
              <w:rPr>
                <w:b/>
                <w:sz w:val="17"/>
                <w:szCs w:val="17"/>
              </w:rPr>
              <w:t>Καθαρά κέρδη</w:t>
            </w:r>
            <w:r w:rsidRPr="00266BD5">
              <w:rPr>
                <w:b/>
                <w:sz w:val="17"/>
                <w:szCs w:val="17"/>
                <w:vertAlign w:val="superscript"/>
              </w:rPr>
              <w:t>1</w:t>
            </w:r>
          </w:p>
        </w:tc>
        <w:tc>
          <w:tcPr>
            <w:tcW w:w="720" w:type="dxa"/>
            <w:tcBorders>
              <w:top w:val="nil"/>
              <w:left w:val="nil"/>
              <w:bottom w:val="nil"/>
              <w:right w:val="nil"/>
            </w:tcBorders>
            <w:shd w:val="clear" w:color="auto" w:fill="BFBFBF" w:themeFill="background1" w:themeFillShade="BF"/>
            <w:tcMar>
              <w:top w:w="0" w:type="dxa"/>
              <w:left w:w="60" w:type="dxa"/>
              <w:bottom w:w="0" w:type="dxa"/>
              <w:right w:w="60" w:type="dxa"/>
            </w:tcMar>
            <w:vAlign w:val="bottom"/>
          </w:tcPr>
          <w:p w14:paraId="0BB6F8CD" w14:textId="77777777" w:rsidR="00266BD5" w:rsidRPr="00266BD5" w:rsidRDefault="00266BD5" w:rsidP="000E29A0">
            <w:pPr>
              <w:pStyle w:val="DMETW1943BIPCOMPARABLE"/>
              <w:jc w:val="right"/>
              <w:rPr>
                <w:b/>
                <w:sz w:val="17"/>
                <w:szCs w:val="17"/>
              </w:rPr>
            </w:pPr>
            <w:r w:rsidRPr="00266BD5">
              <w:rPr>
                <w:b/>
                <w:sz w:val="17"/>
                <w:szCs w:val="17"/>
              </w:rPr>
              <w:t>Κέρδη ανά μετοχή</w:t>
            </w:r>
          </w:p>
          <w:p w14:paraId="20CEB1EE" w14:textId="057387C6" w:rsidR="00266BD5" w:rsidRPr="00266BD5" w:rsidRDefault="00266BD5" w:rsidP="000E29A0">
            <w:pPr>
              <w:pStyle w:val="DMETW1943BIPCOMPARABLE"/>
              <w:jc w:val="right"/>
              <w:rPr>
                <w:b/>
                <w:sz w:val="17"/>
                <w:szCs w:val="17"/>
              </w:rPr>
            </w:pPr>
            <w:r w:rsidRPr="00266BD5">
              <w:rPr>
                <w:b/>
                <w:sz w:val="17"/>
                <w:szCs w:val="17"/>
              </w:rPr>
              <w:t>(€)</w:t>
            </w:r>
          </w:p>
        </w:tc>
      </w:tr>
      <w:tr w:rsidR="002D3A14" w:rsidRPr="00A6652F" w14:paraId="261FE7BA" w14:textId="77777777" w:rsidTr="008E78EE">
        <w:trPr>
          <w:trHeight w:hRule="exact" w:val="488"/>
        </w:trPr>
        <w:tc>
          <w:tcPr>
            <w:tcW w:w="1844" w:type="dxa"/>
            <w:tcBorders>
              <w:top w:val="nil"/>
              <w:left w:val="nil"/>
              <w:bottom w:val="nil"/>
              <w:right w:val="nil"/>
            </w:tcBorders>
            <w:tcMar>
              <w:top w:w="0" w:type="dxa"/>
              <w:left w:w="60" w:type="dxa"/>
              <w:bottom w:w="0" w:type="dxa"/>
              <w:right w:w="60" w:type="dxa"/>
            </w:tcMar>
            <w:vAlign w:val="bottom"/>
          </w:tcPr>
          <w:p w14:paraId="16C2659E" w14:textId="56C0C36F" w:rsidR="002D3A14" w:rsidRPr="00266BD5" w:rsidRDefault="002D3A14" w:rsidP="002D3A14">
            <w:pPr>
              <w:pStyle w:val="DMETW1943BIPCOMPARABLE"/>
              <w:rPr>
                <w:b/>
                <w:sz w:val="18"/>
                <w:szCs w:val="18"/>
              </w:rPr>
            </w:pPr>
            <w:r w:rsidRPr="00266BD5">
              <w:rPr>
                <w:b/>
                <w:sz w:val="18"/>
                <w:szCs w:val="18"/>
              </w:rPr>
              <w:t>Δημοσιευμένα μεγέθη</w:t>
            </w:r>
          </w:p>
        </w:tc>
        <w:tc>
          <w:tcPr>
            <w:tcW w:w="1170" w:type="dxa"/>
            <w:tcBorders>
              <w:top w:val="nil"/>
              <w:left w:val="nil"/>
              <w:bottom w:val="nil"/>
              <w:right w:val="nil"/>
            </w:tcBorders>
            <w:tcMar>
              <w:top w:w="0" w:type="dxa"/>
              <w:left w:w="60" w:type="dxa"/>
              <w:bottom w:w="0" w:type="dxa"/>
              <w:right w:w="60" w:type="dxa"/>
            </w:tcMar>
            <w:vAlign w:val="bottom"/>
          </w:tcPr>
          <w:p w14:paraId="3AC113D3" w14:textId="4928A571" w:rsidR="002D3A14" w:rsidRPr="00266BD5" w:rsidRDefault="002D3A14" w:rsidP="002D3A14">
            <w:pPr>
              <w:pStyle w:val="DMETW1943BIPCOMPARABLE"/>
              <w:jc w:val="right"/>
              <w:rPr>
                <w:b/>
                <w:sz w:val="17"/>
                <w:szCs w:val="17"/>
              </w:rPr>
            </w:pPr>
            <w:r w:rsidRPr="00266BD5">
              <w:rPr>
                <w:b/>
                <w:sz w:val="17"/>
                <w:szCs w:val="17"/>
              </w:rPr>
              <w:t>(6.626,6)</w:t>
            </w:r>
          </w:p>
        </w:tc>
        <w:tc>
          <w:tcPr>
            <w:tcW w:w="720" w:type="dxa"/>
            <w:tcBorders>
              <w:top w:val="nil"/>
              <w:left w:val="nil"/>
              <w:bottom w:val="nil"/>
              <w:right w:val="nil"/>
            </w:tcBorders>
            <w:tcMar>
              <w:top w:w="0" w:type="dxa"/>
              <w:left w:w="60" w:type="dxa"/>
              <w:bottom w:w="0" w:type="dxa"/>
              <w:right w:w="60" w:type="dxa"/>
            </w:tcMar>
            <w:vAlign w:val="bottom"/>
          </w:tcPr>
          <w:p w14:paraId="1C224CB0" w14:textId="3F20EAD9" w:rsidR="002D3A14" w:rsidRPr="00266BD5" w:rsidRDefault="002D3A14" w:rsidP="002D3A14">
            <w:pPr>
              <w:pStyle w:val="DMETW1943BIPCOMPARABLE"/>
              <w:jc w:val="right"/>
              <w:rPr>
                <w:b/>
                <w:sz w:val="17"/>
                <w:szCs w:val="17"/>
              </w:rPr>
            </w:pPr>
            <w:r w:rsidRPr="00266BD5">
              <w:rPr>
                <w:b/>
                <w:sz w:val="17"/>
                <w:szCs w:val="17"/>
              </w:rPr>
              <w:t>3.557,4</w:t>
            </w:r>
          </w:p>
        </w:tc>
        <w:tc>
          <w:tcPr>
            <w:tcW w:w="1170" w:type="dxa"/>
            <w:tcBorders>
              <w:top w:val="nil"/>
              <w:left w:val="nil"/>
              <w:bottom w:val="nil"/>
              <w:right w:val="nil"/>
            </w:tcBorders>
            <w:tcMar>
              <w:top w:w="0" w:type="dxa"/>
              <w:left w:w="60" w:type="dxa"/>
              <w:bottom w:w="0" w:type="dxa"/>
              <w:right w:w="60" w:type="dxa"/>
            </w:tcMar>
            <w:vAlign w:val="bottom"/>
          </w:tcPr>
          <w:p w14:paraId="6AE4B6E7" w14:textId="43852273" w:rsidR="002D3A14" w:rsidRPr="00266BD5" w:rsidRDefault="002D3A14" w:rsidP="002D3A14">
            <w:pPr>
              <w:pStyle w:val="DMETW1943BIPCOMPARABLE"/>
              <w:jc w:val="right"/>
              <w:rPr>
                <w:b/>
                <w:sz w:val="17"/>
                <w:szCs w:val="17"/>
              </w:rPr>
            </w:pPr>
            <w:r w:rsidRPr="00266BD5">
              <w:rPr>
                <w:b/>
                <w:sz w:val="17"/>
                <w:szCs w:val="17"/>
              </w:rPr>
              <w:t>(2.613,5)</w:t>
            </w:r>
          </w:p>
        </w:tc>
        <w:tc>
          <w:tcPr>
            <w:tcW w:w="990" w:type="dxa"/>
            <w:tcBorders>
              <w:top w:val="nil"/>
              <w:left w:val="nil"/>
              <w:bottom w:val="nil"/>
              <w:right w:val="nil"/>
            </w:tcBorders>
            <w:tcMar>
              <w:top w:w="0" w:type="dxa"/>
              <w:left w:w="60" w:type="dxa"/>
              <w:bottom w:w="0" w:type="dxa"/>
              <w:right w:w="60" w:type="dxa"/>
            </w:tcMar>
            <w:vAlign w:val="bottom"/>
          </w:tcPr>
          <w:p w14:paraId="6349BA3F" w14:textId="3D45F1A9" w:rsidR="002D3A14" w:rsidRPr="00266BD5" w:rsidRDefault="002D3A14" w:rsidP="002D3A14">
            <w:pPr>
              <w:pStyle w:val="DMETW1943BIPCOMPARABLE"/>
              <w:jc w:val="right"/>
              <w:rPr>
                <w:b/>
                <w:sz w:val="17"/>
                <w:szCs w:val="17"/>
              </w:rPr>
            </w:pPr>
            <w:r w:rsidRPr="00266BD5">
              <w:rPr>
                <w:b/>
                <w:sz w:val="17"/>
                <w:szCs w:val="17"/>
              </w:rPr>
              <w:t>953,6</w:t>
            </w:r>
          </w:p>
        </w:tc>
        <w:tc>
          <w:tcPr>
            <w:tcW w:w="1080" w:type="dxa"/>
            <w:tcBorders>
              <w:top w:val="nil"/>
              <w:left w:val="nil"/>
              <w:bottom w:val="nil"/>
              <w:right w:val="nil"/>
            </w:tcBorders>
            <w:tcMar>
              <w:top w:w="0" w:type="dxa"/>
              <w:left w:w="60" w:type="dxa"/>
              <w:bottom w:w="0" w:type="dxa"/>
              <w:right w:w="60" w:type="dxa"/>
            </w:tcMar>
            <w:vAlign w:val="bottom"/>
          </w:tcPr>
          <w:p w14:paraId="1E7AE652" w14:textId="04E10EE8" w:rsidR="002D3A14" w:rsidRPr="00266BD5" w:rsidRDefault="002D3A14" w:rsidP="002D3A14">
            <w:pPr>
              <w:pStyle w:val="DMETW1943BIPCOMPARABLE"/>
              <w:jc w:val="right"/>
              <w:rPr>
                <w:b/>
                <w:sz w:val="17"/>
                <w:szCs w:val="17"/>
              </w:rPr>
            </w:pPr>
            <w:r w:rsidRPr="00266BD5">
              <w:rPr>
                <w:b/>
                <w:sz w:val="17"/>
                <w:szCs w:val="17"/>
              </w:rPr>
              <w:t>1.487,8</w:t>
            </w:r>
          </w:p>
        </w:tc>
        <w:tc>
          <w:tcPr>
            <w:tcW w:w="1080" w:type="dxa"/>
            <w:tcBorders>
              <w:top w:val="nil"/>
              <w:left w:val="nil"/>
              <w:bottom w:val="nil"/>
              <w:right w:val="nil"/>
            </w:tcBorders>
            <w:vAlign w:val="bottom"/>
          </w:tcPr>
          <w:p w14:paraId="41BBFDDB" w14:textId="23C79809" w:rsidR="002D3A14" w:rsidRPr="002D3A14" w:rsidRDefault="002D3A14" w:rsidP="002D3A14">
            <w:pPr>
              <w:pStyle w:val="DMETW1943BIPCOMPARABLE"/>
              <w:jc w:val="right"/>
              <w:rPr>
                <w:b/>
                <w:sz w:val="17"/>
                <w:szCs w:val="17"/>
                <w:lang w:val="en-US"/>
              </w:rPr>
            </w:pPr>
            <w:r>
              <w:rPr>
                <w:b/>
                <w:sz w:val="17"/>
                <w:szCs w:val="17"/>
                <w:lang w:val="en-US"/>
              </w:rPr>
              <w:t>910,3</w:t>
            </w:r>
          </w:p>
        </w:tc>
        <w:tc>
          <w:tcPr>
            <w:tcW w:w="720" w:type="dxa"/>
            <w:tcBorders>
              <w:top w:val="nil"/>
              <w:left w:val="nil"/>
              <w:bottom w:val="nil"/>
              <w:right w:val="nil"/>
            </w:tcBorders>
            <w:tcMar>
              <w:top w:w="0" w:type="dxa"/>
              <w:left w:w="60" w:type="dxa"/>
              <w:bottom w:w="0" w:type="dxa"/>
              <w:right w:w="60" w:type="dxa"/>
            </w:tcMar>
            <w:vAlign w:val="bottom"/>
          </w:tcPr>
          <w:p w14:paraId="6BE28CB0" w14:textId="256F8131" w:rsidR="002D3A14" w:rsidRPr="00266BD5" w:rsidRDefault="002D3A14" w:rsidP="002D3A14">
            <w:pPr>
              <w:pStyle w:val="DMETW1943BIPCOMPARABLE"/>
              <w:jc w:val="right"/>
              <w:rPr>
                <w:b/>
                <w:sz w:val="17"/>
                <w:szCs w:val="17"/>
              </w:rPr>
            </w:pPr>
            <w:r w:rsidRPr="00266BD5">
              <w:rPr>
                <w:b/>
                <w:sz w:val="17"/>
                <w:szCs w:val="17"/>
              </w:rPr>
              <w:t>(274,6)</w:t>
            </w:r>
          </w:p>
        </w:tc>
        <w:tc>
          <w:tcPr>
            <w:tcW w:w="810" w:type="dxa"/>
            <w:tcBorders>
              <w:top w:val="nil"/>
              <w:left w:val="nil"/>
              <w:bottom w:val="nil"/>
              <w:right w:val="nil"/>
            </w:tcBorders>
            <w:tcMar>
              <w:top w:w="0" w:type="dxa"/>
              <w:left w:w="60" w:type="dxa"/>
              <w:bottom w:w="0" w:type="dxa"/>
              <w:right w:w="60" w:type="dxa"/>
            </w:tcMar>
            <w:vAlign w:val="bottom"/>
          </w:tcPr>
          <w:p w14:paraId="6D3C1EEA" w14:textId="6A337DFD" w:rsidR="002D3A14" w:rsidRPr="00266BD5" w:rsidRDefault="002D3A14" w:rsidP="002D3A14">
            <w:pPr>
              <w:pStyle w:val="DMETW1943BIPCOMPARABLE"/>
              <w:jc w:val="right"/>
              <w:rPr>
                <w:b/>
                <w:sz w:val="17"/>
                <w:szCs w:val="17"/>
              </w:rPr>
            </w:pPr>
            <w:r w:rsidRPr="00266BD5">
              <w:rPr>
                <w:b/>
                <w:sz w:val="17"/>
                <w:szCs w:val="17"/>
              </w:rPr>
              <w:t>636,5</w:t>
            </w:r>
          </w:p>
        </w:tc>
        <w:tc>
          <w:tcPr>
            <w:tcW w:w="720" w:type="dxa"/>
            <w:tcBorders>
              <w:top w:val="nil"/>
              <w:left w:val="nil"/>
              <w:bottom w:val="nil"/>
              <w:right w:val="nil"/>
            </w:tcBorders>
            <w:tcMar>
              <w:top w:w="0" w:type="dxa"/>
              <w:left w:w="60" w:type="dxa"/>
              <w:bottom w:w="0" w:type="dxa"/>
              <w:right w:w="60" w:type="dxa"/>
            </w:tcMar>
            <w:vAlign w:val="bottom"/>
          </w:tcPr>
          <w:p w14:paraId="367AF543" w14:textId="17412146" w:rsidR="002D3A14" w:rsidRPr="00266BD5" w:rsidRDefault="002D3A14" w:rsidP="002D3A14">
            <w:pPr>
              <w:pStyle w:val="DMETW1943BIPCOMPARABLE"/>
              <w:jc w:val="right"/>
              <w:rPr>
                <w:b/>
                <w:sz w:val="17"/>
                <w:szCs w:val="17"/>
              </w:rPr>
            </w:pPr>
            <w:r w:rsidRPr="00266BD5">
              <w:rPr>
                <w:b/>
                <w:sz w:val="17"/>
                <w:szCs w:val="17"/>
              </w:rPr>
              <w:t>1,730</w:t>
            </w:r>
          </w:p>
        </w:tc>
      </w:tr>
      <w:tr w:rsidR="002D3A14" w:rsidRPr="00A6652F" w14:paraId="38CB09D2" w14:textId="77777777" w:rsidTr="008E78EE">
        <w:trPr>
          <w:trHeight w:hRule="exact" w:val="452"/>
        </w:trPr>
        <w:tc>
          <w:tcPr>
            <w:tcW w:w="1844" w:type="dxa"/>
            <w:tcBorders>
              <w:top w:val="nil"/>
              <w:left w:val="nil"/>
              <w:bottom w:val="nil"/>
              <w:right w:val="nil"/>
            </w:tcBorders>
            <w:tcMar>
              <w:top w:w="0" w:type="dxa"/>
              <w:left w:w="60" w:type="dxa"/>
              <w:bottom w:w="0" w:type="dxa"/>
              <w:right w:w="60" w:type="dxa"/>
            </w:tcMar>
            <w:vAlign w:val="bottom"/>
          </w:tcPr>
          <w:p w14:paraId="3109A2FD" w14:textId="3E731016" w:rsidR="002D3A14" w:rsidRPr="00266BD5" w:rsidRDefault="002D3A14" w:rsidP="002D3A14">
            <w:pPr>
              <w:pStyle w:val="DMETW1943BIPCOMPARABLE"/>
              <w:rPr>
                <w:sz w:val="18"/>
                <w:szCs w:val="18"/>
              </w:rPr>
            </w:pPr>
            <w:r w:rsidRPr="00266BD5">
              <w:rPr>
                <w:sz w:val="18"/>
                <w:szCs w:val="18"/>
              </w:rPr>
              <w:t>Έξοδα αναδιάρθρωσης</w:t>
            </w:r>
          </w:p>
        </w:tc>
        <w:tc>
          <w:tcPr>
            <w:tcW w:w="1170" w:type="dxa"/>
            <w:tcBorders>
              <w:top w:val="nil"/>
              <w:left w:val="nil"/>
              <w:bottom w:val="nil"/>
              <w:right w:val="nil"/>
            </w:tcBorders>
            <w:tcMar>
              <w:top w:w="0" w:type="dxa"/>
              <w:left w:w="60" w:type="dxa"/>
              <w:bottom w:w="0" w:type="dxa"/>
              <w:right w:w="60" w:type="dxa"/>
            </w:tcMar>
            <w:vAlign w:val="bottom"/>
          </w:tcPr>
          <w:p w14:paraId="59BE8446" w14:textId="665600FF" w:rsidR="002D3A14" w:rsidRPr="00266BD5" w:rsidRDefault="002D3A14" w:rsidP="002D3A14">
            <w:pPr>
              <w:pStyle w:val="DMETW1943BIPCOMPARABLE"/>
              <w:jc w:val="right"/>
              <w:rPr>
                <w:b/>
                <w:sz w:val="17"/>
                <w:szCs w:val="17"/>
              </w:rPr>
            </w:pPr>
            <w:r w:rsidRPr="00266BD5">
              <w:rPr>
                <w:b/>
                <w:sz w:val="17"/>
                <w:szCs w:val="17"/>
              </w:rPr>
              <w:t>—</w:t>
            </w:r>
          </w:p>
        </w:tc>
        <w:tc>
          <w:tcPr>
            <w:tcW w:w="720" w:type="dxa"/>
            <w:tcBorders>
              <w:top w:val="nil"/>
              <w:left w:val="nil"/>
              <w:bottom w:val="nil"/>
              <w:right w:val="nil"/>
            </w:tcBorders>
            <w:tcMar>
              <w:top w:w="0" w:type="dxa"/>
              <w:left w:w="60" w:type="dxa"/>
              <w:bottom w:w="0" w:type="dxa"/>
              <w:right w:w="60" w:type="dxa"/>
            </w:tcMar>
            <w:vAlign w:val="bottom"/>
          </w:tcPr>
          <w:p w14:paraId="7CE54C64" w14:textId="7E34BDA3" w:rsidR="002D3A14" w:rsidRPr="00266BD5" w:rsidRDefault="002D3A14" w:rsidP="002D3A14">
            <w:pPr>
              <w:pStyle w:val="DMETW1943BIPCOMPARABLE"/>
              <w:jc w:val="right"/>
              <w:rPr>
                <w:b/>
                <w:sz w:val="17"/>
                <w:szCs w:val="17"/>
              </w:rPr>
            </w:pPr>
            <w:r w:rsidRPr="00266BD5">
              <w:rPr>
                <w:b/>
                <w:sz w:val="17"/>
                <w:szCs w:val="17"/>
              </w:rPr>
              <w:t>—</w:t>
            </w:r>
          </w:p>
        </w:tc>
        <w:tc>
          <w:tcPr>
            <w:tcW w:w="1170" w:type="dxa"/>
            <w:tcBorders>
              <w:top w:val="nil"/>
              <w:left w:val="nil"/>
              <w:bottom w:val="nil"/>
              <w:right w:val="nil"/>
            </w:tcBorders>
            <w:tcMar>
              <w:top w:w="0" w:type="dxa"/>
              <w:left w:w="60" w:type="dxa"/>
              <w:bottom w:w="0" w:type="dxa"/>
              <w:right w:w="60" w:type="dxa"/>
            </w:tcMar>
            <w:vAlign w:val="bottom"/>
          </w:tcPr>
          <w:p w14:paraId="03B085CD" w14:textId="17D791D0" w:rsidR="002D3A14" w:rsidRPr="00266BD5" w:rsidRDefault="002D3A14" w:rsidP="002D3A14">
            <w:pPr>
              <w:pStyle w:val="DMETW1943BIPCOMPARABLE"/>
              <w:jc w:val="right"/>
              <w:rPr>
                <w:b/>
                <w:sz w:val="17"/>
                <w:szCs w:val="17"/>
              </w:rPr>
            </w:pPr>
            <w:r w:rsidRPr="00266BD5">
              <w:rPr>
                <w:b/>
                <w:sz w:val="17"/>
                <w:szCs w:val="17"/>
              </w:rPr>
              <w:t>8,3</w:t>
            </w:r>
          </w:p>
        </w:tc>
        <w:tc>
          <w:tcPr>
            <w:tcW w:w="990" w:type="dxa"/>
            <w:tcBorders>
              <w:top w:val="nil"/>
              <w:left w:val="nil"/>
              <w:bottom w:val="nil"/>
              <w:right w:val="nil"/>
            </w:tcBorders>
            <w:tcMar>
              <w:top w:w="0" w:type="dxa"/>
              <w:left w:w="60" w:type="dxa"/>
              <w:bottom w:w="0" w:type="dxa"/>
              <w:right w:w="60" w:type="dxa"/>
            </w:tcMar>
            <w:vAlign w:val="bottom"/>
          </w:tcPr>
          <w:p w14:paraId="2609CB7D" w14:textId="2AB3851B" w:rsidR="002D3A14" w:rsidRPr="00266BD5" w:rsidRDefault="002D3A14" w:rsidP="002D3A14">
            <w:pPr>
              <w:pStyle w:val="DMETW1943BIPCOMPARABLE"/>
              <w:jc w:val="right"/>
              <w:rPr>
                <w:b/>
                <w:sz w:val="17"/>
                <w:szCs w:val="17"/>
              </w:rPr>
            </w:pPr>
            <w:r w:rsidRPr="00266BD5">
              <w:rPr>
                <w:b/>
                <w:sz w:val="17"/>
                <w:szCs w:val="17"/>
              </w:rPr>
              <w:t>8,3</w:t>
            </w:r>
          </w:p>
        </w:tc>
        <w:tc>
          <w:tcPr>
            <w:tcW w:w="1080" w:type="dxa"/>
            <w:tcBorders>
              <w:top w:val="nil"/>
              <w:left w:val="nil"/>
              <w:bottom w:val="nil"/>
              <w:right w:val="nil"/>
            </w:tcBorders>
            <w:tcMar>
              <w:top w:w="0" w:type="dxa"/>
              <w:left w:w="60" w:type="dxa"/>
              <w:bottom w:w="0" w:type="dxa"/>
              <w:right w:w="60" w:type="dxa"/>
            </w:tcMar>
            <w:vAlign w:val="bottom"/>
          </w:tcPr>
          <w:p w14:paraId="60D02EDC" w14:textId="72841B05" w:rsidR="002D3A14" w:rsidRPr="00266BD5" w:rsidRDefault="002D3A14" w:rsidP="002D3A14">
            <w:pPr>
              <w:pStyle w:val="DMETW1943BIPCOMPARABLE"/>
              <w:jc w:val="right"/>
              <w:rPr>
                <w:b/>
                <w:sz w:val="17"/>
                <w:szCs w:val="17"/>
              </w:rPr>
            </w:pPr>
            <w:r w:rsidRPr="00266BD5">
              <w:rPr>
                <w:b/>
                <w:sz w:val="17"/>
                <w:szCs w:val="17"/>
              </w:rPr>
              <w:t>6,9</w:t>
            </w:r>
          </w:p>
        </w:tc>
        <w:tc>
          <w:tcPr>
            <w:tcW w:w="1080" w:type="dxa"/>
            <w:tcBorders>
              <w:top w:val="nil"/>
              <w:left w:val="nil"/>
              <w:bottom w:val="nil"/>
              <w:right w:val="nil"/>
            </w:tcBorders>
            <w:vAlign w:val="bottom"/>
          </w:tcPr>
          <w:p w14:paraId="6C0A7821" w14:textId="18B43F39" w:rsidR="002D3A14" w:rsidRPr="002D3A14" w:rsidRDefault="002D3A14" w:rsidP="002D3A14">
            <w:pPr>
              <w:pStyle w:val="DMETW1943BIPCOMPARABLE"/>
              <w:jc w:val="right"/>
              <w:rPr>
                <w:b/>
                <w:sz w:val="17"/>
                <w:szCs w:val="17"/>
                <w:lang w:val="en-US"/>
              </w:rPr>
            </w:pPr>
            <w:r>
              <w:rPr>
                <w:b/>
                <w:sz w:val="17"/>
                <w:szCs w:val="17"/>
                <w:lang w:val="en-US"/>
              </w:rPr>
              <w:t>8,3</w:t>
            </w:r>
          </w:p>
        </w:tc>
        <w:tc>
          <w:tcPr>
            <w:tcW w:w="720" w:type="dxa"/>
            <w:tcBorders>
              <w:top w:val="nil"/>
              <w:left w:val="nil"/>
              <w:bottom w:val="nil"/>
              <w:right w:val="nil"/>
            </w:tcBorders>
            <w:tcMar>
              <w:top w:w="0" w:type="dxa"/>
              <w:left w:w="60" w:type="dxa"/>
              <w:bottom w:w="0" w:type="dxa"/>
              <w:right w:w="60" w:type="dxa"/>
            </w:tcMar>
            <w:vAlign w:val="bottom"/>
          </w:tcPr>
          <w:p w14:paraId="2DA28D75" w14:textId="64069838" w:rsidR="002D3A14" w:rsidRPr="00266BD5" w:rsidRDefault="002D3A14" w:rsidP="002D3A14">
            <w:pPr>
              <w:pStyle w:val="DMETW1943BIPCOMPARABLE"/>
              <w:jc w:val="right"/>
              <w:rPr>
                <w:b/>
                <w:sz w:val="17"/>
                <w:szCs w:val="17"/>
              </w:rPr>
            </w:pPr>
            <w:r w:rsidRPr="00266BD5">
              <w:rPr>
                <w:b/>
                <w:sz w:val="17"/>
                <w:szCs w:val="17"/>
              </w:rPr>
              <w:t>(1,6)</w:t>
            </w:r>
          </w:p>
        </w:tc>
        <w:tc>
          <w:tcPr>
            <w:tcW w:w="810" w:type="dxa"/>
            <w:tcBorders>
              <w:top w:val="nil"/>
              <w:left w:val="nil"/>
              <w:bottom w:val="nil"/>
              <w:right w:val="nil"/>
            </w:tcBorders>
            <w:tcMar>
              <w:top w:w="0" w:type="dxa"/>
              <w:left w:w="60" w:type="dxa"/>
              <w:bottom w:w="0" w:type="dxa"/>
              <w:right w:w="60" w:type="dxa"/>
            </w:tcMar>
            <w:vAlign w:val="bottom"/>
          </w:tcPr>
          <w:p w14:paraId="50198BAF" w14:textId="33335A85" w:rsidR="002D3A14" w:rsidRPr="00266BD5" w:rsidRDefault="002D3A14" w:rsidP="002D3A14">
            <w:pPr>
              <w:pStyle w:val="DMETW1943BIPCOMPARABLE"/>
              <w:jc w:val="right"/>
              <w:rPr>
                <w:b/>
                <w:sz w:val="17"/>
                <w:szCs w:val="17"/>
              </w:rPr>
            </w:pPr>
            <w:r w:rsidRPr="00266BD5">
              <w:rPr>
                <w:b/>
                <w:sz w:val="17"/>
                <w:szCs w:val="17"/>
              </w:rPr>
              <w:t>6,7</w:t>
            </w:r>
          </w:p>
        </w:tc>
        <w:tc>
          <w:tcPr>
            <w:tcW w:w="720" w:type="dxa"/>
            <w:tcBorders>
              <w:top w:val="nil"/>
              <w:left w:val="nil"/>
              <w:bottom w:val="nil"/>
              <w:right w:val="nil"/>
            </w:tcBorders>
            <w:tcMar>
              <w:top w:w="0" w:type="dxa"/>
              <w:left w:w="60" w:type="dxa"/>
              <w:bottom w:w="0" w:type="dxa"/>
              <w:right w:w="60" w:type="dxa"/>
            </w:tcMar>
            <w:vAlign w:val="bottom"/>
          </w:tcPr>
          <w:p w14:paraId="7F108BAB" w14:textId="33449D4C" w:rsidR="002D3A14" w:rsidRPr="00266BD5" w:rsidRDefault="002D3A14" w:rsidP="002D3A14">
            <w:pPr>
              <w:pStyle w:val="DMETW1943BIPCOMPARABLE"/>
              <w:jc w:val="right"/>
              <w:rPr>
                <w:b/>
                <w:sz w:val="17"/>
                <w:szCs w:val="17"/>
              </w:rPr>
            </w:pPr>
            <w:r w:rsidRPr="00266BD5">
              <w:rPr>
                <w:b/>
                <w:sz w:val="17"/>
                <w:szCs w:val="17"/>
              </w:rPr>
              <w:t>0,018</w:t>
            </w:r>
          </w:p>
        </w:tc>
      </w:tr>
      <w:tr w:rsidR="002D3A14" w:rsidRPr="00A6652F" w14:paraId="7266241D" w14:textId="77777777" w:rsidTr="008E78EE">
        <w:trPr>
          <w:trHeight w:hRule="exact" w:val="632"/>
        </w:trPr>
        <w:tc>
          <w:tcPr>
            <w:tcW w:w="1844" w:type="dxa"/>
            <w:tcBorders>
              <w:top w:val="nil"/>
              <w:left w:val="nil"/>
              <w:bottom w:val="nil"/>
              <w:right w:val="nil"/>
            </w:tcBorders>
            <w:tcMar>
              <w:top w:w="0" w:type="dxa"/>
              <w:left w:w="60" w:type="dxa"/>
              <w:bottom w:w="0" w:type="dxa"/>
              <w:right w:w="60" w:type="dxa"/>
            </w:tcMar>
            <w:vAlign w:val="bottom"/>
          </w:tcPr>
          <w:p w14:paraId="604489F0" w14:textId="412E385C" w:rsidR="002D3A14" w:rsidRPr="00266BD5" w:rsidRDefault="002D3A14" w:rsidP="002D3A14">
            <w:pPr>
              <w:pStyle w:val="DMETW1943BIPCOMPARABLE"/>
              <w:rPr>
                <w:sz w:val="18"/>
                <w:szCs w:val="18"/>
              </w:rPr>
            </w:pPr>
            <w:r w:rsidRPr="00266BD5">
              <w:rPr>
                <w:sz w:val="18"/>
                <w:szCs w:val="18"/>
              </w:rPr>
              <w:t xml:space="preserve">Αντιστάθμιση </w:t>
            </w:r>
            <w:proofErr w:type="spellStart"/>
            <w:r w:rsidRPr="00266BD5">
              <w:rPr>
                <w:sz w:val="18"/>
                <w:szCs w:val="18"/>
              </w:rPr>
              <w:t>κιδνύνου</w:t>
            </w:r>
            <w:proofErr w:type="spellEnd"/>
            <w:r w:rsidRPr="00266BD5">
              <w:rPr>
                <w:sz w:val="18"/>
                <w:szCs w:val="18"/>
              </w:rPr>
              <w:t xml:space="preserve"> πρώτων υλών</w:t>
            </w:r>
          </w:p>
        </w:tc>
        <w:tc>
          <w:tcPr>
            <w:tcW w:w="1170" w:type="dxa"/>
            <w:tcBorders>
              <w:top w:val="nil"/>
              <w:left w:val="nil"/>
              <w:bottom w:val="nil"/>
              <w:right w:val="nil"/>
            </w:tcBorders>
            <w:tcMar>
              <w:top w:w="0" w:type="dxa"/>
              <w:left w:w="60" w:type="dxa"/>
              <w:bottom w:w="0" w:type="dxa"/>
              <w:right w:w="60" w:type="dxa"/>
            </w:tcMar>
            <w:vAlign w:val="bottom"/>
          </w:tcPr>
          <w:p w14:paraId="406CB56C" w14:textId="6E851055" w:rsidR="002D3A14" w:rsidRPr="00266BD5" w:rsidRDefault="002D3A14" w:rsidP="002D3A14">
            <w:pPr>
              <w:pStyle w:val="DMETW1943BIPCOMPARABLE"/>
              <w:jc w:val="right"/>
              <w:rPr>
                <w:b/>
                <w:sz w:val="17"/>
                <w:szCs w:val="17"/>
              </w:rPr>
            </w:pPr>
            <w:r w:rsidRPr="00266BD5">
              <w:rPr>
                <w:b/>
                <w:sz w:val="17"/>
                <w:szCs w:val="17"/>
              </w:rPr>
              <w:t>4,6</w:t>
            </w:r>
          </w:p>
        </w:tc>
        <w:tc>
          <w:tcPr>
            <w:tcW w:w="720" w:type="dxa"/>
            <w:tcBorders>
              <w:top w:val="nil"/>
              <w:left w:val="nil"/>
              <w:bottom w:val="nil"/>
              <w:right w:val="nil"/>
            </w:tcBorders>
            <w:tcMar>
              <w:top w:w="0" w:type="dxa"/>
              <w:left w:w="60" w:type="dxa"/>
              <w:bottom w:w="0" w:type="dxa"/>
              <w:right w:w="60" w:type="dxa"/>
            </w:tcMar>
            <w:vAlign w:val="bottom"/>
          </w:tcPr>
          <w:p w14:paraId="2578C607" w14:textId="2C76FDE8" w:rsidR="002D3A14" w:rsidRPr="00266BD5" w:rsidRDefault="002D3A14" w:rsidP="002D3A14">
            <w:pPr>
              <w:pStyle w:val="DMETW1943BIPCOMPARABLE"/>
              <w:jc w:val="right"/>
              <w:rPr>
                <w:b/>
                <w:sz w:val="17"/>
                <w:szCs w:val="17"/>
              </w:rPr>
            </w:pPr>
            <w:r w:rsidRPr="00266BD5">
              <w:rPr>
                <w:b/>
                <w:sz w:val="17"/>
                <w:szCs w:val="17"/>
              </w:rPr>
              <w:t>4,6</w:t>
            </w:r>
          </w:p>
        </w:tc>
        <w:tc>
          <w:tcPr>
            <w:tcW w:w="1170" w:type="dxa"/>
            <w:tcBorders>
              <w:top w:val="nil"/>
              <w:left w:val="nil"/>
              <w:bottom w:val="nil"/>
              <w:right w:val="nil"/>
            </w:tcBorders>
            <w:tcMar>
              <w:top w:w="0" w:type="dxa"/>
              <w:left w:w="60" w:type="dxa"/>
              <w:bottom w:w="0" w:type="dxa"/>
              <w:right w:w="60" w:type="dxa"/>
            </w:tcMar>
            <w:vAlign w:val="bottom"/>
          </w:tcPr>
          <w:p w14:paraId="2551D38F" w14:textId="6FA4A5A3" w:rsidR="002D3A14" w:rsidRPr="00266BD5" w:rsidRDefault="002D3A14" w:rsidP="002D3A14">
            <w:pPr>
              <w:pStyle w:val="DMETW1943BIPCOMPARABLE"/>
              <w:jc w:val="right"/>
              <w:rPr>
                <w:b/>
                <w:sz w:val="17"/>
                <w:szCs w:val="17"/>
              </w:rPr>
            </w:pPr>
            <w:r w:rsidRPr="00266BD5">
              <w:rPr>
                <w:b/>
                <w:sz w:val="17"/>
                <w:szCs w:val="17"/>
              </w:rPr>
              <w:t>—</w:t>
            </w:r>
          </w:p>
        </w:tc>
        <w:tc>
          <w:tcPr>
            <w:tcW w:w="990" w:type="dxa"/>
            <w:tcBorders>
              <w:top w:val="nil"/>
              <w:left w:val="nil"/>
              <w:bottom w:val="nil"/>
              <w:right w:val="nil"/>
            </w:tcBorders>
            <w:tcMar>
              <w:top w:w="0" w:type="dxa"/>
              <w:left w:w="60" w:type="dxa"/>
              <w:bottom w:w="0" w:type="dxa"/>
              <w:right w:w="60" w:type="dxa"/>
            </w:tcMar>
            <w:vAlign w:val="bottom"/>
          </w:tcPr>
          <w:p w14:paraId="4F2DE6B2" w14:textId="44702F78" w:rsidR="002D3A14" w:rsidRPr="00266BD5" w:rsidRDefault="002D3A14" w:rsidP="002D3A14">
            <w:pPr>
              <w:pStyle w:val="DMETW1943BIPCOMPARABLE"/>
              <w:jc w:val="right"/>
              <w:rPr>
                <w:b/>
                <w:sz w:val="17"/>
                <w:szCs w:val="17"/>
              </w:rPr>
            </w:pPr>
            <w:r w:rsidRPr="00266BD5">
              <w:rPr>
                <w:b/>
                <w:sz w:val="17"/>
                <w:szCs w:val="17"/>
              </w:rPr>
              <w:t>4,6</w:t>
            </w:r>
          </w:p>
        </w:tc>
        <w:tc>
          <w:tcPr>
            <w:tcW w:w="1080" w:type="dxa"/>
            <w:tcBorders>
              <w:top w:val="nil"/>
              <w:left w:val="nil"/>
              <w:bottom w:val="nil"/>
              <w:right w:val="nil"/>
            </w:tcBorders>
            <w:tcMar>
              <w:top w:w="0" w:type="dxa"/>
              <w:left w:w="60" w:type="dxa"/>
              <w:bottom w:w="0" w:type="dxa"/>
              <w:right w:w="60" w:type="dxa"/>
            </w:tcMar>
            <w:vAlign w:val="bottom"/>
          </w:tcPr>
          <w:p w14:paraId="2EF81B06" w14:textId="0F1231B4" w:rsidR="002D3A14" w:rsidRPr="00266BD5" w:rsidRDefault="002D3A14" w:rsidP="002D3A14">
            <w:pPr>
              <w:pStyle w:val="DMETW1943BIPCOMPARABLE"/>
              <w:jc w:val="right"/>
              <w:rPr>
                <w:b/>
                <w:sz w:val="17"/>
                <w:szCs w:val="17"/>
              </w:rPr>
            </w:pPr>
            <w:r w:rsidRPr="00266BD5">
              <w:rPr>
                <w:b/>
                <w:sz w:val="17"/>
                <w:szCs w:val="17"/>
              </w:rPr>
              <w:t>4,6</w:t>
            </w:r>
          </w:p>
        </w:tc>
        <w:tc>
          <w:tcPr>
            <w:tcW w:w="1080" w:type="dxa"/>
            <w:tcBorders>
              <w:top w:val="nil"/>
              <w:left w:val="nil"/>
              <w:bottom w:val="nil"/>
              <w:right w:val="nil"/>
            </w:tcBorders>
            <w:vAlign w:val="bottom"/>
          </w:tcPr>
          <w:p w14:paraId="2E83CBEF" w14:textId="05C0AD63" w:rsidR="002D3A14" w:rsidRPr="00266BD5" w:rsidRDefault="002D3A14" w:rsidP="002D3A14">
            <w:pPr>
              <w:pStyle w:val="DMETW1943BIPCOMPARABLE"/>
              <w:jc w:val="right"/>
              <w:rPr>
                <w:b/>
                <w:sz w:val="17"/>
                <w:szCs w:val="17"/>
              </w:rPr>
            </w:pPr>
            <w:r w:rsidRPr="00266BD5">
              <w:rPr>
                <w:b/>
                <w:sz w:val="17"/>
                <w:szCs w:val="17"/>
              </w:rPr>
              <w:t>4,6</w:t>
            </w:r>
          </w:p>
        </w:tc>
        <w:tc>
          <w:tcPr>
            <w:tcW w:w="720" w:type="dxa"/>
            <w:tcBorders>
              <w:top w:val="nil"/>
              <w:left w:val="nil"/>
              <w:bottom w:val="nil"/>
              <w:right w:val="nil"/>
            </w:tcBorders>
            <w:tcMar>
              <w:top w:w="0" w:type="dxa"/>
              <w:left w:w="60" w:type="dxa"/>
              <w:bottom w:w="0" w:type="dxa"/>
              <w:right w:w="60" w:type="dxa"/>
            </w:tcMar>
            <w:vAlign w:val="bottom"/>
          </w:tcPr>
          <w:p w14:paraId="7F317F48" w14:textId="68AF7762" w:rsidR="002D3A14" w:rsidRPr="00266BD5" w:rsidRDefault="002D3A14" w:rsidP="002D3A14">
            <w:pPr>
              <w:pStyle w:val="DMETW1943BIPCOMPARABLE"/>
              <w:jc w:val="right"/>
              <w:rPr>
                <w:b/>
                <w:sz w:val="17"/>
                <w:szCs w:val="17"/>
              </w:rPr>
            </w:pPr>
            <w:r w:rsidRPr="00266BD5">
              <w:rPr>
                <w:b/>
                <w:sz w:val="17"/>
                <w:szCs w:val="17"/>
              </w:rPr>
              <w:t>(1,3)</w:t>
            </w:r>
          </w:p>
        </w:tc>
        <w:tc>
          <w:tcPr>
            <w:tcW w:w="810" w:type="dxa"/>
            <w:tcBorders>
              <w:top w:val="nil"/>
              <w:left w:val="nil"/>
              <w:bottom w:val="nil"/>
              <w:right w:val="nil"/>
            </w:tcBorders>
            <w:tcMar>
              <w:top w:w="0" w:type="dxa"/>
              <w:left w:w="60" w:type="dxa"/>
              <w:bottom w:w="0" w:type="dxa"/>
              <w:right w:w="60" w:type="dxa"/>
            </w:tcMar>
            <w:vAlign w:val="bottom"/>
          </w:tcPr>
          <w:p w14:paraId="28ECDFA6" w14:textId="14D6F492" w:rsidR="002D3A14" w:rsidRPr="00266BD5" w:rsidRDefault="002D3A14" w:rsidP="002D3A14">
            <w:pPr>
              <w:pStyle w:val="DMETW1943BIPCOMPARABLE"/>
              <w:jc w:val="right"/>
              <w:rPr>
                <w:b/>
                <w:sz w:val="17"/>
                <w:szCs w:val="17"/>
              </w:rPr>
            </w:pPr>
            <w:r w:rsidRPr="00266BD5">
              <w:rPr>
                <w:b/>
                <w:sz w:val="17"/>
                <w:szCs w:val="17"/>
              </w:rPr>
              <w:t>3,3</w:t>
            </w:r>
          </w:p>
        </w:tc>
        <w:tc>
          <w:tcPr>
            <w:tcW w:w="720" w:type="dxa"/>
            <w:tcBorders>
              <w:top w:val="nil"/>
              <w:left w:val="nil"/>
              <w:bottom w:val="nil"/>
              <w:right w:val="nil"/>
            </w:tcBorders>
            <w:tcMar>
              <w:top w:w="0" w:type="dxa"/>
              <w:left w:w="60" w:type="dxa"/>
              <w:bottom w:w="0" w:type="dxa"/>
              <w:right w:w="60" w:type="dxa"/>
            </w:tcMar>
            <w:vAlign w:val="bottom"/>
          </w:tcPr>
          <w:p w14:paraId="224CABC3" w14:textId="6FB02AEA" w:rsidR="002D3A14" w:rsidRPr="00266BD5" w:rsidRDefault="002D3A14" w:rsidP="002D3A14">
            <w:pPr>
              <w:pStyle w:val="DMETW1943BIPCOMPARABLE"/>
              <w:jc w:val="right"/>
              <w:rPr>
                <w:b/>
                <w:sz w:val="17"/>
                <w:szCs w:val="17"/>
              </w:rPr>
            </w:pPr>
            <w:r w:rsidRPr="00266BD5">
              <w:rPr>
                <w:b/>
                <w:sz w:val="17"/>
                <w:szCs w:val="17"/>
              </w:rPr>
              <w:t>0,009</w:t>
            </w:r>
          </w:p>
        </w:tc>
      </w:tr>
      <w:tr w:rsidR="002D3A14" w:rsidRPr="00A6652F" w14:paraId="0C14CCE5" w14:textId="77777777" w:rsidTr="008E78EE">
        <w:trPr>
          <w:trHeight w:hRule="exact" w:val="272"/>
        </w:trPr>
        <w:tc>
          <w:tcPr>
            <w:tcW w:w="1844" w:type="dxa"/>
            <w:tcBorders>
              <w:top w:val="nil"/>
              <w:left w:val="nil"/>
              <w:bottom w:val="nil"/>
              <w:right w:val="nil"/>
            </w:tcBorders>
            <w:tcMar>
              <w:top w:w="0" w:type="dxa"/>
              <w:left w:w="60" w:type="dxa"/>
              <w:bottom w:w="0" w:type="dxa"/>
              <w:right w:w="60" w:type="dxa"/>
            </w:tcMar>
            <w:vAlign w:val="bottom"/>
          </w:tcPr>
          <w:p w14:paraId="5384694A" w14:textId="7E1939AE" w:rsidR="002D3A14" w:rsidRPr="00266BD5" w:rsidRDefault="002D3A14" w:rsidP="002D3A14">
            <w:pPr>
              <w:pStyle w:val="DMETW1943BIPCOMPARABLE"/>
              <w:rPr>
                <w:sz w:val="18"/>
                <w:szCs w:val="18"/>
              </w:rPr>
            </w:pPr>
            <w:r w:rsidRPr="00266BD5">
              <w:rPr>
                <w:sz w:val="18"/>
                <w:szCs w:val="18"/>
              </w:rPr>
              <w:t>Έξοδα εξαγοράς</w:t>
            </w:r>
          </w:p>
        </w:tc>
        <w:tc>
          <w:tcPr>
            <w:tcW w:w="1170" w:type="dxa"/>
            <w:tcBorders>
              <w:top w:val="nil"/>
              <w:left w:val="nil"/>
              <w:bottom w:val="nil"/>
              <w:right w:val="nil"/>
            </w:tcBorders>
            <w:tcMar>
              <w:top w:w="0" w:type="dxa"/>
              <w:left w:w="60" w:type="dxa"/>
              <w:bottom w:w="0" w:type="dxa"/>
              <w:right w:w="60" w:type="dxa"/>
            </w:tcMar>
            <w:vAlign w:val="bottom"/>
          </w:tcPr>
          <w:p w14:paraId="19C8265C" w14:textId="38F9F67D" w:rsidR="002D3A14" w:rsidRPr="00266BD5" w:rsidRDefault="002D3A14" w:rsidP="002D3A14">
            <w:pPr>
              <w:pStyle w:val="DMETW1943BIPCOMPARABLE"/>
              <w:jc w:val="right"/>
              <w:rPr>
                <w:b/>
                <w:sz w:val="17"/>
                <w:szCs w:val="17"/>
              </w:rPr>
            </w:pPr>
            <w:r w:rsidRPr="00266BD5">
              <w:rPr>
                <w:b/>
                <w:sz w:val="17"/>
                <w:szCs w:val="17"/>
              </w:rPr>
              <w:t>—</w:t>
            </w:r>
          </w:p>
        </w:tc>
        <w:tc>
          <w:tcPr>
            <w:tcW w:w="720" w:type="dxa"/>
            <w:tcBorders>
              <w:top w:val="nil"/>
              <w:left w:val="nil"/>
              <w:bottom w:val="nil"/>
              <w:right w:val="nil"/>
            </w:tcBorders>
            <w:tcMar>
              <w:top w:w="0" w:type="dxa"/>
              <w:left w:w="60" w:type="dxa"/>
              <w:bottom w:w="0" w:type="dxa"/>
              <w:right w:w="60" w:type="dxa"/>
            </w:tcMar>
            <w:vAlign w:val="bottom"/>
          </w:tcPr>
          <w:p w14:paraId="2E744F2C" w14:textId="29FD6E51" w:rsidR="002D3A14" w:rsidRPr="00266BD5" w:rsidRDefault="002D3A14" w:rsidP="002D3A14">
            <w:pPr>
              <w:pStyle w:val="DMETW1943BIPCOMPARABLE"/>
              <w:jc w:val="right"/>
              <w:rPr>
                <w:b/>
                <w:sz w:val="17"/>
                <w:szCs w:val="17"/>
              </w:rPr>
            </w:pPr>
            <w:r w:rsidRPr="00266BD5">
              <w:rPr>
                <w:b/>
                <w:sz w:val="17"/>
                <w:szCs w:val="17"/>
              </w:rPr>
              <w:t>—</w:t>
            </w:r>
          </w:p>
        </w:tc>
        <w:tc>
          <w:tcPr>
            <w:tcW w:w="1170" w:type="dxa"/>
            <w:tcBorders>
              <w:top w:val="nil"/>
              <w:left w:val="nil"/>
              <w:bottom w:val="nil"/>
              <w:right w:val="nil"/>
            </w:tcBorders>
            <w:tcMar>
              <w:top w:w="0" w:type="dxa"/>
              <w:left w:w="60" w:type="dxa"/>
              <w:bottom w:w="0" w:type="dxa"/>
              <w:right w:w="60" w:type="dxa"/>
            </w:tcMar>
            <w:vAlign w:val="bottom"/>
          </w:tcPr>
          <w:p w14:paraId="3F0E03DB" w14:textId="0ED87A18" w:rsidR="002D3A14" w:rsidRPr="00266BD5" w:rsidRDefault="002D3A14" w:rsidP="002D3A14">
            <w:pPr>
              <w:pStyle w:val="DMETW1943BIPCOMPARABLE"/>
              <w:jc w:val="right"/>
              <w:rPr>
                <w:b/>
                <w:sz w:val="17"/>
                <w:szCs w:val="17"/>
              </w:rPr>
            </w:pPr>
            <w:r w:rsidRPr="00266BD5">
              <w:rPr>
                <w:b/>
                <w:sz w:val="17"/>
                <w:szCs w:val="17"/>
              </w:rPr>
              <w:t>6,3</w:t>
            </w:r>
          </w:p>
        </w:tc>
        <w:tc>
          <w:tcPr>
            <w:tcW w:w="990" w:type="dxa"/>
            <w:tcBorders>
              <w:top w:val="nil"/>
              <w:left w:val="nil"/>
              <w:bottom w:val="nil"/>
              <w:right w:val="nil"/>
            </w:tcBorders>
            <w:tcMar>
              <w:top w:w="0" w:type="dxa"/>
              <w:left w:w="60" w:type="dxa"/>
              <w:bottom w:w="0" w:type="dxa"/>
              <w:right w:w="60" w:type="dxa"/>
            </w:tcMar>
            <w:vAlign w:val="bottom"/>
          </w:tcPr>
          <w:p w14:paraId="17B6BD3B" w14:textId="6AD57E3F" w:rsidR="002D3A14" w:rsidRPr="00266BD5" w:rsidRDefault="002D3A14" w:rsidP="002D3A14">
            <w:pPr>
              <w:pStyle w:val="DMETW1943BIPCOMPARABLE"/>
              <w:jc w:val="right"/>
              <w:rPr>
                <w:b/>
                <w:sz w:val="17"/>
                <w:szCs w:val="17"/>
              </w:rPr>
            </w:pPr>
            <w:r w:rsidRPr="00266BD5">
              <w:rPr>
                <w:b/>
                <w:sz w:val="17"/>
                <w:szCs w:val="17"/>
              </w:rPr>
              <w:t>6,3</w:t>
            </w:r>
          </w:p>
        </w:tc>
        <w:tc>
          <w:tcPr>
            <w:tcW w:w="1080" w:type="dxa"/>
            <w:tcBorders>
              <w:top w:val="nil"/>
              <w:left w:val="nil"/>
              <w:bottom w:val="nil"/>
              <w:right w:val="nil"/>
            </w:tcBorders>
            <w:tcMar>
              <w:top w:w="0" w:type="dxa"/>
              <w:left w:w="60" w:type="dxa"/>
              <w:bottom w:w="0" w:type="dxa"/>
              <w:right w:w="60" w:type="dxa"/>
            </w:tcMar>
            <w:vAlign w:val="bottom"/>
          </w:tcPr>
          <w:p w14:paraId="58863DA6" w14:textId="2FBD1E00" w:rsidR="002D3A14" w:rsidRPr="00266BD5" w:rsidRDefault="002D3A14" w:rsidP="002D3A14">
            <w:pPr>
              <w:pStyle w:val="DMETW1943BIPCOMPARABLE"/>
              <w:jc w:val="right"/>
              <w:rPr>
                <w:b/>
                <w:sz w:val="17"/>
                <w:szCs w:val="17"/>
              </w:rPr>
            </w:pPr>
            <w:r w:rsidRPr="00266BD5">
              <w:rPr>
                <w:b/>
                <w:sz w:val="17"/>
                <w:szCs w:val="17"/>
              </w:rPr>
              <w:t>6,3</w:t>
            </w:r>
          </w:p>
        </w:tc>
        <w:tc>
          <w:tcPr>
            <w:tcW w:w="1080" w:type="dxa"/>
            <w:tcBorders>
              <w:top w:val="nil"/>
              <w:left w:val="nil"/>
              <w:bottom w:val="nil"/>
              <w:right w:val="nil"/>
            </w:tcBorders>
            <w:vAlign w:val="bottom"/>
          </w:tcPr>
          <w:p w14:paraId="7C2193A9" w14:textId="4BC86031" w:rsidR="002D3A14" w:rsidRPr="00266BD5" w:rsidRDefault="002D3A14" w:rsidP="002D3A14">
            <w:pPr>
              <w:pStyle w:val="DMETW1943BIPCOMPARABLE"/>
              <w:jc w:val="right"/>
              <w:rPr>
                <w:b/>
                <w:sz w:val="17"/>
                <w:szCs w:val="17"/>
              </w:rPr>
            </w:pPr>
            <w:r w:rsidRPr="00266BD5">
              <w:rPr>
                <w:b/>
                <w:sz w:val="17"/>
                <w:szCs w:val="17"/>
              </w:rPr>
              <w:t>6,3</w:t>
            </w:r>
          </w:p>
        </w:tc>
        <w:tc>
          <w:tcPr>
            <w:tcW w:w="720" w:type="dxa"/>
            <w:tcBorders>
              <w:top w:val="nil"/>
              <w:left w:val="nil"/>
              <w:bottom w:val="nil"/>
              <w:right w:val="nil"/>
            </w:tcBorders>
            <w:tcMar>
              <w:top w:w="0" w:type="dxa"/>
              <w:left w:w="60" w:type="dxa"/>
              <w:bottom w:w="0" w:type="dxa"/>
              <w:right w:w="60" w:type="dxa"/>
            </w:tcMar>
            <w:vAlign w:val="bottom"/>
          </w:tcPr>
          <w:p w14:paraId="30F7F281" w14:textId="113367CB" w:rsidR="002D3A14" w:rsidRPr="00266BD5" w:rsidRDefault="002D3A14" w:rsidP="002D3A14">
            <w:pPr>
              <w:pStyle w:val="DMETW1943BIPCOMPARABLE"/>
              <w:jc w:val="right"/>
              <w:rPr>
                <w:b/>
                <w:sz w:val="17"/>
                <w:szCs w:val="17"/>
              </w:rPr>
            </w:pPr>
            <w:r w:rsidRPr="00266BD5">
              <w:rPr>
                <w:b/>
                <w:sz w:val="17"/>
                <w:szCs w:val="17"/>
              </w:rPr>
              <w:t>—</w:t>
            </w:r>
          </w:p>
        </w:tc>
        <w:tc>
          <w:tcPr>
            <w:tcW w:w="810" w:type="dxa"/>
            <w:tcBorders>
              <w:top w:val="nil"/>
              <w:left w:val="nil"/>
              <w:bottom w:val="nil"/>
              <w:right w:val="nil"/>
            </w:tcBorders>
            <w:tcMar>
              <w:top w:w="0" w:type="dxa"/>
              <w:left w:w="60" w:type="dxa"/>
              <w:bottom w:w="0" w:type="dxa"/>
              <w:right w:w="60" w:type="dxa"/>
            </w:tcMar>
            <w:vAlign w:val="bottom"/>
          </w:tcPr>
          <w:p w14:paraId="331F199A" w14:textId="34F66197" w:rsidR="002D3A14" w:rsidRPr="00266BD5" w:rsidRDefault="002D3A14" w:rsidP="002D3A14">
            <w:pPr>
              <w:pStyle w:val="DMETW1943BIPCOMPARABLE"/>
              <w:jc w:val="right"/>
              <w:rPr>
                <w:b/>
                <w:sz w:val="17"/>
                <w:szCs w:val="17"/>
              </w:rPr>
            </w:pPr>
            <w:r w:rsidRPr="00266BD5">
              <w:rPr>
                <w:b/>
                <w:sz w:val="17"/>
                <w:szCs w:val="17"/>
              </w:rPr>
              <w:t>6,3</w:t>
            </w:r>
          </w:p>
        </w:tc>
        <w:tc>
          <w:tcPr>
            <w:tcW w:w="720" w:type="dxa"/>
            <w:tcBorders>
              <w:top w:val="nil"/>
              <w:left w:val="nil"/>
              <w:bottom w:val="nil"/>
              <w:right w:val="nil"/>
            </w:tcBorders>
            <w:tcMar>
              <w:top w:w="0" w:type="dxa"/>
              <w:left w:w="60" w:type="dxa"/>
              <w:bottom w:w="0" w:type="dxa"/>
              <w:right w:w="60" w:type="dxa"/>
            </w:tcMar>
            <w:vAlign w:val="bottom"/>
          </w:tcPr>
          <w:p w14:paraId="4B260183" w14:textId="06013B9B" w:rsidR="002D3A14" w:rsidRPr="00266BD5" w:rsidRDefault="002D3A14" w:rsidP="002D3A14">
            <w:pPr>
              <w:pStyle w:val="DMETW1943BIPCOMPARABLE"/>
              <w:jc w:val="right"/>
              <w:rPr>
                <w:b/>
                <w:sz w:val="17"/>
                <w:szCs w:val="17"/>
              </w:rPr>
            </w:pPr>
            <w:r w:rsidRPr="00266BD5">
              <w:rPr>
                <w:b/>
                <w:sz w:val="17"/>
                <w:szCs w:val="17"/>
              </w:rPr>
              <w:t>0,017</w:t>
            </w:r>
          </w:p>
        </w:tc>
      </w:tr>
      <w:tr w:rsidR="002D3A14" w:rsidRPr="00A6652F" w14:paraId="2C7AFE00" w14:textId="77777777" w:rsidTr="008E78EE">
        <w:trPr>
          <w:trHeight w:hRule="exact" w:val="749"/>
        </w:trPr>
        <w:tc>
          <w:tcPr>
            <w:tcW w:w="1844" w:type="dxa"/>
            <w:tcBorders>
              <w:top w:val="nil"/>
              <w:left w:val="nil"/>
              <w:bottom w:val="nil"/>
              <w:right w:val="nil"/>
            </w:tcBorders>
            <w:tcMar>
              <w:top w:w="0" w:type="dxa"/>
              <w:left w:w="60" w:type="dxa"/>
              <w:bottom w:w="0" w:type="dxa"/>
              <w:right w:w="60" w:type="dxa"/>
            </w:tcMar>
            <w:vAlign w:val="bottom"/>
          </w:tcPr>
          <w:p w14:paraId="1505198D" w14:textId="6AAD7727" w:rsidR="002D3A14" w:rsidRPr="00266BD5" w:rsidRDefault="002D3A14" w:rsidP="002D3A14">
            <w:pPr>
              <w:pStyle w:val="DMETW1943BIPCOMPARABLE"/>
              <w:rPr>
                <w:sz w:val="18"/>
                <w:szCs w:val="18"/>
              </w:rPr>
            </w:pPr>
            <w:r w:rsidRPr="00266BD5">
              <w:rPr>
                <w:sz w:val="18"/>
                <w:szCs w:val="18"/>
              </w:rPr>
              <w:t>Αντίκτυπος της σύγκρουσης Ρωσίας-Ουκρανίας</w:t>
            </w:r>
          </w:p>
        </w:tc>
        <w:tc>
          <w:tcPr>
            <w:tcW w:w="1170" w:type="dxa"/>
            <w:tcBorders>
              <w:top w:val="nil"/>
              <w:left w:val="nil"/>
              <w:bottom w:val="nil"/>
              <w:right w:val="nil"/>
            </w:tcBorders>
            <w:tcMar>
              <w:top w:w="0" w:type="dxa"/>
              <w:left w:w="60" w:type="dxa"/>
              <w:bottom w:w="0" w:type="dxa"/>
              <w:right w:w="60" w:type="dxa"/>
            </w:tcMar>
            <w:vAlign w:val="bottom"/>
          </w:tcPr>
          <w:p w14:paraId="7FB1FE13" w14:textId="7CCDE877" w:rsidR="002D3A14" w:rsidRPr="00266BD5" w:rsidRDefault="002D3A14" w:rsidP="002D3A14">
            <w:pPr>
              <w:pStyle w:val="DMETW1943BIPCOMPARABLE"/>
              <w:jc w:val="right"/>
              <w:rPr>
                <w:b/>
                <w:sz w:val="17"/>
                <w:szCs w:val="17"/>
              </w:rPr>
            </w:pPr>
            <w:r w:rsidRPr="00266BD5">
              <w:rPr>
                <w:b/>
                <w:sz w:val="17"/>
                <w:szCs w:val="17"/>
              </w:rPr>
              <w:t>—</w:t>
            </w:r>
          </w:p>
        </w:tc>
        <w:tc>
          <w:tcPr>
            <w:tcW w:w="720" w:type="dxa"/>
            <w:tcBorders>
              <w:top w:val="nil"/>
              <w:left w:val="nil"/>
              <w:bottom w:val="nil"/>
              <w:right w:val="nil"/>
            </w:tcBorders>
            <w:tcMar>
              <w:top w:w="0" w:type="dxa"/>
              <w:left w:w="60" w:type="dxa"/>
              <w:bottom w:w="0" w:type="dxa"/>
              <w:right w:w="60" w:type="dxa"/>
            </w:tcMar>
            <w:vAlign w:val="bottom"/>
          </w:tcPr>
          <w:p w14:paraId="6A6D2685" w14:textId="5A4B18A0" w:rsidR="002D3A14" w:rsidRPr="00266BD5" w:rsidRDefault="002D3A14" w:rsidP="002D3A14">
            <w:pPr>
              <w:pStyle w:val="DMETW1943BIPCOMPARABLE"/>
              <w:jc w:val="right"/>
              <w:rPr>
                <w:b/>
                <w:sz w:val="17"/>
                <w:szCs w:val="17"/>
              </w:rPr>
            </w:pPr>
            <w:r w:rsidRPr="00266BD5">
              <w:rPr>
                <w:b/>
                <w:sz w:val="17"/>
                <w:szCs w:val="17"/>
              </w:rPr>
              <w:t>—</w:t>
            </w:r>
          </w:p>
        </w:tc>
        <w:tc>
          <w:tcPr>
            <w:tcW w:w="1170" w:type="dxa"/>
            <w:tcBorders>
              <w:top w:val="nil"/>
              <w:left w:val="nil"/>
              <w:bottom w:val="nil"/>
              <w:right w:val="nil"/>
            </w:tcBorders>
            <w:tcMar>
              <w:top w:w="0" w:type="dxa"/>
              <w:left w:w="60" w:type="dxa"/>
              <w:bottom w:w="0" w:type="dxa"/>
              <w:right w:w="60" w:type="dxa"/>
            </w:tcMar>
            <w:vAlign w:val="bottom"/>
          </w:tcPr>
          <w:p w14:paraId="786BB3D3" w14:textId="5DE6D817" w:rsidR="002D3A14" w:rsidRPr="00266BD5" w:rsidRDefault="002D3A14" w:rsidP="002D3A14">
            <w:pPr>
              <w:pStyle w:val="DMETW1943BIPCOMPARABLE"/>
              <w:jc w:val="right"/>
              <w:rPr>
                <w:b/>
                <w:sz w:val="17"/>
                <w:szCs w:val="17"/>
              </w:rPr>
            </w:pPr>
            <w:r w:rsidRPr="00266BD5">
              <w:rPr>
                <w:b/>
                <w:sz w:val="17"/>
                <w:szCs w:val="17"/>
              </w:rPr>
              <w:t>0,5</w:t>
            </w:r>
          </w:p>
        </w:tc>
        <w:tc>
          <w:tcPr>
            <w:tcW w:w="990" w:type="dxa"/>
            <w:tcBorders>
              <w:top w:val="nil"/>
              <w:left w:val="nil"/>
              <w:bottom w:val="nil"/>
              <w:right w:val="nil"/>
            </w:tcBorders>
            <w:tcMar>
              <w:top w:w="0" w:type="dxa"/>
              <w:left w:w="60" w:type="dxa"/>
              <w:bottom w:w="0" w:type="dxa"/>
              <w:right w:w="60" w:type="dxa"/>
            </w:tcMar>
            <w:vAlign w:val="bottom"/>
          </w:tcPr>
          <w:p w14:paraId="56DE9AFD" w14:textId="128C923B" w:rsidR="002D3A14" w:rsidRPr="00266BD5" w:rsidRDefault="002D3A14" w:rsidP="002D3A14">
            <w:pPr>
              <w:pStyle w:val="DMETW1943BIPCOMPARABLE"/>
              <w:jc w:val="right"/>
              <w:rPr>
                <w:b/>
                <w:sz w:val="17"/>
                <w:szCs w:val="17"/>
              </w:rPr>
            </w:pPr>
            <w:r w:rsidRPr="00266BD5">
              <w:rPr>
                <w:b/>
                <w:sz w:val="17"/>
                <w:szCs w:val="17"/>
              </w:rPr>
              <w:t>0,5</w:t>
            </w:r>
          </w:p>
        </w:tc>
        <w:tc>
          <w:tcPr>
            <w:tcW w:w="1080" w:type="dxa"/>
            <w:tcBorders>
              <w:top w:val="nil"/>
              <w:left w:val="nil"/>
              <w:bottom w:val="nil"/>
              <w:right w:val="nil"/>
            </w:tcBorders>
            <w:tcMar>
              <w:top w:w="0" w:type="dxa"/>
              <w:left w:w="60" w:type="dxa"/>
              <w:bottom w:w="0" w:type="dxa"/>
              <w:right w:w="60" w:type="dxa"/>
            </w:tcMar>
            <w:vAlign w:val="bottom"/>
          </w:tcPr>
          <w:p w14:paraId="34ECC722" w14:textId="534051D2" w:rsidR="002D3A14" w:rsidRPr="00266BD5" w:rsidRDefault="002D3A14" w:rsidP="002D3A14">
            <w:pPr>
              <w:pStyle w:val="DMETW1943BIPCOMPARABLE"/>
              <w:jc w:val="right"/>
              <w:rPr>
                <w:b/>
                <w:sz w:val="17"/>
                <w:szCs w:val="17"/>
              </w:rPr>
            </w:pPr>
            <w:r w:rsidRPr="00266BD5">
              <w:rPr>
                <w:b/>
                <w:sz w:val="17"/>
                <w:szCs w:val="17"/>
              </w:rPr>
              <w:t>0,5</w:t>
            </w:r>
          </w:p>
        </w:tc>
        <w:tc>
          <w:tcPr>
            <w:tcW w:w="1080" w:type="dxa"/>
            <w:tcBorders>
              <w:top w:val="nil"/>
              <w:left w:val="nil"/>
              <w:bottom w:val="nil"/>
              <w:right w:val="nil"/>
            </w:tcBorders>
            <w:vAlign w:val="bottom"/>
          </w:tcPr>
          <w:p w14:paraId="136546DB" w14:textId="611F1E9A" w:rsidR="002D3A14" w:rsidRPr="00266BD5" w:rsidRDefault="002D3A14" w:rsidP="002D3A14">
            <w:pPr>
              <w:pStyle w:val="DMETW1943BIPCOMPARABLE"/>
              <w:jc w:val="right"/>
              <w:rPr>
                <w:b/>
                <w:sz w:val="17"/>
                <w:szCs w:val="17"/>
              </w:rPr>
            </w:pPr>
            <w:r w:rsidRPr="00266BD5">
              <w:rPr>
                <w:b/>
                <w:sz w:val="17"/>
                <w:szCs w:val="17"/>
              </w:rPr>
              <w:t>0,5</w:t>
            </w:r>
          </w:p>
        </w:tc>
        <w:tc>
          <w:tcPr>
            <w:tcW w:w="720" w:type="dxa"/>
            <w:tcBorders>
              <w:top w:val="nil"/>
              <w:left w:val="nil"/>
              <w:bottom w:val="nil"/>
              <w:right w:val="nil"/>
            </w:tcBorders>
            <w:tcMar>
              <w:top w:w="0" w:type="dxa"/>
              <w:left w:w="60" w:type="dxa"/>
              <w:bottom w:w="0" w:type="dxa"/>
              <w:right w:w="60" w:type="dxa"/>
            </w:tcMar>
            <w:vAlign w:val="bottom"/>
          </w:tcPr>
          <w:p w14:paraId="7AA03A6A" w14:textId="2F2AAE16" w:rsidR="002D3A14" w:rsidRPr="00266BD5" w:rsidRDefault="002D3A14" w:rsidP="002D3A14">
            <w:pPr>
              <w:pStyle w:val="DMETW1943BIPCOMPARABLE"/>
              <w:jc w:val="right"/>
              <w:rPr>
                <w:b/>
                <w:sz w:val="17"/>
                <w:szCs w:val="17"/>
              </w:rPr>
            </w:pPr>
            <w:r w:rsidRPr="00266BD5">
              <w:rPr>
                <w:b/>
                <w:sz w:val="17"/>
                <w:szCs w:val="17"/>
              </w:rPr>
              <w:t>(0,1)</w:t>
            </w:r>
          </w:p>
        </w:tc>
        <w:tc>
          <w:tcPr>
            <w:tcW w:w="810" w:type="dxa"/>
            <w:tcBorders>
              <w:top w:val="nil"/>
              <w:left w:val="nil"/>
              <w:bottom w:val="nil"/>
              <w:right w:val="nil"/>
            </w:tcBorders>
            <w:tcMar>
              <w:top w:w="0" w:type="dxa"/>
              <w:left w:w="60" w:type="dxa"/>
              <w:bottom w:w="0" w:type="dxa"/>
              <w:right w:w="60" w:type="dxa"/>
            </w:tcMar>
            <w:vAlign w:val="bottom"/>
          </w:tcPr>
          <w:p w14:paraId="6FEDF741" w14:textId="134D4F53" w:rsidR="002D3A14" w:rsidRPr="00266BD5" w:rsidRDefault="002D3A14" w:rsidP="002D3A14">
            <w:pPr>
              <w:pStyle w:val="DMETW1943BIPCOMPARABLE"/>
              <w:jc w:val="right"/>
              <w:rPr>
                <w:b/>
                <w:sz w:val="17"/>
                <w:szCs w:val="17"/>
              </w:rPr>
            </w:pPr>
            <w:r w:rsidRPr="00266BD5">
              <w:rPr>
                <w:b/>
                <w:sz w:val="17"/>
                <w:szCs w:val="17"/>
              </w:rPr>
              <w:t>0,4</w:t>
            </w:r>
          </w:p>
        </w:tc>
        <w:tc>
          <w:tcPr>
            <w:tcW w:w="720" w:type="dxa"/>
            <w:tcBorders>
              <w:top w:val="nil"/>
              <w:left w:val="nil"/>
              <w:bottom w:val="nil"/>
              <w:right w:val="nil"/>
            </w:tcBorders>
            <w:tcMar>
              <w:top w:w="0" w:type="dxa"/>
              <w:left w:w="60" w:type="dxa"/>
              <w:bottom w:w="0" w:type="dxa"/>
              <w:right w:w="60" w:type="dxa"/>
            </w:tcMar>
            <w:vAlign w:val="bottom"/>
          </w:tcPr>
          <w:p w14:paraId="17337778" w14:textId="01166009" w:rsidR="002D3A14" w:rsidRPr="00266BD5" w:rsidRDefault="002D3A14" w:rsidP="002D3A14">
            <w:pPr>
              <w:pStyle w:val="DMETW1943BIPCOMPARABLE"/>
              <w:jc w:val="right"/>
              <w:rPr>
                <w:b/>
                <w:sz w:val="17"/>
                <w:szCs w:val="17"/>
              </w:rPr>
            </w:pPr>
            <w:r w:rsidRPr="00266BD5">
              <w:rPr>
                <w:b/>
                <w:sz w:val="17"/>
                <w:szCs w:val="17"/>
              </w:rPr>
              <w:t>0,001</w:t>
            </w:r>
          </w:p>
        </w:tc>
      </w:tr>
      <w:tr w:rsidR="002D3A14" w:rsidRPr="00A6652F" w14:paraId="23AD20D6" w14:textId="77777777" w:rsidTr="006A744F">
        <w:trPr>
          <w:trHeight w:hRule="exact" w:val="479"/>
        </w:trPr>
        <w:tc>
          <w:tcPr>
            <w:tcW w:w="1844" w:type="dxa"/>
            <w:tcBorders>
              <w:top w:val="nil"/>
              <w:left w:val="nil"/>
              <w:bottom w:val="nil"/>
              <w:right w:val="nil"/>
            </w:tcBorders>
            <w:tcMar>
              <w:top w:w="0" w:type="dxa"/>
              <w:left w:w="60" w:type="dxa"/>
              <w:bottom w:w="0" w:type="dxa"/>
              <w:right w:w="60" w:type="dxa"/>
            </w:tcMar>
            <w:vAlign w:val="bottom"/>
          </w:tcPr>
          <w:p w14:paraId="056F23D0" w14:textId="5A16CA2C" w:rsidR="002D3A14" w:rsidRPr="0059447E" w:rsidRDefault="002D3A14" w:rsidP="00E84415">
            <w:pPr>
              <w:pStyle w:val="DMETW1943BIPCOMPARABLE"/>
              <w:rPr>
                <w:sz w:val="18"/>
                <w:szCs w:val="18"/>
              </w:rPr>
            </w:pPr>
            <w:proofErr w:type="spellStart"/>
            <w:r>
              <w:rPr>
                <w:sz w:val="18"/>
                <w:szCs w:val="18"/>
              </w:rPr>
              <w:t>Α</w:t>
            </w:r>
            <w:r w:rsidRPr="0059447E">
              <w:rPr>
                <w:sz w:val="18"/>
                <w:szCs w:val="18"/>
              </w:rPr>
              <w:t>πομείωση</w:t>
            </w:r>
            <w:proofErr w:type="spellEnd"/>
            <w:r>
              <w:rPr>
                <w:sz w:val="18"/>
                <w:szCs w:val="18"/>
              </w:rPr>
              <w:t xml:space="preserve"> </w:t>
            </w:r>
            <w:r w:rsidRPr="0059447E">
              <w:rPr>
                <w:sz w:val="18"/>
                <w:szCs w:val="18"/>
              </w:rPr>
              <w:t xml:space="preserve">υπεραξίας </w:t>
            </w:r>
          </w:p>
        </w:tc>
        <w:tc>
          <w:tcPr>
            <w:tcW w:w="1170" w:type="dxa"/>
            <w:tcBorders>
              <w:top w:val="nil"/>
              <w:left w:val="nil"/>
              <w:bottom w:val="nil"/>
              <w:right w:val="nil"/>
            </w:tcBorders>
            <w:tcMar>
              <w:top w:w="0" w:type="dxa"/>
              <w:left w:w="60" w:type="dxa"/>
              <w:bottom w:w="0" w:type="dxa"/>
              <w:right w:w="60" w:type="dxa"/>
            </w:tcMar>
            <w:vAlign w:val="bottom"/>
          </w:tcPr>
          <w:p w14:paraId="13BDA5ED" w14:textId="59C4B168" w:rsidR="002D3A14" w:rsidRPr="00266BD5" w:rsidRDefault="002D3A14" w:rsidP="002D3A14">
            <w:pPr>
              <w:pStyle w:val="DMETW1943BIPCOMPARABLE"/>
              <w:jc w:val="right"/>
              <w:rPr>
                <w:b/>
                <w:sz w:val="17"/>
                <w:szCs w:val="17"/>
              </w:rPr>
            </w:pPr>
            <w:r w:rsidRPr="00266BD5">
              <w:rPr>
                <w:b/>
                <w:sz w:val="17"/>
                <w:szCs w:val="17"/>
              </w:rPr>
              <w:t>—</w:t>
            </w:r>
          </w:p>
        </w:tc>
        <w:tc>
          <w:tcPr>
            <w:tcW w:w="720" w:type="dxa"/>
            <w:tcBorders>
              <w:top w:val="nil"/>
              <w:left w:val="nil"/>
              <w:bottom w:val="nil"/>
              <w:right w:val="nil"/>
            </w:tcBorders>
            <w:tcMar>
              <w:top w:w="0" w:type="dxa"/>
              <w:left w:w="60" w:type="dxa"/>
              <w:bottom w:w="0" w:type="dxa"/>
              <w:right w:w="60" w:type="dxa"/>
            </w:tcMar>
            <w:vAlign w:val="bottom"/>
          </w:tcPr>
          <w:p w14:paraId="6D9333E3" w14:textId="7C2DCB52" w:rsidR="002D3A14" w:rsidRPr="00266BD5" w:rsidRDefault="002D3A14" w:rsidP="002D3A14">
            <w:pPr>
              <w:pStyle w:val="DMETW1943BIPCOMPARABLE"/>
              <w:jc w:val="right"/>
              <w:rPr>
                <w:b/>
                <w:sz w:val="17"/>
                <w:szCs w:val="17"/>
              </w:rPr>
            </w:pPr>
            <w:r w:rsidRPr="00266BD5">
              <w:rPr>
                <w:b/>
                <w:sz w:val="17"/>
                <w:szCs w:val="17"/>
              </w:rPr>
              <w:t>—</w:t>
            </w:r>
          </w:p>
        </w:tc>
        <w:tc>
          <w:tcPr>
            <w:tcW w:w="1170" w:type="dxa"/>
            <w:tcBorders>
              <w:top w:val="nil"/>
              <w:left w:val="nil"/>
              <w:bottom w:val="nil"/>
              <w:right w:val="nil"/>
            </w:tcBorders>
            <w:tcMar>
              <w:top w:w="0" w:type="dxa"/>
              <w:left w:w="60" w:type="dxa"/>
              <w:bottom w:w="0" w:type="dxa"/>
              <w:right w:w="60" w:type="dxa"/>
            </w:tcMar>
            <w:vAlign w:val="bottom"/>
          </w:tcPr>
          <w:p w14:paraId="433A6D8C" w14:textId="2C9D7137" w:rsidR="002D3A14" w:rsidRPr="00266BD5" w:rsidRDefault="002D3A14" w:rsidP="002D3A14">
            <w:pPr>
              <w:pStyle w:val="DMETW1943BIPCOMPARABLE"/>
              <w:jc w:val="right"/>
              <w:rPr>
                <w:b/>
                <w:sz w:val="17"/>
                <w:szCs w:val="17"/>
              </w:rPr>
            </w:pPr>
            <w:r w:rsidRPr="00266BD5">
              <w:rPr>
                <w:b/>
                <w:sz w:val="17"/>
                <w:szCs w:val="17"/>
              </w:rPr>
              <w:t>110,5</w:t>
            </w:r>
          </w:p>
        </w:tc>
        <w:tc>
          <w:tcPr>
            <w:tcW w:w="990" w:type="dxa"/>
            <w:tcBorders>
              <w:top w:val="nil"/>
              <w:left w:val="nil"/>
              <w:bottom w:val="nil"/>
              <w:right w:val="nil"/>
            </w:tcBorders>
            <w:tcMar>
              <w:top w:w="0" w:type="dxa"/>
              <w:left w:w="60" w:type="dxa"/>
              <w:bottom w:w="0" w:type="dxa"/>
              <w:right w:w="60" w:type="dxa"/>
            </w:tcMar>
            <w:vAlign w:val="bottom"/>
          </w:tcPr>
          <w:p w14:paraId="338964DC" w14:textId="238CFD85" w:rsidR="002D3A14" w:rsidRPr="00266BD5" w:rsidRDefault="002D3A14" w:rsidP="002D3A14">
            <w:pPr>
              <w:pStyle w:val="DMETW1943BIPCOMPARABLE"/>
              <w:jc w:val="right"/>
              <w:rPr>
                <w:b/>
                <w:sz w:val="17"/>
                <w:szCs w:val="17"/>
              </w:rPr>
            </w:pPr>
            <w:r w:rsidRPr="00266BD5">
              <w:rPr>
                <w:b/>
                <w:sz w:val="17"/>
                <w:szCs w:val="17"/>
              </w:rPr>
              <w:t>110,5</w:t>
            </w:r>
          </w:p>
        </w:tc>
        <w:tc>
          <w:tcPr>
            <w:tcW w:w="1080" w:type="dxa"/>
            <w:tcBorders>
              <w:top w:val="nil"/>
              <w:left w:val="nil"/>
              <w:bottom w:val="nil"/>
              <w:right w:val="nil"/>
            </w:tcBorders>
            <w:tcMar>
              <w:top w:w="0" w:type="dxa"/>
              <w:left w:w="60" w:type="dxa"/>
              <w:bottom w:w="0" w:type="dxa"/>
              <w:right w:w="60" w:type="dxa"/>
            </w:tcMar>
            <w:vAlign w:val="bottom"/>
          </w:tcPr>
          <w:p w14:paraId="38EF0CF6" w14:textId="1BEC69EA" w:rsidR="002D3A14" w:rsidRPr="00266BD5" w:rsidRDefault="002D3A14" w:rsidP="002D3A14">
            <w:pPr>
              <w:pStyle w:val="DMETW1943BIPCOMPARABLE"/>
              <w:jc w:val="right"/>
              <w:rPr>
                <w:b/>
                <w:sz w:val="17"/>
                <w:szCs w:val="17"/>
              </w:rPr>
            </w:pPr>
            <w:r w:rsidRPr="00266BD5">
              <w:rPr>
                <w:b/>
                <w:sz w:val="17"/>
                <w:szCs w:val="17"/>
              </w:rPr>
              <w:t>—</w:t>
            </w:r>
          </w:p>
        </w:tc>
        <w:tc>
          <w:tcPr>
            <w:tcW w:w="1080" w:type="dxa"/>
            <w:tcBorders>
              <w:top w:val="nil"/>
              <w:left w:val="nil"/>
              <w:bottom w:val="nil"/>
              <w:right w:val="nil"/>
            </w:tcBorders>
            <w:vAlign w:val="bottom"/>
          </w:tcPr>
          <w:p w14:paraId="751D16B9" w14:textId="0B1EAE17" w:rsidR="002D3A14" w:rsidRPr="002D3A14" w:rsidRDefault="002D3A14" w:rsidP="002D3A14">
            <w:pPr>
              <w:pStyle w:val="DMETW1943BIPCOMPARABLE"/>
              <w:jc w:val="right"/>
              <w:rPr>
                <w:b/>
                <w:sz w:val="17"/>
                <w:szCs w:val="17"/>
                <w:lang w:val="en-US"/>
              </w:rPr>
            </w:pPr>
            <w:r>
              <w:rPr>
                <w:b/>
                <w:sz w:val="17"/>
                <w:szCs w:val="17"/>
                <w:lang w:val="en-US"/>
              </w:rPr>
              <w:t>110,5</w:t>
            </w:r>
          </w:p>
        </w:tc>
        <w:tc>
          <w:tcPr>
            <w:tcW w:w="720" w:type="dxa"/>
            <w:tcBorders>
              <w:top w:val="nil"/>
              <w:left w:val="nil"/>
              <w:bottom w:val="nil"/>
              <w:right w:val="nil"/>
            </w:tcBorders>
            <w:tcMar>
              <w:top w:w="0" w:type="dxa"/>
              <w:left w:w="60" w:type="dxa"/>
              <w:bottom w:w="0" w:type="dxa"/>
              <w:right w:w="60" w:type="dxa"/>
            </w:tcMar>
            <w:vAlign w:val="bottom"/>
          </w:tcPr>
          <w:p w14:paraId="45D10652" w14:textId="2F5BF043" w:rsidR="002D3A14" w:rsidRPr="00266BD5" w:rsidRDefault="002D3A14" w:rsidP="002D3A14">
            <w:pPr>
              <w:pStyle w:val="DMETW1943BIPCOMPARABLE"/>
              <w:jc w:val="right"/>
              <w:rPr>
                <w:b/>
                <w:sz w:val="17"/>
                <w:szCs w:val="17"/>
              </w:rPr>
            </w:pPr>
            <w:r w:rsidRPr="00266BD5">
              <w:rPr>
                <w:b/>
                <w:sz w:val="17"/>
                <w:szCs w:val="17"/>
              </w:rPr>
              <w:t>—</w:t>
            </w:r>
          </w:p>
        </w:tc>
        <w:tc>
          <w:tcPr>
            <w:tcW w:w="810" w:type="dxa"/>
            <w:tcBorders>
              <w:top w:val="nil"/>
              <w:left w:val="nil"/>
              <w:bottom w:val="nil"/>
              <w:right w:val="nil"/>
            </w:tcBorders>
            <w:tcMar>
              <w:top w:w="0" w:type="dxa"/>
              <w:left w:w="60" w:type="dxa"/>
              <w:bottom w:w="0" w:type="dxa"/>
              <w:right w:w="60" w:type="dxa"/>
            </w:tcMar>
            <w:vAlign w:val="bottom"/>
          </w:tcPr>
          <w:p w14:paraId="7EEC402B" w14:textId="5BEE9F9B" w:rsidR="002D3A14" w:rsidRPr="00266BD5" w:rsidRDefault="002D3A14" w:rsidP="002D3A14">
            <w:pPr>
              <w:pStyle w:val="DMETW1943BIPCOMPARABLE"/>
              <w:jc w:val="right"/>
              <w:rPr>
                <w:b/>
                <w:sz w:val="17"/>
                <w:szCs w:val="17"/>
              </w:rPr>
            </w:pPr>
            <w:r w:rsidRPr="00266BD5">
              <w:rPr>
                <w:b/>
                <w:sz w:val="17"/>
                <w:szCs w:val="17"/>
              </w:rPr>
              <w:t>110,5</w:t>
            </w:r>
          </w:p>
        </w:tc>
        <w:tc>
          <w:tcPr>
            <w:tcW w:w="720" w:type="dxa"/>
            <w:tcBorders>
              <w:top w:val="nil"/>
              <w:left w:val="nil"/>
              <w:bottom w:val="nil"/>
              <w:right w:val="nil"/>
            </w:tcBorders>
            <w:tcMar>
              <w:top w:w="0" w:type="dxa"/>
              <w:left w:w="60" w:type="dxa"/>
              <w:bottom w:w="0" w:type="dxa"/>
              <w:right w:w="60" w:type="dxa"/>
            </w:tcMar>
            <w:vAlign w:val="bottom"/>
          </w:tcPr>
          <w:p w14:paraId="48669D4B" w14:textId="4B9BEDD8" w:rsidR="002D3A14" w:rsidRPr="00266BD5" w:rsidRDefault="002D3A14" w:rsidP="002D3A14">
            <w:pPr>
              <w:pStyle w:val="DMETW1943BIPCOMPARABLE"/>
              <w:jc w:val="right"/>
              <w:rPr>
                <w:b/>
                <w:sz w:val="17"/>
                <w:szCs w:val="17"/>
              </w:rPr>
            </w:pPr>
            <w:r w:rsidRPr="00266BD5">
              <w:rPr>
                <w:b/>
                <w:sz w:val="17"/>
                <w:szCs w:val="17"/>
              </w:rPr>
              <w:t>0,301</w:t>
            </w:r>
          </w:p>
        </w:tc>
      </w:tr>
      <w:tr w:rsidR="002D3A14" w:rsidRPr="00A6652F" w14:paraId="232BCFEC" w14:textId="77777777" w:rsidTr="008E78EE">
        <w:trPr>
          <w:trHeight w:hRule="exact" w:val="506"/>
        </w:trPr>
        <w:tc>
          <w:tcPr>
            <w:tcW w:w="1844" w:type="dxa"/>
            <w:tcBorders>
              <w:top w:val="nil"/>
              <w:left w:val="nil"/>
              <w:bottom w:val="nil"/>
              <w:right w:val="nil"/>
            </w:tcBorders>
            <w:tcMar>
              <w:top w:w="0" w:type="dxa"/>
              <w:left w:w="60" w:type="dxa"/>
              <w:bottom w:w="0" w:type="dxa"/>
              <w:right w:w="60" w:type="dxa"/>
            </w:tcMar>
            <w:vAlign w:val="bottom"/>
          </w:tcPr>
          <w:p w14:paraId="43D17C5F" w14:textId="6E27D1F7" w:rsidR="002D3A14" w:rsidRPr="00266BD5" w:rsidRDefault="002D3A14" w:rsidP="002D3A14">
            <w:pPr>
              <w:pStyle w:val="DMETW1943BIPCOMPARABLE"/>
              <w:rPr>
                <w:sz w:val="18"/>
                <w:szCs w:val="18"/>
              </w:rPr>
            </w:pPr>
            <w:r w:rsidRPr="00266BD5">
              <w:rPr>
                <w:sz w:val="18"/>
                <w:szCs w:val="18"/>
              </w:rPr>
              <w:t>Άλλα φορολογικά στοιχεία</w:t>
            </w:r>
          </w:p>
        </w:tc>
        <w:tc>
          <w:tcPr>
            <w:tcW w:w="1170" w:type="dxa"/>
            <w:tcBorders>
              <w:top w:val="nil"/>
              <w:left w:val="nil"/>
              <w:bottom w:val="single" w:sz="4" w:space="0" w:color="000000" w:themeColor="text1"/>
              <w:right w:val="nil"/>
            </w:tcBorders>
            <w:tcMar>
              <w:top w:w="0" w:type="dxa"/>
              <w:left w:w="60" w:type="dxa"/>
              <w:bottom w:w="0" w:type="dxa"/>
              <w:right w:w="60" w:type="dxa"/>
            </w:tcMar>
            <w:vAlign w:val="bottom"/>
          </w:tcPr>
          <w:p w14:paraId="569D1F0E" w14:textId="3030199F" w:rsidR="002D3A14" w:rsidRPr="00266BD5" w:rsidRDefault="002D3A14" w:rsidP="002D3A14">
            <w:pPr>
              <w:pStyle w:val="DMETW1943BIPCOMPARABLE"/>
              <w:jc w:val="right"/>
              <w:rPr>
                <w:b/>
                <w:sz w:val="17"/>
                <w:szCs w:val="17"/>
              </w:rPr>
            </w:pPr>
            <w:r w:rsidRPr="00266BD5">
              <w:rPr>
                <w:b/>
                <w:sz w:val="17"/>
                <w:szCs w:val="17"/>
              </w:rPr>
              <w:t>—</w:t>
            </w:r>
          </w:p>
        </w:tc>
        <w:tc>
          <w:tcPr>
            <w:tcW w:w="720" w:type="dxa"/>
            <w:tcBorders>
              <w:top w:val="nil"/>
              <w:left w:val="nil"/>
              <w:bottom w:val="single" w:sz="4" w:space="0" w:color="000000" w:themeColor="text1"/>
              <w:right w:val="nil"/>
            </w:tcBorders>
            <w:tcMar>
              <w:top w:w="0" w:type="dxa"/>
              <w:left w:w="60" w:type="dxa"/>
              <w:bottom w:w="0" w:type="dxa"/>
              <w:right w:w="60" w:type="dxa"/>
            </w:tcMar>
            <w:vAlign w:val="bottom"/>
          </w:tcPr>
          <w:p w14:paraId="64BD2E0E" w14:textId="427B9BFD" w:rsidR="002D3A14" w:rsidRPr="00266BD5" w:rsidRDefault="002D3A14" w:rsidP="002D3A14">
            <w:pPr>
              <w:pStyle w:val="DMETW1943BIPCOMPARABLE"/>
              <w:jc w:val="right"/>
              <w:rPr>
                <w:b/>
                <w:sz w:val="17"/>
                <w:szCs w:val="17"/>
              </w:rPr>
            </w:pPr>
            <w:r w:rsidRPr="00266BD5">
              <w:rPr>
                <w:b/>
                <w:sz w:val="17"/>
                <w:szCs w:val="17"/>
              </w:rPr>
              <w:t>—</w:t>
            </w:r>
          </w:p>
        </w:tc>
        <w:tc>
          <w:tcPr>
            <w:tcW w:w="1170" w:type="dxa"/>
            <w:tcBorders>
              <w:top w:val="nil"/>
              <w:left w:val="nil"/>
              <w:bottom w:val="single" w:sz="4" w:space="0" w:color="000000" w:themeColor="text1"/>
              <w:right w:val="nil"/>
            </w:tcBorders>
            <w:tcMar>
              <w:top w:w="0" w:type="dxa"/>
              <w:left w:w="60" w:type="dxa"/>
              <w:bottom w:w="0" w:type="dxa"/>
              <w:right w:w="60" w:type="dxa"/>
            </w:tcMar>
            <w:vAlign w:val="bottom"/>
          </w:tcPr>
          <w:p w14:paraId="489CC459" w14:textId="4CC33374" w:rsidR="002D3A14" w:rsidRPr="00266BD5" w:rsidRDefault="002D3A14" w:rsidP="002D3A14">
            <w:pPr>
              <w:pStyle w:val="DMETW1943BIPCOMPARABLE"/>
              <w:jc w:val="right"/>
              <w:rPr>
                <w:b/>
                <w:sz w:val="17"/>
                <w:szCs w:val="17"/>
              </w:rPr>
            </w:pPr>
            <w:r w:rsidRPr="00266BD5">
              <w:rPr>
                <w:b/>
                <w:sz w:val="17"/>
                <w:szCs w:val="17"/>
              </w:rPr>
              <w:t>—</w:t>
            </w:r>
          </w:p>
        </w:tc>
        <w:tc>
          <w:tcPr>
            <w:tcW w:w="990" w:type="dxa"/>
            <w:tcBorders>
              <w:top w:val="nil"/>
              <w:left w:val="nil"/>
              <w:bottom w:val="single" w:sz="4" w:space="0" w:color="000000" w:themeColor="text1"/>
              <w:right w:val="nil"/>
            </w:tcBorders>
            <w:tcMar>
              <w:top w:w="0" w:type="dxa"/>
              <w:left w:w="60" w:type="dxa"/>
              <w:bottom w:w="0" w:type="dxa"/>
              <w:right w:w="60" w:type="dxa"/>
            </w:tcMar>
            <w:vAlign w:val="bottom"/>
          </w:tcPr>
          <w:p w14:paraId="41256E70" w14:textId="33D351F2" w:rsidR="002D3A14" w:rsidRPr="00266BD5" w:rsidRDefault="002D3A14" w:rsidP="002D3A14">
            <w:pPr>
              <w:pStyle w:val="DMETW1943BIPCOMPARABLE"/>
              <w:jc w:val="right"/>
              <w:rPr>
                <w:b/>
                <w:sz w:val="17"/>
                <w:szCs w:val="17"/>
              </w:rPr>
            </w:pPr>
            <w:r w:rsidRPr="00266BD5">
              <w:rPr>
                <w:b/>
                <w:sz w:val="17"/>
                <w:szCs w:val="17"/>
              </w:rPr>
              <w:t>—</w:t>
            </w:r>
          </w:p>
        </w:tc>
        <w:tc>
          <w:tcPr>
            <w:tcW w:w="1080" w:type="dxa"/>
            <w:tcBorders>
              <w:top w:val="nil"/>
              <w:left w:val="nil"/>
              <w:bottom w:val="single" w:sz="4" w:space="0" w:color="000000" w:themeColor="text1"/>
              <w:right w:val="nil"/>
            </w:tcBorders>
            <w:tcMar>
              <w:top w:w="0" w:type="dxa"/>
              <w:left w:w="60" w:type="dxa"/>
              <w:bottom w:w="0" w:type="dxa"/>
              <w:right w:w="60" w:type="dxa"/>
            </w:tcMar>
            <w:vAlign w:val="bottom"/>
          </w:tcPr>
          <w:p w14:paraId="540A8BF0" w14:textId="646DD96D" w:rsidR="002D3A14" w:rsidRPr="00266BD5" w:rsidRDefault="002D3A14" w:rsidP="002D3A14">
            <w:pPr>
              <w:pStyle w:val="DMETW1943BIPCOMPARABLE"/>
              <w:jc w:val="right"/>
              <w:rPr>
                <w:b/>
                <w:sz w:val="17"/>
                <w:szCs w:val="17"/>
              </w:rPr>
            </w:pPr>
            <w:r w:rsidRPr="00266BD5">
              <w:rPr>
                <w:b/>
                <w:sz w:val="17"/>
                <w:szCs w:val="17"/>
              </w:rPr>
              <w:t>—</w:t>
            </w:r>
          </w:p>
        </w:tc>
        <w:tc>
          <w:tcPr>
            <w:tcW w:w="1080" w:type="dxa"/>
            <w:tcBorders>
              <w:top w:val="nil"/>
              <w:left w:val="nil"/>
              <w:bottom w:val="single" w:sz="4" w:space="0" w:color="000000" w:themeColor="text1"/>
              <w:right w:val="nil"/>
            </w:tcBorders>
            <w:vAlign w:val="bottom"/>
          </w:tcPr>
          <w:p w14:paraId="5B3B6B46" w14:textId="6A3109B9" w:rsidR="002D3A14" w:rsidRPr="00266BD5" w:rsidRDefault="002D3A14" w:rsidP="002D3A14">
            <w:pPr>
              <w:pStyle w:val="DMETW1943BIPCOMPARABLE"/>
              <w:jc w:val="right"/>
              <w:rPr>
                <w:b/>
                <w:sz w:val="17"/>
                <w:szCs w:val="17"/>
              </w:rPr>
            </w:pPr>
            <w:r w:rsidRPr="00266BD5">
              <w:rPr>
                <w:b/>
                <w:sz w:val="17"/>
                <w:szCs w:val="17"/>
              </w:rPr>
              <w:t>—</w:t>
            </w:r>
          </w:p>
        </w:tc>
        <w:tc>
          <w:tcPr>
            <w:tcW w:w="720" w:type="dxa"/>
            <w:tcBorders>
              <w:top w:val="nil"/>
              <w:left w:val="nil"/>
              <w:bottom w:val="single" w:sz="4" w:space="0" w:color="000000" w:themeColor="text1"/>
              <w:right w:val="nil"/>
            </w:tcBorders>
            <w:tcMar>
              <w:top w:w="0" w:type="dxa"/>
              <w:left w:w="60" w:type="dxa"/>
              <w:bottom w:w="0" w:type="dxa"/>
              <w:right w:w="60" w:type="dxa"/>
            </w:tcMar>
            <w:vAlign w:val="bottom"/>
          </w:tcPr>
          <w:p w14:paraId="33A75A71" w14:textId="77FDB5FC" w:rsidR="002D3A14" w:rsidRPr="00266BD5" w:rsidRDefault="002D3A14" w:rsidP="002D3A14">
            <w:pPr>
              <w:pStyle w:val="DMETW1943BIPCOMPARABLE"/>
              <w:jc w:val="right"/>
              <w:rPr>
                <w:b/>
                <w:sz w:val="17"/>
                <w:szCs w:val="17"/>
              </w:rPr>
            </w:pPr>
            <w:r w:rsidRPr="00266BD5">
              <w:rPr>
                <w:b/>
                <w:sz w:val="17"/>
                <w:szCs w:val="17"/>
              </w:rPr>
              <w:t>0,5</w:t>
            </w:r>
          </w:p>
        </w:tc>
        <w:tc>
          <w:tcPr>
            <w:tcW w:w="810" w:type="dxa"/>
            <w:tcBorders>
              <w:top w:val="nil"/>
              <w:left w:val="nil"/>
              <w:bottom w:val="single" w:sz="4" w:space="0" w:color="000000" w:themeColor="text1"/>
              <w:right w:val="nil"/>
            </w:tcBorders>
            <w:tcMar>
              <w:top w:w="0" w:type="dxa"/>
              <w:left w:w="60" w:type="dxa"/>
              <w:bottom w:w="0" w:type="dxa"/>
              <w:right w:w="60" w:type="dxa"/>
            </w:tcMar>
            <w:vAlign w:val="bottom"/>
          </w:tcPr>
          <w:p w14:paraId="36457C3D" w14:textId="4E424EB3" w:rsidR="002D3A14" w:rsidRPr="00266BD5" w:rsidRDefault="002D3A14" w:rsidP="002D3A14">
            <w:pPr>
              <w:pStyle w:val="DMETW1943BIPCOMPARABLE"/>
              <w:jc w:val="right"/>
              <w:rPr>
                <w:b/>
                <w:sz w:val="17"/>
                <w:szCs w:val="17"/>
              </w:rPr>
            </w:pPr>
            <w:r w:rsidRPr="00266BD5">
              <w:rPr>
                <w:b/>
                <w:sz w:val="17"/>
                <w:szCs w:val="17"/>
              </w:rPr>
              <w:t>0,5</w:t>
            </w:r>
          </w:p>
        </w:tc>
        <w:tc>
          <w:tcPr>
            <w:tcW w:w="720" w:type="dxa"/>
            <w:tcBorders>
              <w:top w:val="nil"/>
              <w:left w:val="nil"/>
              <w:bottom w:val="single" w:sz="4" w:space="0" w:color="000000" w:themeColor="text1"/>
              <w:right w:val="nil"/>
            </w:tcBorders>
            <w:tcMar>
              <w:top w:w="0" w:type="dxa"/>
              <w:left w:w="60" w:type="dxa"/>
              <w:bottom w:w="0" w:type="dxa"/>
              <w:right w:w="60" w:type="dxa"/>
            </w:tcMar>
            <w:vAlign w:val="bottom"/>
          </w:tcPr>
          <w:p w14:paraId="22BC0C2D" w14:textId="73185814" w:rsidR="002D3A14" w:rsidRPr="00266BD5" w:rsidRDefault="002D3A14" w:rsidP="002D3A14">
            <w:pPr>
              <w:pStyle w:val="DMETW1943BIPCOMPARABLE"/>
              <w:jc w:val="right"/>
              <w:rPr>
                <w:b/>
                <w:sz w:val="17"/>
                <w:szCs w:val="17"/>
              </w:rPr>
            </w:pPr>
            <w:r w:rsidRPr="00266BD5">
              <w:rPr>
                <w:b/>
                <w:sz w:val="17"/>
                <w:szCs w:val="17"/>
              </w:rPr>
              <w:t>0,002</w:t>
            </w:r>
          </w:p>
        </w:tc>
      </w:tr>
      <w:tr w:rsidR="002D3A14" w:rsidRPr="00A6652F" w14:paraId="352C0BC1" w14:textId="77777777" w:rsidTr="002D3A14">
        <w:trPr>
          <w:trHeight w:val="307"/>
        </w:trPr>
        <w:tc>
          <w:tcPr>
            <w:tcW w:w="1844" w:type="dxa"/>
            <w:tcBorders>
              <w:top w:val="nil"/>
              <w:left w:val="nil"/>
              <w:bottom w:val="nil"/>
              <w:right w:val="nil"/>
            </w:tcBorders>
            <w:tcMar>
              <w:top w:w="0" w:type="dxa"/>
              <w:left w:w="60" w:type="dxa"/>
              <w:bottom w:w="0" w:type="dxa"/>
              <w:right w:w="60" w:type="dxa"/>
            </w:tcMar>
            <w:vAlign w:val="bottom"/>
          </w:tcPr>
          <w:p w14:paraId="62D465B4" w14:textId="376F9467" w:rsidR="002D3A14" w:rsidRPr="00266BD5" w:rsidRDefault="002D3A14" w:rsidP="002D3A14">
            <w:pPr>
              <w:pStyle w:val="DMETW1943BIPCOMPARABLE"/>
              <w:rPr>
                <w:b/>
                <w:sz w:val="18"/>
                <w:szCs w:val="18"/>
              </w:rPr>
            </w:pPr>
            <w:r w:rsidRPr="00266BD5">
              <w:rPr>
                <w:b/>
                <w:sz w:val="18"/>
                <w:szCs w:val="18"/>
              </w:rPr>
              <w:t>Συγκρίσιμα μεγέθη</w:t>
            </w:r>
          </w:p>
        </w:tc>
        <w:tc>
          <w:tcPr>
            <w:tcW w:w="1170" w:type="dxa"/>
            <w:tcBorders>
              <w:top w:val="nil"/>
              <w:left w:val="nil"/>
              <w:bottom w:val="nil"/>
              <w:right w:val="nil"/>
            </w:tcBorders>
            <w:tcMar>
              <w:top w:w="0" w:type="dxa"/>
              <w:left w:w="60" w:type="dxa"/>
              <w:bottom w:w="0" w:type="dxa"/>
              <w:right w:w="60" w:type="dxa"/>
            </w:tcMar>
            <w:vAlign w:val="bottom"/>
          </w:tcPr>
          <w:p w14:paraId="094E837C" w14:textId="129BC207" w:rsidR="002D3A14" w:rsidRPr="00266BD5" w:rsidRDefault="002D3A14" w:rsidP="002D3A14">
            <w:pPr>
              <w:pStyle w:val="DMETW1943BIPCOMPARABLE"/>
              <w:jc w:val="right"/>
              <w:rPr>
                <w:b/>
                <w:sz w:val="17"/>
                <w:szCs w:val="17"/>
              </w:rPr>
            </w:pPr>
            <w:r w:rsidRPr="00266BD5">
              <w:rPr>
                <w:b/>
                <w:sz w:val="17"/>
                <w:szCs w:val="17"/>
              </w:rPr>
              <w:t>(6.622,0)</w:t>
            </w:r>
          </w:p>
        </w:tc>
        <w:tc>
          <w:tcPr>
            <w:tcW w:w="720" w:type="dxa"/>
            <w:tcBorders>
              <w:top w:val="nil"/>
              <w:left w:val="nil"/>
              <w:bottom w:val="nil"/>
              <w:right w:val="nil"/>
            </w:tcBorders>
            <w:tcMar>
              <w:top w:w="0" w:type="dxa"/>
              <w:left w:w="60" w:type="dxa"/>
              <w:bottom w:w="0" w:type="dxa"/>
              <w:right w:w="60" w:type="dxa"/>
            </w:tcMar>
            <w:vAlign w:val="bottom"/>
          </w:tcPr>
          <w:p w14:paraId="2416DE67" w14:textId="65D32F9D" w:rsidR="002D3A14" w:rsidRPr="00266BD5" w:rsidRDefault="002D3A14" w:rsidP="002D3A14">
            <w:pPr>
              <w:pStyle w:val="DMETW1943BIPCOMPARABLE"/>
              <w:jc w:val="right"/>
              <w:rPr>
                <w:b/>
                <w:sz w:val="17"/>
                <w:szCs w:val="17"/>
              </w:rPr>
            </w:pPr>
            <w:r w:rsidRPr="00266BD5">
              <w:rPr>
                <w:b/>
                <w:sz w:val="17"/>
                <w:szCs w:val="17"/>
              </w:rPr>
              <w:t>3.562,0</w:t>
            </w:r>
          </w:p>
        </w:tc>
        <w:tc>
          <w:tcPr>
            <w:tcW w:w="1170" w:type="dxa"/>
            <w:tcBorders>
              <w:top w:val="nil"/>
              <w:left w:val="nil"/>
              <w:bottom w:val="nil"/>
              <w:right w:val="nil"/>
            </w:tcBorders>
            <w:tcMar>
              <w:top w:w="0" w:type="dxa"/>
              <w:left w:w="60" w:type="dxa"/>
              <w:bottom w:w="0" w:type="dxa"/>
              <w:right w:w="60" w:type="dxa"/>
            </w:tcMar>
            <w:vAlign w:val="bottom"/>
          </w:tcPr>
          <w:p w14:paraId="1C5ECB4B" w14:textId="3F0080A2" w:rsidR="002D3A14" w:rsidRPr="00266BD5" w:rsidRDefault="002D3A14" w:rsidP="002D3A14">
            <w:pPr>
              <w:pStyle w:val="DMETW1943BIPCOMPARABLE"/>
              <w:jc w:val="right"/>
              <w:rPr>
                <w:b/>
                <w:sz w:val="17"/>
                <w:szCs w:val="17"/>
              </w:rPr>
            </w:pPr>
            <w:r w:rsidRPr="00266BD5">
              <w:rPr>
                <w:b/>
                <w:sz w:val="17"/>
                <w:szCs w:val="17"/>
              </w:rPr>
              <w:t>(2.487,9)</w:t>
            </w:r>
          </w:p>
        </w:tc>
        <w:tc>
          <w:tcPr>
            <w:tcW w:w="990" w:type="dxa"/>
            <w:tcBorders>
              <w:top w:val="nil"/>
              <w:left w:val="nil"/>
              <w:bottom w:val="nil"/>
              <w:right w:val="nil"/>
            </w:tcBorders>
            <w:tcMar>
              <w:top w:w="0" w:type="dxa"/>
              <w:left w:w="60" w:type="dxa"/>
              <w:bottom w:w="0" w:type="dxa"/>
              <w:right w:w="60" w:type="dxa"/>
            </w:tcMar>
            <w:vAlign w:val="bottom"/>
          </w:tcPr>
          <w:p w14:paraId="7BA9C6B9" w14:textId="5A73F004" w:rsidR="002D3A14" w:rsidRPr="00266BD5" w:rsidRDefault="002D3A14" w:rsidP="002D3A14">
            <w:pPr>
              <w:pStyle w:val="DMETW1943BIPCOMPARABLE"/>
              <w:jc w:val="right"/>
              <w:rPr>
                <w:b/>
                <w:sz w:val="17"/>
                <w:szCs w:val="17"/>
              </w:rPr>
            </w:pPr>
            <w:r w:rsidRPr="00266BD5">
              <w:rPr>
                <w:b/>
                <w:sz w:val="17"/>
                <w:szCs w:val="17"/>
              </w:rPr>
              <w:t>1.083,8</w:t>
            </w:r>
          </w:p>
        </w:tc>
        <w:tc>
          <w:tcPr>
            <w:tcW w:w="1080" w:type="dxa"/>
            <w:tcBorders>
              <w:top w:val="nil"/>
              <w:left w:val="nil"/>
              <w:bottom w:val="nil"/>
              <w:right w:val="nil"/>
            </w:tcBorders>
            <w:tcMar>
              <w:top w:w="0" w:type="dxa"/>
              <w:left w:w="60" w:type="dxa"/>
              <w:bottom w:w="0" w:type="dxa"/>
              <w:right w:w="60" w:type="dxa"/>
            </w:tcMar>
            <w:vAlign w:val="bottom"/>
          </w:tcPr>
          <w:p w14:paraId="3B39962D" w14:textId="00416D65" w:rsidR="002D3A14" w:rsidRPr="00266BD5" w:rsidRDefault="002D3A14" w:rsidP="002D3A14">
            <w:pPr>
              <w:pStyle w:val="DMETW1943BIPCOMPARABLE"/>
              <w:jc w:val="right"/>
              <w:rPr>
                <w:b/>
                <w:sz w:val="17"/>
                <w:szCs w:val="17"/>
              </w:rPr>
            </w:pPr>
            <w:r w:rsidRPr="00266BD5">
              <w:rPr>
                <w:b/>
                <w:sz w:val="17"/>
                <w:szCs w:val="17"/>
              </w:rPr>
              <w:t>1.506,1</w:t>
            </w:r>
          </w:p>
        </w:tc>
        <w:tc>
          <w:tcPr>
            <w:tcW w:w="1080" w:type="dxa"/>
            <w:tcBorders>
              <w:top w:val="nil"/>
              <w:left w:val="nil"/>
              <w:bottom w:val="nil"/>
              <w:right w:val="nil"/>
            </w:tcBorders>
          </w:tcPr>
          <w:p w14:paraId="048DCA49" w14:textId="77777777" w:rsidR="002D3A14" w:rsidRDefault="002D3A14" w:rsidP="002D3A14">
            <w:pPr>
              <w:pStyle w:val="DMETW1943BIPCOMPARABLE"/>
              <w:jc w:val="right"/>
              <w:rPr>
                <w:b/>
                <w:sz w:val="17"/>
                <w:szCs w:val="17"/>
              </w:rPr>
            </w:pPr>
          </w:p>
          <w:p w14:paraId="3E4FC4AB" w14:textId="09F8E193" w:rsidR="002D3A14" w:rsidRPr="002D3A14" w:rsidRDefault="002D3A14" w:rsidP="002D3A14">
            <w:pPr>
              <w:pStyle w:val="DMETW1943BIPCOMPARABLE"/>
              <w:jc w:val="right"/>
              <w:rPr>
                <w:b/>
                <w:sz w:val="17"/>
                <w:szCs w:val="17"/>
                <w:lang w:val="en-US"/>
              </w:rPr>
            </w:pPr>
            <w:r w:rsidRPr="00266BD5">
              <w:rPr>
                <w:b/>
                <w:sz w:val="17"/>
                <w:szCs w:val="17"/>
              </w:rPr>
              <w:t>1.</w:t>
            </w:r>
            <w:r>
              <w:rPr>
                <w:b/>
                <w:sz w:val="17"/>
                <w:szCs w:val="17"/>
                <w:lang w:val="en-US"/>
              </w:rPr>
              <w:t>040</w:t>
            </w:r>
            <w:r w:rsidRPr="00266BD5">
              <w:rPr>
                <w:b/>
                <w:sz w:val="17"/>
                <w:szCs w:val="17"/>
              </w:rPr>
              <w:t>,</w:t>
            </w:r>
            <w:r>
              <w:rPr>
                <w:b/>
                <w:sz w:val="17"/>
                <w:szCs w:val="17"/>
                <w:lang w:val="en-US"/>
              </w:rPr>
              <w:t>5</w:t>
            </w:r>
          </w:p>
        </w:tc>
        <w:tc>
          <w:tcPr>
            <w:tcW w:w="720" w:type="dxa"/>
            <w:tcBorders>
              <w:top w:val="nil"/>
              <w:left w:val="nil"/>
              <w:bottom w:val="nil"/>
              <w:right w:val="nil"/>
            </w:tcBorders>
            <w:tcMar>
              <w:top w:w="0" w:type="dxa"/>
              <w:left w:w="60" w:type="dxa"/>
              <w:bottom w:w="0" w:type="dxa"/>
              <w:right w:w="60" w:type="dxa"/>
            </w:tcMar>
            <w:vAlign w:val="bottom"/>
          </w:tcPr>
          <w:p w14:paraId="2B4316A3" w14:textId="118F3779" w:rsidR="002D3A14" w:rsidRPr="00266BD5" w:rsidRDefault="002D3A14" w:rsidP="002D3A14">
            <w:pPr>
              <w:pStyle w:val="DMETW1943BIPCOMPARABLE"/>
              <w:jc w:val="right"/>
              <w:rPr>
                <w:b/>
                <w:sz w:val="17"/>
                <w:szCs w:val="17"/>
              </w:rPr>
            </w:pPr>
            <w:r w:rsidRPr="00266BD5">
              <w:rPr>
                <w:b/>
                <w:sz w:val="17"/>
                <w:szCs w:val="17"/>
              </w:rPr>
              <w:t>(277,1)</w:t>
            </w:r>
          </w:p>
        </w:tc>
        <w:tc>
          <w:tcPr>
            <w:tcW w:w="810" w:type="dxa"/>
            <w:tcBorders>
              <w:top w:val="nil"/>
              <w:left w:val="nil"/>
              <w:bottom w:val="nil"/>
              <w:right w:val="nil"/>
            </w:tcBorders>
            <w:shd w:val="clear" w:color="auto" w:fill="auto"/>
            <w:tcMar>
              <w:top w:w="0" w:type="dxa"/>
              <w:left w:w="60" w:type="dxa"/>
              <w:bottom w:w="0" w:type="dxa"/>
              <w:right w:w="60" w:type="dxa"/>
            </w:tcMar>
            <w:vAlign w:val="bottom"/>
          </w:tcPr>
          <w:p w14:paraId="47C84055" w14:textId="0C1A51AD" w:rsidR="002D3A14" w:rsidRPr="00266BD5" w:rsidRDefault="002D3A14" w:rsidP="002D3A14">
            <w:pPr>
              <w:pStyle w:val="DMETW1943BIPCOMPARABLE"/>
              <w:jc w:val="right"/>
              <w:rPr>
                <w:b/>
                <w:sz w:val="17"/>
                <w:szCs w:val="17"/>
              </w:rPr>
            </w:pPr>
            <w:r w:rsidRPr="00266BD5">
              <w:rPr>
                <w:b/>
                <w:sz w:val="17"/>
                <w:szCs w:val="17"/>
              </w:rPr>
              <w:t>764,2</w:t>
            </w:r>
          </w:p>
        </w:tc>
        <w:tc>
          <w:tcPr>
            <w:tcW w:w="720" w:type="dxa"/>
            <w:tcBorders>
              <w:top w:val="nil"/>
              <w:left w:val="nil"/>
              <w:bottom w:val="nil"/>
              <w:right w:val="nil"/>
            </w:tcBorders>
            <w:shd w:val="clear" w:color="auto" w:fill="auto"/>
            <w:tcMar>
              <w:top w:w="0" w:type="dxa"/>
              <w:left w:w="60" w:type="dxa"/>
              <w:bottom w:w="0" w:type="dxa"/>
              <w:right w:w="60" w:type="dxa"/>
            </w:tcMar>
            <w:vAlign w:val="bottom"/>
          </w:tcPr>
          <w:p w14:paraId="6858E3E7" w14:textId="0FC86CCE" w:rsidR="002D3A14" w:rsidRPr="00266BD5" w:rsidRDefault="002D3A14" w:rsidP="002D3A14">
            <w:pPr>
              <w:pStyle w:val="DMETW1943BIPCOMPARABLE"/>
              <w:jc w:val="right"/>
              <w:rPr>
                <w:b/>
                <w:sz w:val="17"/>
                <w:szCs w:val="17"/>
              </w:rPr>
            </w:pPr>
            <w:r w:rsidRPr="00266BD5">
              <w:rPr>
                <w:b/>
                <w:sz w:val="17"/>
                <w:szCs w:val="17"/>
              </w:rPr>
              <w:t>2,078</w:t>
            </w:r>
          </w:p>
        </w:tc>
      </w:tr>
      <w:tr w:rsidR="002D3A14" w:rsidRPr="00A6652F" w14:paraId="5004BEA0" w14:textId="77777777" w:rsidTr="00266BD5">
        <w:trPr>
          <w:trHeight w:hRule="exact" w:val="129"/>
        </w:trPr>
        <w:tc>
          <w:tcPr>
            <w:tcW w:w="1844" w:type="dxa"/>
            <w:tcBorders>
              <w:top w:val="nil"/>
              <w:left w:val="nil"/>
              <w:bottom w:val="nil"/>
              <w:right w:val="nil"/>
            </w:tcBorders>
            <w:tcMar>
              <w:top w:w="0" w:type="dxa"/>
              <w:left w:w="60" w:type="dxa"/>
              <w:bottom w:w="0" w:type="dxa"/>
              <w:right w:w="60" w:type="dxa"/>
            </w:tcMar>
            <w:vAlign w:val="bottom"/>
          </w:tcPr>
          <w:p w14:paraId="73DD30C3" w14:textId="77777777" w:rsidR="002D3A14" w:rsidRPr="00A6652F" w:rsidRDefault="002D3A14" w:rsidP="002D3A14">
            <w:pPr>
              <w:pStyle w:val="DMETW1943BIPCOMPARABLE"/>
            </w:pPr>
          </w:p>
        </w:tc>
        <w:tc>
          <w:tcPr>
            <w:tcW w:w="1170" w:type="dxa"/>
            <w:tcBorders>
              <w:top w:val="single" w:sz="4" w:space="0" w:color="000000" w:themeColor="text1"/>
              <w:left w:val="nil"/>
              <w:bottom w:val="single" w:sz="4" w:space="0" w:color="000000" w:themeColor="text1"/>
              <w:right w:val="nil"/>
            </w:tcBorders>
          </w:tcPr>
          <w:p w14:paraId="3C033631" w14:textId="77777777" w:rsidR="002D3A14" w:rsidRPr="00A6652F" w:rsidRDefault="002D3A14" w:rsidP="002D3A14">
            <w:pPr>
              <w:pStyle w:val="DMETW1943BIPCOMPARABLE"/>
              <w:jc w:val="center"/>
              <w:rPr>
                <w:b/>
              </w:rPr>
            </w:pPr>
          </w:p>
        </w:tc>
        <w:tc>
          <w:tcPr>
            <w:tcW w:w="7290" w:type="dxa"/>
            <w:gridSpan w:val="8"/>
            <w:tcBorders>
              <w:top w:val="single" w:sz="4" w:space="0" w:color="000000" w:themeColor="text1"/>
              <w:left w:val="nil"/>
              <w:bottom w:val="single" w:sz="4" w:space="0" w:color="000000" w:themeColor="text1"/>
              <w:right w:val="nil"/>
            </w:tcBorders>
            <w:shd w:val="clear" w:color="auto" w:fill="auto"/>
            <w:tcMar>
              <w:top w:w="0" w:type="dxa"/>
              <w:left w:w="60" w:type="dxa"/>
              <w:bottom w:w="0" w:type="dxa"/>
              <w:right w:w="60" w:type="dxa"/>
            </w:tcMar>
            <w:vAlign w:val="bottom"/>
          </w:tcPr>
          <w:p w14:paraId="07A4956A" w14:textId="1538B84E" w:rsidR="002D3A14" w:rsidRPr="00266BD5" w:rsidRDefault="002D3A14" w:rsidP="002D3A14">
            <w:pPr>
              <w:pStyle w:val="DMETW1943BIPCOMPARABLE"/>
              <w:jc w:val="center"/>
              <w:rPr>
                <w:b/>
                <w:sz w:val="17"/>
                <w:szCs w:val="17"/>
              </w:rPr>
            </w:pPr>
          </w:p>
        </w:tc>
      </w:tr>
      <w:tr w:rsidR="002D3A14" w:rsidRPr="00A6652F" w14:paraId="10D3B3DD" w14:textId="77777777" w:rsidTr="00266BD5">
        <w:trPr>
          <w:trHeight w:hRule="exact" w:val="272"/>
        </w:trPr>
        <w:tc>
          <w:tcPr>
            <w:tcW w:w="1844" w:type="dxa"/>
            <w:tcBorders>
              <w:top w:val="nil"/>
              <w:left w:val="nil"/>
              <w:bottom w:val="nil"/>
              <w:right w:val="nil"/>
            </w:tcBorders>
            <w:shd w:val="clear" w:color="auto" w:fill="BFBFBF" w:themeFill="background1" w:themeFillShade="BF"/>
            <w:tcMar>
              <w:top w:w="0" w:type="dxa"/>
              <w:left w:w="60" w:type="dxa"/>
              <w:bottom w:w="0" w:type="dxa"/>
              <w:right w:w="60" w:type="dxa"/>
            </w:tcMar>
            <w:vAlign w:val="bottom"/>
          </w:tcPr>
          <w:p w14:paraId="75CBC819" w14:textId="77777777" w:rsidR="002D3A14" w:rsidRPr="00A6652F" w:rsidRDefault="002D3A14" w:rsidP="002D3A14">
            <w:pPr>
              <w:pStyle w:val="DMETW1943BIPCOMPARABLE"/>
            </w:pPr>
          </w:p>
        </w:tc>
        <w:tc>
          <w:tcPr>
            <w:tcW w:w="1170" w:type="dxa"/>
            <w:tcBorders>
              <w:top w:val="single" w:sz="4" w:space="0" w:color="000000" w:themeColor="text1"/>
              <w:left w:val="nil"/>
              <w:bottom w:val="single" w:sz="4" w:space="0" w:color="000000" w:themeColor="text1"/>
              <w:right w:val="nil"/>
            </w:tcBorders>
            <w:shd w:val="clear" w:color="auto" w:fill="BFBFBF" w:themeFill="background1" w:themeFillShade="BF"/>
          </w:tcPr>
          <w:p w14:paraId="39160D63" w14:textId="77777777" w:rsidR="002D3A14" w:rsidRPr="00A6652F" w:rsidRDefault="002D3A14" w:rsidP="002D3A14">
            <w:pPr>
              <w:pStyle w:val="DMETW1943BIPCOMPARABLE"/>
              <w:jc w:val="center"/>
              <w:rPr>
                <w:b/>
              </w:rPr>
            </w:pPr>
          </w:p>
        </w:tc>
        <w:tc>
          <w:tcPr>
            <w:tcW w:w="7290" w:type="dxa"/>
            <w:gridSpan w:val="8"/>
            <w:tcBorders>
              <w:top w:val="single" w:sz="4" w:space="0" w:color="000000" w:themeColor="text1"/>
              <w:left w:val="nil"/>
              <w:bottom w:val="single" w:sz="4" w:space="0" w:color="000000" w:themeColor="text1"/>
              <w:right w:val="nil"/>
            </w:tcBorders>
            <w:shd w:val="clear" w:color="auto" w:fill="BFBFBF" w:themeFill="background1" w:themeFillShade="BF"/>
            <w:tcMar>
              <w:top w:w="0" w:type="dxa"/>
              <w:left w:w="60" w:type="dxa"/>
              <w:bottom w:w="0" w:type="dxa"/>
              <w:right w:w="60" w:type="dxa"/>
            </w:tcMar>
            <w:vAlign w:val="bottom"/>
          </w:tcPr>
          <w:p w14:paraId="25C850E2" w14:textId="6242D5EF" w:rsidR="002D3A14" w:rsidRPr="00266BD5" w:rsidRDefault="002D3A14" w:rsidP="002D3A14">
            <w:pPr>
              <w:pStyle w:val="DMETW1943BIPCOMPARABLE"/>
              <w:jc w:val="center"/>
              <w:rPr>
                <w:b/>
                <w:sz w:val="17"/>
                <w:szCs w:val="17"/>
              </w:rPr>
            </w:pPr>
            <w:r w:rsidRPr="00266BD5">
              <w:rPr>
                <w:b/>
                <w:sz w:val="17"/>
                <w:szCs w:val="17"/>
              </w:rPr>
              <w:t>Πλήρες Έτος 2022</w:t>
            </w:r>
          </w:p>
        </w:tc>
      </w:tr>
      <w:tr w:rsidR="002D3A14" w:rsidRPr="00A6652F" w14:paraId="1DD6E187" w14:textId="77777777" w:rsidTr="00266BD5">
        <w:trPr>
          <w:trHeight w:hRule="exact" w:val="624"/>
        </w:trPr>
        <w:tc>
          <w:tcPr>
            <w:tcW w:w="1844" w:type="dxa"/>
            <w:tcBorders>
              <w:top w:val="nil"/>
              <w:left w:val="nil"/>
              <w:bottom w:val="nil"/>
              <w:right w:val="nil"/>
            </w:tcBorders>
            <w:shd w:val="clear" w:color="auto" w:fill="BFBFBF" w:themeFill="background1" w:themeFillShade="BF"/>
            <w:tcMar>
              <w:top w:w="0" w:type="dxa"/>
              <w:left w:w="60" w:type="dxa"/>
              <w:bottom w:w="0" w:type="dxa"/>
              <w:right w:w="60" w:type="dxa"/>
            </w:tcMar>
            <w:vAlign w:val="bottom"/>
          </w:tcPr>
          <w:p w14:paraId="24A7DCE2" w14:textId="77777777" w:rsidR="002D3A14" w:rsidRPr="00A6652F" w:rsidRDefault="002D3A14" w:rsidP="002D3A14">
            <w:pPr>
              <w:pStyle w:val="DMETW1943BIPCOMPARABLE"/>
            </w:pPr>
          </w:p>
        </w:tc>
        <w:tc>
          <w:tcPr>
            <w:tcW w:w="1170" w:type="dxa"/>
            <w:tcBorders>
              <w:top w:val="nil"/>
              <w:left w:val="nil"/>
              <w:bottom w:val="nil"/>
              <w:right w:val="nil"/>
            </w:tcBorders>
            <w:shd w:val="clear" w:color="auto" w:fill="BFBFBF" w:themeFill="background1" w:themeFillShade="BF"/>
            <w:tcMar>
              <w:top w:w="0" w:type="dxa"/>
              <w:left w:w="60" w:type="dxa"/>
              <w:bottom w:w="0" w:type="dxa"/>
              <w:right w:w="60" w:type="dxa"/>
            </w:tcMar>
            <w:vAlign w:val="bottom"/>
          </w:tcPr>
          <w:p w14:paraId="56D19B66" w14:textId="715A48A2" w:rsidR="002D3A14" w:rsidRPr="00266BD5" w:rsidRDefault="002D3A14" w:rsidP="002D3A14">
            <w:pPr>
              <w:pStyle w:val="DMETW1943BIPCOMPARABLE"/>
              <w:jc w:val="right"/>
              <w:rPr>
                <w:b/>
                <w:sz w:val="17"/>
                <w:szCs w:val="17"/>
              </w:rPr>
            </w:pPr>
            <w:r w:rsidRPr="00266BD5">
              <w:rPr>
                <w:b/>
                <w:sz w:val="17"/>
                <w:szCs w:val="17"/>
              </w:rPr>
              <w:t xml:space="preserve">Κόστος </w:t>
            </w:r>
            <w:proofErr w:type="spellStart"/>
            <w:r w:rsidRPr="00266BD5">
              <w:rPr>
                <w:b/>
                <w:sz w:val="17"/>
                <w:szCs w:val="17"/>
              </w:rPr>
              <w:t>πωληθέντων</w:t>
            </w:r>
            <w:proofErr w:type="spellEnd"/>
          </w:p>
        </w:tc>
        <w:tc>
          <w:tcPr>
            <w:tcW w:w="720" w:type="dxa"/>
            <w:tcBorders>
              <w:top w:val="nil"/>
              <w:left w:val="nil"/>
              <w:bottom w:val="nil"/>
              <w:right w:val="nil"/>
            </w:tcBorders>
            <w:shd w:val="clear" w:color="auto" w:fill="BFBFBF" w:themeFill="background1" w:themeFillShade="BF"/>
            <w:tcMar>
              <w:top w:w="0" w:type="dxa"/>
              <w:left w:w="60" w:type="dxa"/>
              <w:bottom w:w="0" w:type="dxa"/>
              <w:right w:w="60" w:type="dxa"/>
            </w:tcMar>
            <w:vAlign w:val="bottom"/>
          </w:tcPr>
          <w:p w14:paraId="30EB0A90" w14:textId="5FE9155A" w:rsidR="002D3A14" w:rsidRPr="00266BD5" w:rsidRDefault="002D3A14" w:rsidP="002D3A14">
            <w:pPr>
              <w:pStyle w:val="DMETW1943BIPCOMPARABLE"/>
              <w:jc w:val="right"/>
              <w:rPr>
                <w:b/>
                <w:sz w:val="17"/>
                <w:szCs w:val="17"/>
              </w:rPr>
            </w:pPr>
            <w:r w:rsidRPr="00266BD5">
              <w:rPr>
                <w:b/>
                <w:sz w:val="17"/>
                <w:szCs w:val="17"/>
              </w:rPr>
              <w:t>Μικτά κέρδη</w:t>
            </w:r>
          </w:p>
        </w:tc>
        <w:tc>
          <w:tcPr>
            <w:tcW w:w="1170" w:type="dxa"/>
            <w:tcBorders>
              <w:top w:val="nil"/>
              <w:left w:val="nil"/>
              <w:bottom w:val="nil"/>
              <w:right w:val="nil"/>
            </w:tcBorders>
            <w:shd w:val="clear" w:color="auto" w:fill="BFBFBF" w:themeFill="background1" w:themeFillShade="BF"/>
            <w:tcMar>
              <w:top w:w="0" w:type="dxa"/>
              <w:left w:w="60" w:type="dxa"/>
              <w:bottom w:w="0" w:type="dxa"/>
              <w:right w:w="60" w:type="dxa"/>
            </w:tcMar>
            <w:vAlign w:val="bottom"/>
          </w:tcPr>
          <w:p w14:paraId="75713562" w14:textId="6A01B40D" w:rsidR="002D3A14" w:rsidRPr="00266BD5" w:rsidRDefault="002D3A14" w:rsidP="002D3A14">
            <w:pPr>
              <w:pStyle w:val="DMETW1943BIPCOMPARABLE"/>
              <w:jc w:val="right"/>
              <w:rPr>
                <w:b/>
                <w:sz w:val="17"/>
                <w:szCs w:val="17"/>
              </w:rPr>
            </w:pPr>
            <w:r w:rsidRPr="00266BD5">
              <w:rPr>
                <w:b/>
                <w:sz w:val="17"/>
                <w:szCs w:val="17"/>
              </w:rPr>
              <w:t>Λειτουργικά έξοδα</w:t>
            </w:r>
          </w:p>
        </w:tc>
        <w:tc>
          <w:tcPr>
            <w:tcW w:w="990" w:type="dxa"/>
            <w:tcBorders>
              <w:top w:val="nil"/>
              <w:left w:val="nil"/>
              <w:bottom w:val="nil"/>
              <w:right w:val="nil"/>
            </w:tcBorders>
            <w:shd w:val="clear" w:color="auto" w:fill="BFBFBF" w:themeFill="background1" w:themeFillShade="BF"/>
            <w:tcMar>
              <w:top w:w="0" w:type="dxa"/>
              <w:left w:w="60" w:type="dxa"/>
              <w:bottom w:w="0" w:type="dxa"/>
              <w:right w:w="60" w:type="dxa"/>
            </w:tcMar>
            <w:vAlign w:val="bottom"/>
          </w:tcPr>
          <w:p w14:paraId="1319EBC9" w14:textId="6ED909E2" w:rsidR="002D3A14" w:rsidRPr="00266BD5" w:rsidRDefault="002D3A14" w:rsidP="002D3A14">
            <w:pPr>
              <w:pStyle w:val="DMETW1943BIPCOMPARABLE"/>
              <w:jc w:val="right"/>
              <w:rPr>
                <w:b/>
                <w:sz w:val="17"/>
                <w:szCs w:val="17"/>
              </w:rPr>
            </w:pPr>
            <w:proofErr w:type="spellStart"/>
            <w:r w:rsidRPr="00266BD5">
              <w:rPr>
                <w:b/>
                <w:sz w:val="17"/>
                <w:szCs w:val="17"/>
              </w:rPr>
              <w:t>Λειτουρ-γικά</w:t>
            </w:r>
            <w:proofErr w:type="spellEnd"/>
            <w:r w:rsidRPr="00266BD5">
              <w:rPr>
                <w:b/>
                <w:sz w:val="17"/>
                <w:szCs w:val="17"/>
              </w:rPr>
              <w:t xml:space="preserve"> κέρδη (EBIT)</w:t>
            </w:r>
          </w:p>
        </w:tc>
        <w:tc>
          <w:tcPr>
            <w:tcW w:w="1080" w:type="dxa"/>
            <w:tcBorders>
              <w:top w:val="nil"/>
              <w:left w:val="nil"/>
              <w:bottom w:val="nil"/>
              <w:right w:val="nil"/>
            </w:tcBorders>
            <w:shd w:val="clear" w:color="auto" w:fill="BFBFBF" w:themeFill="background1" w:themeFillShade="BF"/>
            <w:tcMar>
              <w:top w:w="0" w:type="dxa"/>
              <w:left w:w="60" w:type="dxa"/>
              <w:bottom w:w="0" w:type="dxa"/>
              <w:right w:w="60" w:type="dxa"/>
            </w:tcMar>
            <w:vAlign w:val="bottom"/>
          </w:tcPr>
          <w:p w14:paraId="676E83B4" w14:textId="77777777" w:rsidR="002D3A14" w:rsidRPr="00266BD5" w:rsidRDefault="002D3A14" w:rsidP="002D3A14">
            <w:pPr>
              <w:pStyle w:val="DMETW1943BIPCOMPARABLE"/>
              <w:jc w:val="right"/>
              <w:rPr>
                <w:b/>
                <w:sz w:val="17"/>
                <w:szCs w:val="17"/>
              </w:rPr>
            </w:pPr>
            <w:proofErr w:type="spellStart"/>
            <w:r w:rsidRPr="00266BD5">
              <w:rPr>
                <w:b/>
                <w:sz w:val="17"/>
                <w:szCs w:val="17"/>
              </w:rPr>
              <w:t>Προσαρμο-σμένο</w:t>
            </w:r>
            <w:proofErr w:type="spellEnd"/>
          </w:p>
          <w:p w14:paraId="4F3EFDF1" w14:textId="15BF84D5" w:rsidR="002D3A14" w:rsidRPr="00266BD5" w:rsidRDefault="002D3A14" w:rsidP="002D3A14">
            <w:pPr>
              <w:pStyle w:val="DMETW1943BIPCOMPARABLE"/>
              <w:jc w:val="right"/>
              <w:rPr>
                <w:b/>
                <w:sz w:val="17"/>
                <w:szCs w:val="17"/>
              </w:rPr>
            </w:pPr>
            <w:r w:rsidRPr="00266BD5">
              <w:rPr>
                <w:b/>
                <w:sz w:val="17"/>
                <w:szCs w:val="17"/>
              </w:rPr>
              <w:t>EBITDA</w:t>
            </w:r>
          </w:p>
        </w:tc>
        <w:tc>
          <w:tcPr>
            <w:tcW w:w="1080" w:type="dxa"/>
            <w:tcBorders>
              <w:top w:val="nil"/>
              <w:left w:val="nil"/>
              <w:bottom w:val="nil"/>
              <w:right w:val="nil"/>
            </w:tcBorders>
            <w:shd w:val="clear" w:color="auto" w:fill="BFBFBF" w:themeFill="background1" w:themeFillShade="BF"/>
          </w:tcPr>
          <w:p w14:paraId="7FBCDB45" w14:textId="77777777" w:rsidR="002D3A14" w:rsidRDefault="002D3A14" w:rsidP="002D3A14">
            <w:pPr>
              <w:pStyle w:val="DMETW1943BIPCOMPARABLE"/>
              <w:rPr>
                <w:b/>
                <w:sz w:val="17"/>
                <w:szCs w:val="17"/>
              </w:rPr>
            </w:pPr>
          </w:p>
          <w:p w14:paraId="5CE9BAD6" w14:textId="744FA6C1" w:rsidR="002D3A14" w:rsidRPr="00266BD5" w:rsidRDefault="002D3A14" w:rsidP="002D3A14">
            <w:pPr>
              <w:pStyle w:val="DMETW1943BIPCOMPARABLE"/>
              <w:jc w:val="right"/>
              <w:rPr>
                <w:b/>
                <w:sz w:val="17"/>
                <w:szCs w:val="17"/>
              </w:rPr>
            </w:pPr>
            <w:r w:rsidRPr="00266BD5">
              <w:rPr>
                <w:b/>
                <w:sz w:val="17"/>
                <w:szCs w:val="17"/>
              </w:rPr>
              <w:t>Κέρδ</w:t>
            </w:r>
            <w:r>
              <w:rPr>
                <w:b/>
                <w:sz w:val="17"/>
                <w:szCs w:val="17"/>
              </w:rPr>
              <w:t>η</w:t>
            </w:r>
            <w:r w:rsidRPr="00266BD5">
              <w:rPr>
                <w:b/>
                <w:sz w:val="17"/>
                <w:szCs w:val="17"/>
              </w:rPr>
              <w:t xml:space="preserve"> προ φόρων</w:t>
            </w:r>
          </w:p>
        </w:tc>
        <w:tc>
          <w:tcPr>
            <w:tcW w:w="720" w:type="dxa"/>
            <w:tcBorders>
              <w:top w:val="nil"/>
              <w:left w:val="nil"/>
              <w:bottom w:val="nil"/>
              <w:right w:val="nil"/>
            </w:tcBorders>
            <w:shd w:val="clear" w:color="auto" w:fill="BFBFBF" w:themeFill="background1" w:themeFillShade="BF"/>
            <w:tcMar>
              <w:top w:w="0" w:type="dxa"/>
              <w:left w:w="60" w:type="dxa"/>
              <w:bottom w:w="0" w:type="dxa"/>
              <w:right w:w="60" w:type="dxa"/>
            </w:tcMar>
            <w:vAlign w:val="bottom"/>
          </w:tcPr>
          <w:p w14:paraId="3EA0E20A" w14:textId="1E0C6775" w:rsidR="002D3A14" w:rsidRPr="00266BD5" w:rsidRDefault="002D3A14" w:rsidP="002D3A14">
            <w:pPr>
              <w:pStyle w:val="DMETW1943BIPCOMPARABLE"/>
              <w:jc w:val="right"/>
              <w:rPr>
                <w:b/>
                <w:sz w:val="17"/>
                <w:szCs w:val="17"/>
              </w:rPr>
            </w:pPr>
            <w:r w:rsidRPr="00266BD5">
              <w:rPr>
                <w:b/>
                <w:sz w:val="17"/>
                <w:szCs w:val="17"/>
              </w:rPr>
              <w:t>Φόροι</w:t>
            </w:r>
          </w:p>
        </w:tc>
        <w:tc>
          <w:tcPr>
            <w:tcW w:w="810" w:type="dxa"/>
            <w:tcBorders>
              <w:top w:val="nil"/>
              <w:left w:val="nil"/>
              <w:bottom w:val="nil"/>
              <w:right w:val="nil"/>
            </w:tcBorders>
            <w:shd w:val="clear" w:color="auto" w:fill="BFBFBF" w:themeFill="background1" w:themeFillShade="BF"/>
            <w:tcMar>
              <w:top w:w="0" w:type="dxa"/>
              <w:left w:w="60" w:type="dxa"/>
              <w:bottom w:w="0" w:type="dxa"/>
              <w:right w:w="60" w:type="dxa"/>
            </w:tcMar>
            <w:vAlign w:val="bottom"/>
          </w:tcPr>
          <w:p w14:paraId="2077A8FC" w14:textId="03426DDD" w:rsidR="002D3A14" w:rsidRPr="00266BD5" w:rsidRDefault="002D3A14" w:rsidP="002D3A14">
            <w:pPr>
              <w:pStyle w:val="DMETW1943BIPCOMPARABLE"/>
              <w:jc w:val="right"/>
              <w:rPr>
                <w:b/>
                <w:sz w:val="17"/>
                <w:szCs w:val="17"/>
              </w:rPr>
            </w:pPr>
            <w:r w:rsidRPr="00266BD5">
              <w:rPr>
                <w:b/>
                <w:sz w:val="17"/>
                <w:szCs w:val="17"/>
              </w:rPr>
              <w:t>Καθαρά κέρδη</w:t>
            </w:r>
            <w:r w:rsidRPr="00266BD5">
              <w:rPr>
                <w:b/>
                <w:sz w:val="17"/>
                <w:szCs w:val="17"/>
                <w:vertAlign w:val="superscript"/>
              </w:rPr>
              <w:t>1</w:t>
            </w:r>
          </w:p>
        </w:tc>
        <w:tc>
          <w:tcPr>
            <w:tcW w:w="720" w:type="dxa"/>
            <w:tcBorders>
              <w:top w:val="nil"/>
              <w:left w:val="nil"/>
              <w:bottom w:val="nil"/>
              <w:right w:val="nil"/>
            </w:tcBorders>
            <w:shd w:val="clear" w:color="auto" w:fill="BFBFBF" w:themeFill="background1" w:themeFillShade="BF"/>
            <w:tcMar>
              <w:top w:w="0" w:type="dxa"/>
              <w:left w:w="60" w:type="dxa"/>
              <w:bottom w:w="0" w:type="dxa"/>
              <w:right w:w="60" w:type="dxa"/>
            </w:tcMar>
            <w:vAlign w:val="bottom"/>
          </w:tcPr>
          <w:p w14:paraId="3441CED8" w14:textId="77777777" w:rsidR="002D3A14" w:rsidRPr="00266BD5" w:rsidRDefault="002D3A14" w:rsidP="002D3A14">
            <w:pPr>
              <w:pStyle w:val="DMETW1943BIPCOMPARABLE"/>
              <w:jc w:val="right"/>
              <w:rPr>
                <w:b/>
                <w:sz w:val="17"/>
                <w:szCs w:val="17"/>
              </w:rPr>
            </w:pPr>
            <w:r w:rsidRPr="00266BD5">
              <w:rPr>
                <w:b/>
                <w:sz w:val="17"/>
                <w:szCs w:val="17"/>
              </w:rPr>
              <w:t>Κέρδη ανά μετοχή</w:t>
            </w:r>
          </w:p>
          <w:p w14:paraId="2C463E75" w14:textId="5BA8FBF3" w:rsidR="002D3A14" w:rsidRPr="00266BD5" w:rsidRDefault="002D3A14" w:rsidP="002D3A14">
            <w:pPr>
              <w:pStyle w:val="DMETW1943BIPCOMPARABLE"/>
              <w:jc w:val="right"/>
              <w:rPr>
                <w:b/>
                <w:sz w:val="17"/>
                <w:szCs w:val="17"/>
              </w:rPr>
            </w:pPr>
            <w:r w:rsidRPr="00266BD5">
              <w:rPr>
                <w:b/>
                <w:sz w:val="17"/>
                <w:szCs w:val="17"/>
              </w:rPr>
              <w:t>(€)</w:t>
            </w:r>
          </w:p>
        </w:tc>
      </w:tr>
      <w:tr w:rsidR="002D3A14" w:rsidRPr="00A6652F" w14:paraId="05537B60" w14:textId="77777777" w:rsidTr="001112BF">
        <w:trPr>
          <w:trHeight w:hRule="exact" w:val="488"/>
        </w:trPr>
        <w:tc>
          <w:tcPr>
            <w:tcW w:w="1844" w:type="dxa"/>
            <w:tcBorders>
              <w:top w:val="nil"/>
              <w:left w:val="nil"/>
              <w:bottom w:val="nil"/>
              <w:right w:val="nil"/>
            </w:tcBorders>
            <w:tcMar>
              <w:top w:w="0" w:type="dxa"/>
              <w:left w:w="60" w:type="dxa"/>
              <w:bottom w:w="0" w:type="dxa"/>
              <w:right w:w="60" w:type="dxa"/>
            </w:tcMar>
            <w:vAlign w:val="bottom"/>
          </w:tcPr>
          <w:p w14:paraId="5796B568" w14:textId="6669092C" w:rsidR="002D3A14" w:rsidRPr="00266BD5" w:rsidRDefault="002D3A14" w:rsidP="002D3A14">
            <w:pPr>
              <w:pStyle w:val="DMETW1943BIPCOMPARABLE"/>
              <w:rPr>
                <w:b/>
                <w:sz w:val="18"/>
                <w:szCs w:val="18"/>
              </w:rPr>
            </w:pPr>
            <w:r w:rsidRPr="00266BD5">
              <w:rPr>
                <w:b/>
                <w:sz w:val="18"/>
                <w:szCs w:val="18"/>
              </w:rPr>
              <w:t>Δημοσιευμένα μεγέθη</w:t>
            </w:r>
          </w:p>
        </w:tc>
        <w:tc>
          <w:tcPr>
            <w:tcW w:w="1170" w:type="dxa"/>
            <w:tcBorders>
              <w:top w:val="nil"/>
              <w:left w:val="nil"/>
              <w:bottom w:val="nil"/>
              <w:right w:val="nil"/>
            </w:tcBorders>
            <w:tcMar>
              <w:top w:w="0" w:type="dxa"/>
              <w:left w:w="60" w:type="dxa"/>
              <w:bottom w:w="0" w:type="dxa"/>
              <w:right w:w="60" w:type="dxa"/>
            </w:tcMar>
            <w:vAlign w:val="bottom"/>
          </w:tcPr>
          <w:p w14:paraId="4BBA4DEB" w14:textId="525ACFB2" w:rsidR="002D3A14" w:rsidRPr="00266BD5" w:rsidRDefault="002D3A14" w:rsidP="002D3A14">
            <w:pPr>
              <w:pStyle w:val="DMETW1943BIPCOMPARABLE"/>
              <w:jc w:val="right"/>
              <w:rPr>
                <w:sz w:val="17"/>
                <w:szCs w:val="17"/>
              </w:rPr>
            </w:pPr>
            <w:r w:rsidRPr="00266BD5">
              <w:rPr>
                <w:sz w:val="17"/>
                <w:szCs w:val="17"/>
              </w:rPr>
              <w:t>(6.054,2)</w:t>
            </w:r>
          </w:p>
        </w:tc>
        <w:tc>
          <w:tcPr>
            <w:tcW w:w="720" w:type="dxa"/>
            <w:tcBorders>
              <w:top w:val="nil"/>
              <w:left w:val="nil"/>
              <w:bottom w:val="nil"/>
              <w:right w:val="nil"/>
            </w:tcBorders>
            <w:tcMar>
              <w:top w:w="0" w:type="dxa"/>
              <w:left w:w="60" w:type="dxa"/>
              <w:bottom w:w="0" w:type="dxa"/>
              <w:right w:w="60" w:type="dxa"/>
            </w:tcMar>
            <w:vAlign w:val="bottom"/>
          </w:tcPr>
          <w:p w14:paraId="454C02DE" w14:textId="64FDB7C8" w:rsidR="002D3A14" w:rsidRPr="00266BD5" w:rsidRDefault="002D3A14" w:rsidP="002D3A14">
            <w:pPr>
              <w:pStyle w:val="DMETW1943BIPCOMPARABLE"/>
              <w:jc w:val="right"/>
              <w:rPr>
                <w:sz w:val="17"/>
                <w:szCs w:val="17"/>
              </w:rPr>
            </w:pPr>
            <w:r w:rsidRPr="00266BD5">
              <w:rPr>
                <w:sz w:val="17"/>
                <w:szCs w:val="17"/>
              </w:rPr>
              <w:t>3.144,2</w:t>
            </w:r>
          </w:p>
        </w:tc>
        <w:tc>
          <w:tcPr>
            <w:tcW w:w="1170" w:type="dxa"/>
            <w:tcBorders>
              <w:top w:val="nil"/>
              <w:left w:val="nil"/>
              <w:bottom w:val="nil"/>
              <w:right w:val="nil"/>
            </w:tcBorders>
            <w:tcMar>
              <w:top w:w="0" w:type="dxa"/>
              <w:left w:w="60" w:type="dxa"/>
              <w:bottom w:w="0" w:type="dxa"/>
              <w:right w:w="60" w:type="dxa"/>
            </w:tcMar>
            <w:vAlign w:val="bottom"/>
          </w:tcPr>
          <w:p w14:paraId="1016D7F7" w14:textId="1D314145" w:rsidR="002D3A14" w:rsidRPr="00266BD5" w:rsidRDefault="002D3A14" w:rsidP="002D3A14">
            <w:pPr>
              <w:pStyle w:val="DMETW1943BIPCOMPARABLE"/>
              <w:jc w:val="right"/>
              <w:rPr>
                <w:sz w:val="17"/>
                <w:szCs w:val="17"/>
              </w:rPr>
            </w:pPr>
            <w:r w:rsidRPr="00266BD5">
              <w:rPr>
                <w:sz w:val="17"/>
                <w:szCs w:val="17"/>
              </w:rPr>
              <w:t>(2.482,0)</w:t>
            </w:r>
          </w:p>
        </w:tc>
        <w:tc>
          <w:tcPr>
            <w:tcW w:w="990" w:type="dxa"/>
            <w:tcBorders>
              <w:top w:val="nil"/>
              <w:left w:val="nil"/>
              <w:bottom w:val="nil"/>
              <w:right w:val="nil"/>
            </w:tcBorders>
            <w:tcMar>
              <w:top w:w="0" w:type="dxa"/>
              <w:left w:w="60" w:type="dxa"/>
              <w:bottom w:w="0" w:type="dxa"/>
              <w:right w:w="60" w:type="dxa"/>
            </w:tcMar>
            <w:vAlign w:val="bottom"/>
          </w:tcPr>
          <w:p w14:paraId="5767E5FC" w14:textId="1C9377C1" w:rsidR="002D3A14" w:rsidRPr="00266BD5" w:rsidRDefault="002D3A14" w:rsidP="002D3A14">
            <w:pPr>
              <w:pStyle w:val="DMETW1943BIPCOMPARABLE"/>
              <w:jc w:val="right"/>
              <w:rPr>
                <w:sz w:val="17"/>
                <w:szCs w:val="17"/>
              </w:rPr>
            </w:pPr>
            <w:r w:rsidRPr="00266BD5">
              <w:rPr>
                <w:sz w:val="17"/>
                <w:szCs w:val="17"/>
              </w:rPr>
              <w:t>703,8</w:t>
            </w:r>
          </w:p>
        </w:tc>
        <w:tc>
          <w:tcPr>
            <w:tcW w:w="1080" w:type="dxa"/>
            <w:tcBorders>
              <w:top w:val="nil"/>
              <w:left w:val="nil"/>
              <w:bottom w:val="nil"/>
              <w:right w:val="nil"/>
            </w:tcBorders>
            <w:tcMar>
              <w:top w:w="0" w:type="dxa"/>
              <w:left w:w="60" w:type="dxa"/>
              <w:bottom w:w="0" w:type="dxa"/>
              <w:right w:w="60" w:type="dxa"/>
            </w:tcMar>
            <w:vAlign w:val="bottom"/>
          </w:tcPr>
          <w:p w14:paraId="47EEEAC9" w14:textId="13BF6868" w:rsidR="002D3A14" w:rsidRPr="00266BD5" w:rsidRDefault="002D3A14" w:rsidP="002D3A14">
            <w:pPr>
              <w:pStyle w:val="DMETW1943BIPCOMPARABLE"/>
              <w:jc w:val="right"/>
              <w:rPr>
                <w:sz w:val="17"/>
                <w:szCs w:val="17"/>
              </w:rPr>
            </w:pPr>
            <w:r w:rsidRPr="00266BD5">
              <w:rPr>
                <w:sz w:val="17"/>
                <w:szCs w:val="17"/>
              </w:rPr>
              <w:t>1.343,6</w:t>
            </w:r>
          </w:p>
        </w:tc>
        <w:tc>
          <w:tcPr>
            <w:tcW w:w="1080" w:type="dxa"/>
            <w:tcBorders>
              <w:top w:val="nil"/>
              <w:left w:val="nil"/>
              <w:bottom w:val="nil"/>
              <w:right w:val="nil"/>
            </w:tcBorders>
            <w:vAlign w:val="bottom"/>
          </w:tcPr>
          <w:p w14:paraId="6CB893F9" w14:textId="405C214C" w:rsidR="002D3A14" w:rsidRPr="00266BD5" w:rsidRDefault="002D3A14" w:rsidP="002D3A14">
            <w:pPr>
              <w:pStyle w:val="DMETW1943BIPCOMPARABLE"/>
              <w:jc w:val="right"/>
              <w:rPr>
                <w:sz w:val="17"/>
                <w:szCs w:val="17"/>
              </w:rPr>
            </w:pPr>
            <w:r>
              <w:rPr>
                <w:sz w:val="17"/>
                <w:szCs w:val="17"/>
                <w:lang w:val="en-US"/>
              </w:rPr>
              <w:t>623,</w:t>
            </w:r>
            <w:r w:rsidRPr="00266BD5">
              <w:rPr>
                <w:sz w:val="17"/>
                <w:szCs w:val="17"/>
              </w:rPr>
              <w:t>6</w:t>
            </w:r>
          </w:p>
        </w:tc>
        <w:tc>
          <w:tcPr>
            <w:tcW w:w="720" w:type="dxa"/>
            <w:tcBorders>
              <w:top w:val="nil"/>
              <w:left w:val="nil"/>
              <w:bottom w:val="nil"/>
              <w:right w:val="nil"/>
            </w:tcBorders>
            <w:tcMar>
              <w:top w:w="0" w:type="dxa"/>
              <w:left w:w="60" w:type="dxa"/>
              <w:bottom w:w="0" w:type="dxa"/>
              <w:right w:w="60" w:type="dxa"/>
            </w:tcMar>
            <w:vAlign w:val="bottom"/>
          </w:tcPr>
          <w:p w14:paraId="33B1ECA0" w14:textId="0DB17A96" w:rsidR="002D3A14" w:rsidRPr="00266BD5" w:rsidRDefault="002D3A14" w:rsidP="002D3A14">
            <w:pPr>
              <w:pStyle w:val="DMETW1943BIPCOMPARABLE"/>
              <w:jc w:val="right"/>
              <w:rPr>
                <w:sz w:val="17"/>
                <w:szCs w:val="17"/>
              </w:rPr>
            </w:pPr>
            <w:r w:rsidRPr="00266BD5">
              <w:rPr>
                <w:sz w:val="17"/>
                <w:szCs w:val="17"/>
              </w:rPr>
              <w:t>(208,0)</w:t>
            </w:r>
          </w:p>
        </w:tc>
        <w:tc>
          <w:tcPr>
            <w:tcW w:w="810" w:type="dxa"/>
            <w:tcBorders>
              <w:top w:val="nil"/>
              <w:left w:val="nil"/>
              <w:bottom w:val="nil"/>
              <w:right w:val="nil"/>
            </w:tcBorders>
            <w:tcMar>
              <w:top w:w="0" w:type="dxa"/>
              <w:left w:w="60" w:type="dxa"/>
              <w:bottom w:w="0" w:type="dxa"/>
              <w:right w:w="60" w:type="dxa"/>
            </w:tcMar>
            <w:vAlign w:val="bottom"/>
          </w:tcPr>
          <w:p w14:paraId="4BCF742A" w14:textId="73E56C51" w:rsidR="002D3A14" w:rsidRPr="00266BD5" w:rsidRDefault="002D3A14" w:rsidP="002D3A14">
            <w:pPr>
              <w:pStyle w:val="DMETW1943BIPCOMPARABLE"/>
              <w:jc w:val="right"/>
              <w:rPr>
                <w:sz w:val="17"/>
                <w:szCs w:val="17"/>
              </w:rPr>
            </w:pPr>
            <w:r w:rsidRPr="00266BD5">
              <w:rPr>
                <w:sz w:val="17"/>
                <w:szCs w:val="17"/>
              </w:rPr>
              <w:t>415,4</w:t>
            </w:r>
          </w:p>
        </w:tc>
        <w:tc>
          <w:tcPr>
            <w:tcW w:w="720" w:type="dxa"/>
            <w:tcBorders>
              <w:top w:val="nil"/>
              <w:left w:val="nil"/>
              <w:bottom w:val="nil"/>
              <w:right w:val="nil"/>
            </w:tcBorders>
            <w:tcMar>
              <w:top w:w="0" w:type="dxa"/>
              <w:left w:w="60" w:type="dxa"/>
              <w:bottom w:w="0" w:type="dxa"/>
              <w:right w:w="60" w:type="dxa"/>
            </w:tcMar>
            <w:vAlign w:val="bottom"/>
          </w:tcPr>
          <w:p w14:paraId="70A85861" w14:textId="5F0F1CC3" w:rsidR="002D3A14" w:rsidRPr="00266BD5" w:rsidRDefault="002D3A14" w:rsidP="002D3A14">
            <w:pPr>
              <w:pStyle w:val="DMETW1943BIPCOMPARABLE"/>
              <w:jc w:val="right"/>
              <w:rPr>
                <w:sz w:val="17"/>
                <w:szCs w:val="17"/>
              </w:rPr>
            </w:pPr>
            <w:r w:rsidRPr="00266BD5">
              <w:rPr>
                <w:sz w:val="17"/>
                <w:szCs w:val="17"/>
              </w:rPr>
              <w:t>1,134</w:t>
            </w:r>
          </w:p>
        </w:tc>
      </w:tr>
      <w:tr w:rsidR="002D3A14" w:rsidRPr="00A6652F" w14:paraId="5C6BADD5" w14:textId="77777777" w:rsidTr="001112BF">
        <w:trPr>
          <w:trHeight w:hRule="exact" w:val="452"/>
        </w:trPr>
        <w:tc>
          <w:tcPr>
            <w:tcW w:w="1844" w:type="dxa"/>
            <w:tcBorders>
              <w:top w:val="nil"/>
              <w:left w:val="nil"/>
              <w:bottom w:val="nil"/>
              <w:right w:val="nil"/>
            </w:tcBorders>
            <w:tcMar>
              <w:top w:w="0" w:type="dxa"/>
              <w:left w:w="60" w:type="dxa"/>
              <w:bottom w:w="0" w:type="dxa"/>
              <w:right w:w="60" w:type="dxa"/>
            </w:tcMar>
            <w:vAlign w:val="bottom"/>
          </w:tcPr>
          <w:p w14:paraId="6EB0C858" w14:textId="02B764F2" w:rsidR="002D3A14" w:rsidRPr="00266BD5" w:rsidRDefault="002D3A14" w:rsidP="002D3A14">
            <w:pPr>
              <w:pStyle w:val="DMETW1943BIPCOMPARABLE"/>
              <w:rPr>
                <w:sz w:val="18"/>
                <w:szCs w:val="18"/>
              </w:rPr>
            </w:pPr>
            <w:r w:rsidRPr="00266BD5">
              <w:rPr>
                <w:sz w:val="18"/>
                <w:szCs w:val="18"/>
              </w:rPr>
              <w:t>Έξοδα αναδιάρθρωσης</w:t>
            </w:r>
          </w:p>
        </w:tc>
        <w:tc>
          <w:tcPr>
            <w:tcW w:w="1170" w:type="dxa"/>
            <w:tcBorders>
              <w:top w:val="nil"/>
              <w:left w:val="nil"/>
              <w:bottom w:val="nil"/>
              <w:right w:val="nil"/>
            </w:tcBorders>
            <w:tcMar>
              <w:top w:w="0" w:type="dxa"/>
              <w:left w:w="60" w:type="dxa"/>
              <w:bottom w:w="0" w:type="dxa"/>
              <w:right w:w="60" w:type="dxa"/>
            </w:tcMar>
            <w:vAlign w:val="bottom"/>
          </w:tcPr>
          <w:p w14:paraId="0F02DA33" w14:textId="4E22AB35" w:rsidR="002D3A14" w:rsidRPr="00266BD5" w:rsidRDefault="002D3A14" w:rsidP="002D3A14">
            <w:pPr>
              <w:pStyle w:val="DMETW1943BIPCOMPARABLE"/>
              <w:jc w:val="right"/>
              <w:rPr>
                <w:sz w:val="17"/>
                <w:szCs w:val="17"/>
              </w:rPr>
            </w:pPr>
            <w:r w:rsidRPr="00266BD5">
              <w:rPr>
                <w:sz w:val="17"/>
                <w:szCs w:val="17"/>
              </w:rPr>
              <w:t>—</w:t>
            </w:r>
          </w:p>
        </w:tc>
        <w:tc>
          <w:tcPr>
            <w:tcW w:w="720" w:type="dxa"/>
            <w:tcBorders>
              <w:top w:val="nil"/>
              <w:left w:val="nil"/>
              <w:bottom w:val="nil"/>
              <w:right w:val="nil"/>
            </w:tcBorders>
            <w:tcMar>
              <w:top w:w="0" w:type="dxa"/>
              <w:left w:w="60" w:type="dxa"/>
              <w:bottom w:w="0" w:type="dxa"/>
              <w:right w:w="60" w:type="dxa"/>
            </w:tcMar>
            <w:vAlign w:val="bottom"/>
          </w:tcPr>
          <w:p w14:paraId="7B797E50" w14:textId="4BDBC950" w:rsidR="002D3A14" w:rsidRPr="00266BD5" w:rsidRDefault="002D3A14" w:rsidP="002D3A14">
            <w:pPr>
              <w:pStyle w:val="DMETW1943BIPCOMPARABLE"/>
              <w:jc w:val="right"/>
              <w:rPr>
                <w:sz w:val="17"/>
                <w:szCs w:val="17"/>
              </w:rPr>
            </w:pPr>
            <w:r w:rsidRPr="00266BD5">
              <w:rPr>
                <w:sz w:val="17"/>
                <w:szCs w:val="17"/>
              </w:rPr>
              <w:t>—</w:t>
            </w:r>
          </w:p>
        </w:tc>
        <w:tc>
          <w:tcPr>
            <w:tcW w:w="1170" w:type="dxa"/>
            <w:tcBorders>
              <w:top w:val="nil"/>
              <w:left w:val="nil"/>
              <w:bottom w:val="nil"/>
              <w:right w:val="nil"/>
            </w:tcBorders>
            <w:tcMar>
              <w:top w:w="0" w:type="dxa"/>
              <w:left w:w="60" w:type="dxa"/>
              <w:bottom w:w="0" w:type="dxa"/>
              <w:right w:w="60" w:type="dxa"/>
            </w:tcMar>
            <w:vAlign w:val="bottom"/>
          </w:tcPr>
          <w:p w14:paraId="7EEFAE35" w14:textId="2917C977" w:rsidR="002D3A14" w:rsidRPr="00266BD5" w:rsidRDefault="002D3A14" w:rsidP="002D3A14">
            <w:pPr>
              <w:pStyle w:val="DMETW1943BIPCOMPARABLE"/>
              <w:jc w:val="right"/>
              <w:rPr>
                <w:sz w:val="17"/>
                <w:szCs w:val="17"/>
              </w:rPr>
            </w:pPr>
            <w:r w:rsidRPr="00266BD5">
              <w:rPr>
                <w:sz w:val="17"/>
                <w:szCs w:val="17"/>
              </w:rPr>
              <w:t>8,0</w:t>
            </w:r>
          </w:p>
        </w:tc>
        <w:tc>
          <w:tcPr>
            <w:tcW w:w="990" w:type="dxa"/>
            <w:tcBorders>
              <w:top w:val="nil"/>
              <w:left w:val="nil"/>
              <w:bottom w:val="nil"/>
              <w:right w:val="nil"/>
            </w:tcBorders>
            <w:tcMar>
              <w:top w:w="0" w:type="dxa"/>
              <w:left w:w="60" w:type="dxa"/>
              <w:bottom w:w="0" w:type="dxa"/>
              <w:right w:w="60" w:type="dxa"/>
            </w:tcMar>
            <w:vAlign w:val="bottom"/>
          </w:tcPr>
          <w:p w14:paraId="4BFB1DDD" w14:textId="2B909377" w:rsidR="002D3A14" w:rsidRPr="00266BD5" w:rsidRDefault="002D3A14" w:rsidP="002D3A14">
            <w:pPr>
              <w:pStyle w:val="DMETW1943BIPCOMPARABLE"/>
              <w:jc w:val="right"/>
              <w:rPr>
                <w:sz w:val="17"/>
                <w:szCs w:val="17"/>
              </w:rPr>
            </w:pPr>
            <w:r w:rsidRPr="00266BD5">
              <w:rPr>
                <w:sz w:val="17"/>
                <w:szCs w:val="17"/>
              </w:rPr>
              <w:t>8,0</w:t>
            </w:r>
          </w:p>
        </w:tc>
        <w:tc>
          <w:tcPr>
            <w:tcW w:w="1080" w:type="dxa"/>
            <w:tcBorders>
              <w:top w:val="nil"/>
              <w:left w:val="nil"/>
              <w:bottom w:val="nil"/>
              <w:right w:val="nil"/>
            </w:tcBorders>
            <w:tcMar>
              <w:top w:w="0" w:type="dxa"/>
              <w:left w:w="60" w:type="dxa"/>
              <w:bottom w:w="0" w:type="dxa"/>
              <w:right w:w="60" w:type="dxa"/>
            </w:tcMar>
            <w:vAlign w:val="bottom"/>
          </w:tcPr>
          <w:p w14:paraId="7BB595CD" w14:textId="1015E4B9" w:rsidR="002D3A14" w:rsidRPr="00266BD5" w:rsidRDefault="002D3A14" w:rsidP="002D3A14">
            <w:pPr>
              <w:pStyle w:val="DMETW1943BIPCOMPARABLE"/>
              <w:jc w:val="right"/>
              <w:rPr>
                <w:sz w:val="17"/>
                <w:szCs w:val="17"/>
              </w:rPr>
            </w:pPr>
            <w:r w:rsidRPr="00266BD5">
              <w:rPr>
                <w:sz w:val="17"/>
                <w:szCs w:val="17"/>
              </w:rPr>
              <w:t>7,9</w:t>
            </w:r>
          </w:p>
        </w:tc>
        <w:tc>
          <w:tcPr>
            <w:tcW w:w="1080" w:type="dxa"/>
            <w:tcBorders>
              <w:top w:val="nil"/>
              <w:left w:val="nil"/>
              <w:bottom w:val="nil"/>
              <w:right w:val="nil"/>
            </w:tcBorders>
            <w:vAlign w:val="bottom"/>
          </w:tcPr>
          <w:p w14:paraId="3EA38F7A" w14:textId="356E3951" w:rsidR="002D3A14" w:rsidRPr="002D3A14" w:rsidRDefault="002D3A14" w:rsidP="002D3A14">
            <w:pPr>
              <w:pStyle w:val="DMETW1943BIPCOMPARABLE"/>
              <w:jc w:val="right"/>
              <w:rPr>
                <w:sz w:val="17"/>
                <w:szCs w:val="17"/>
                <w:lang w:val="en-US"/>
              </w:rPr>
            </w:pPr>
            <w:r>
              <w:rPr>
                <w:sz w:val="17"/>
                <w:szCs w:val="17"/>
                <w:lang w:val="en-US"/>
              </w:rPr>
              <w:t>8</w:t>
            </w:r>
            <w:r w:rsidRPr="00266BD5">
              <w:rPr>
                <w:sz w:val="17"/>
                <w:szCs w:val="17"/>
              </w:rPr>
              <w:t>,</w:t>
            </w:r>
            <w:r>
              <w:rPr>
                <w:sz w:val="17"/>
                <w:szCs w:val="17"/>
                <w:lang w:val="en-US"/>
              </w:rPr>
              <w:t>0</w:t>
            </w:r>
          </w:p>
        </w:tc>
        <w:tc>
          <w:tcPr>
            <w:tcW w:w="720" w:type="dxa"/>
            <w:tcBorders>
              <w:top w:val="nil"/>
              <w:left w:val="nil"/>
              <w:bottom w:val="nil"/>
              <w:right w:val="nil"/>
            </w:tcBorders>
            <w:tcMar>
              <w:top w:w="0" w:type="dxa"/>
              <w:left w:w="60" w:type="dxa"/>
              <w:bottom w:w="0" w:type="dxa"/>
              <w:right w:w="60" w:type="dxa"/>
            </w:tcMar>
            <w:vAlign w:val="bottom"/>
          </w:tcPr>
          <w:p w14:paraId="0040D69B" w14:textId="00119C3D" w:rsidR="002D3A14" w:rsidRPr="00266BD5" w:rsidRDefault="002D3A14" w:rsidP="002D3A14">
            <w:pPr>
              <w:pStyle w:val="DMETW1943BIPCOMPARABLE"/>
              <w:jc w:val="right"/>
              <w:rPr>
                <w:sz w:val="17"/>
                <w:szCs w:val="17"/>
              </w:rPr>
            </w:pPr>
            <w:r w:rsidRPr="00266BD5">
              <w:rPr>
                <w:sz w:val="17"/>
                <w:szCs w:val="17"/>
              </w:rPr>
              <w:t>(1,7)</w:t>
            </w:r>
          </w:p>
        </w:tc>
        <w:tc>
          <w:tcPr>
            <w:tcW w:w="810" w:type="dxa"/>
            <w:tcBorders>
              <w:top w:val="nil"/>
              <w:left w:val="nil"/>
              <w:bottom w:val="nil"/>
              <w:right w:val="nil"/>
            </w:tcBorders>
            <w:tcMar>
              <w:top w:w="0" w:type="dxa"/>
              <w:left w:w="60" w:type="dxa"/>
              <w:bottom w:w="0" w:type="dxa"/>
              <w:right w:w="60" w:type="dxa"/>
            </w:tcMar>
            <w:vAlign w:val="bottom"/>
          </w:tcPr>
          <w:p w14:paraId="5275B8F9" w14:textId="21A9FCFF" w:rsidR="002D3A14" w:rsidRPr="00266BD5" w:rsidRDefault="002D3A14" w:rsidP="002D3A14">
            <w:pPr>
              <w:pStyle w:val="DMETW1943BIPCOMPARABLE"/>
              <w:jc w:val="right"/>
              <w:rPr>
                <w:sz w:val="17"/>
                <w:szCs w:val="17"/>
              </w:rPr>
            </w:pPr>
            <w:r w:rsidRPr="00266BD5">
              <w:rPr>
                <w:sz w:val="17"/>
                <w:szCs w:val="17"/>
              </w:rPr>
              <w:t>6,3</w:t>
            </w:r>
          </w:p>
        </w:tc>
        <w:tc>
          <w:tcPr>
            <w:tcW w:w="720" w:type="dxa"/>
            <w:tcBorders>
              <w:top w:val="nil"/>
              <w:left w:val="nil"/>
              <w:bottom w:val="nil"/>
              <w:right w:val="nil"/>
            </w:tcBorders>
            <w:tcMar>
              <w:top w:w="0" w:type="dxa"/>
              <w:left w:w="60" w:type="dxa"/>
              <w:bottom w:w="0" w:type="dxa"/>
              <w:right w:w="60" w:type="dxa"/>
            </w:tcMar>
            <w:vAlign w:val="bottom"/>
          </w:tcPr>
          <w:p w14:paraId="0945F8EF" w14:textId="2360D8CD" w:rsidR="002D3A14" w:rsidRPr="00266BD5" w:rsidRDefault="002D3A14" w:rsidP="002D3A14">
            <w:pPr>
              <w:pStyle w:val="DMETW1943BIPCOMPARABLE"/>
              <w:jc w:val="right"/>
              <w:rPr>
                <w:sz w:val="17"/>
                <w:szCs w:val="17"/>
              </w:rPr>
            </w:pPr>
            <w:r w:rsidRPr="00266BD5">
              <w:rPr>
                <w:sz w:val="17"/>
                <w:szCs w:val="17"/>
              </w:rPr>
              <w:t>0,017</w:t>
            </w:r>
          </w:p>
        </w:tc>
      </w:tr>
      <w:tr w:rsidR="002D3A14" w:rsidRPr="00A6652F" w14:paraId="17CAD8DC" w14:textId="77777777" w:rsidTr="001112BF">
        <w:trPr>
          <w:trHeight w:hRule="exact" w:val="632"/>
        </w:trPr>
        <w:tc>
          <w:tcPr>
            <w:tcW w:w="1844" w:type="dxa"/>
            <w:tcBorders>
              <w:top w:val="nil"/>
              <w:left w:val="nil"/>
              <w:bottom w:val="nil"/>
              <w:right w:val="nil"/>
            </w:tcBorders>
            <w:tcMar>
              <w:top w:w="0" w:type="dxa"/>
              <w:left w:w="60" w:type="dxa"/>
              <w:bottom w:w="0" w:type="dxa"/>
              <w:right w:w="60" w:type="dxa"/>
            </w:tcMar>
            <w:vAlign w:val="bottom"/>
          </w:tcPr>
          <w:p w14:paraId="29F8A962" w14:textId="3F56C317" w:rsidR="002D3A14" w:rsidRPr="00266BD5" w:rsidRDefault="002D3A14" w:rsidP="002D3A14">
            <w:pPr>
              <w:pStyle w:val="DMETW1943BIPCOMPARABLE"/>
              <w:rPr>
                <w:sz w:val="18"/>
                <w:szCs w:val="18"/>
              </w:rPr>
            </w:pPr>
            <w:r w:rsidRPr="00266BD5">
              <w:rPr>
                <w:sz w:val="18"/>
                <w:szCs w:val="18"/>
              </w:rPr>
              <w:t>Αντιστάθμιση κι</w:t>
            </w:r>
            <w:r w:rsidR="002D23BA">
              <w:rPr>
                <w:sz w:val="18"/>
                <w:szCs w:val="18"/>
              </w:rPr>
              <w:t>ν</w:t>
            </w:r>
            <w:r w:rsidRPr="00266BD5">
              <w:rPr>
                <w:sz w:val="18"/>
                <w:szCs w:val="18"/>
              </w:rPr>
              <w:t>δύνου πρώτων υλών</w:t>
            </w:r>
          </w:p>
        </w:tc>
        <w:tc>
          <w:tcPr>
            <w:tcW w:w="1170" w:type="dxa"/>
            <w:tcBorders>
              <w:top w:val="nil"/>
              <w:left w:val="nil"/>
              <w:bottom w:val="nil"/>
              <w:right w:val="nil"/>
            </w:tcBorders>
            <w:tcMar>
              <w:top w:w="0" w:type="dxa"/>
              <w:left w:w="60" w:type="dxa"/>
              <w:bottom w:w="0" w:type="dxa"/>
              <w:right w:w="60" w:type="dxa"/>
            </w:tcMar>
            <w:vAlign w:val="bottom"/>
          </w:tcPr>
          <w:p w14:paraId="4386E8BF" w14:textId="7A968602" w:rsidR="002D3A14" w:rsidRPr="00266BD5" w:rsidRDefault="002D3A14" w:rsidP="002D3A14">
            <w:pPr>
              <w:pStyle w:val="DMETW1943BIPCOMPARABLE"/>
              <w:jc w:val="right"/>
              <w:rPr>
                <w:sz w:val="17"/>
                <w:szCs w:val="17"/>
              </w:rPr>
            </w:pPr>
            <w:r w:rsidRPr="00266BD5">
              <w:rPr>
                <w:sz w:val="17"/>
                <w:szCs w:val="17"/>
              </w:rPr>
              <w:t>2,5</w:t>
            </w:r>
          </w:p>
        </w:tc>
        <w:tc>
          <w:tcPr>
            <w:tcW w:w="720" w:type="dxa"/>
            <w:tcBorders>
              <w:top w:val="nil"/>
              <w:left w:val="nil"/>
              <w:bottom w:val="nil"/>
              <w:right w:val="nil"/>
            </w:tcBorders>
            <w:tcMar>
              <w:top w:w="0" w:type="dxa"/>
              <w:left w:w="60" w:type="dxa"/>
              <w:bottom w:w="0" w:type="dxa"/>
              <w:right w:w="60" w:type="dxa"/>
            </w:tcMar>
            <w:vAlign w:val="bottom"/>
          </w:tcPr>
          <w:p w14:paraId="299BC08E" w14:textId="7C0C9192" w:rsidR="002D3A14" w:rsidRPr="00266BD5" w:rsidRDefault="002D3A14" w:rsidP="002D3A14">
            <w:pPr>
              <w:pStyle w:val="DMETW1943BIPCOMPARABLE"/>
              <w:jc w:val="right"/>
              <w:rPr>
                <w:sz w:val="17"/>
                <w:szCs w:val="17"/>
              </w:rPr>
            </w:pPr>
            <w:r w:rsidRPr="00266BD5">
              <w:rPr>
                <w:sz w:val="17"/>
                <w:szCs w:val="17"/>
              </w:rPr>
              <w:t>2,5</w:t>
            </w:r>
          </w:p>
        </w:tc>
        <w:tc>
          <w:tcPr>
            <w:tcW w:w="1170" w:type="dxa"/>
            <w:tcBorders>
              <w:top w:val="nil"/>
              <w:left w:val="nil"/>
              <w:bottom w:val="nil"/>
              <w:right w:val="nil"/>
            </w:tcBorders>
            <w:tcMar>
              <w:top w:w="0" w:type="dxa"/>
              <w:left w:w="60" w:type="dxa"/>
              <w:bottom w:w="0" w:type="dxa"/>
              <w:right w:w="60" w:type="dxa"/>
            </w:tcMar>
            <w:vAlign w:val="bottom"/>
          </w:tcPr>
          <w:p w14:paraId="5736C0E8" w14:textId="7089BF9B" w:rsidR="002D3A14" w:rsidRPr="00266BD5" w:rsidRDefault="002D3A14" w:rsidP="002D3A14">
            <w:pPr>
              <w:pStyle w:val="DMETW1943BIPCOMPARABLE"/>
              <w:jc w:val="right"/>
              <w:rPr>
                <w:sz w:val="17"/>
                <w:szCs w:val="17"/>
              </w:rPr>
            </w:pPr>
            <w:r w:rsidRPr="00266BD5">
              <w:rPr>
                <w:sz w:val="17"/>
                <w:szCs w:val="17"/>
              </w:rPr>
              <w:t>—</w:t>
            </w:r>
          </w:p>
        </w:tc>
        <w:tc>
          <w:tcPr>
            <w:tcW w:w="990" w:type="dxa"/>
            <w:tcBorders>
              <w:top w:val="nil"/>
              <w:left w:val="nil"/>
              <w:bottom w:val="nil"/>
              <w:right w:val="nil"/>
            </w:tcBorders>
            <w:tcMar>
              <w:top w:w="0" w:type="dxa"/>
              <w:left w:w="60" w:type="dxa"/>
              <w:bottom w:w="0" w:type="dxa"/>
              <w:right w:w="60" w:type="dxa"/>
            </w:tcMar>
            <w:vAlign w:val="bottom"/>
          </w:tcPr>
          <w:p w14:paraId="6A935C65" w14:textId="3B9032C0" w:rsidR="002D3A14" w:rsidRPr="00266BD5" w:rsidRDefault="002D3A14" w:rsidP="002D3A14">
            <w:pPr>
              <w:pStyle w:val="DMETW1943BIPCOMPARABLE"/>
              <w:jc w:val="right"/>
              <w:rPr>
                <w:sz w:val="17"/>
                <w:szCs w:val="17"/>
              </w:rPr>
            </w:pPr>
            <w:r w:rsidRPr="00266BD5">
              <w:rPr>
                <w:sz w:val="17"/>
                <w:szCs w:val="17"/>
              </w:rPr>
              <w:t>2,5</w:t>
            </w:r>
          </w:p>
        </w:tc>
        <w:tc>
          <w:tcPr>
            <w:tcW w:w="1080" w:type="dxa"/>
            <w:tcBorders>
              <w:top w:val="nil"/>
              <w:left w:val="nil"/>
              <w:bottom w:val="nil"/>
              <w:right w:val="nil"/>
            </w:tcBorders>
            <w:tcMar>
              <w:top w:w="0" w:type="dxa"/>
              <w:left w:w="60" w:type="dxa"/>
              <w:bottom w:w="0" w:type="dxa"/>
              <w:right w:w="60" w:type="dxa"/>
            </w:tcMar>
            <w:vAlign w:val="bottom"/>
          </w:tcPr>
          <w:p w14:paraId="324C7FE9" w14:textId="5DB31EA5" w:rsidR="002D3A14" w:rsidRPr="00266BD5" w:rsidRDefault="002D3A14" w:rsidP="002D3A14">
            <w:pPr>
              <w:pStyle w:val="DMETW1943BIPCOMPARABLE"/>
              <w:jc w:val="right"/>
              <w:rPr>
                <w:sz w:val="17"/>
                <w:szCs w:val="17"/>
              </w:rPr>
            </w:pPr>
            <w:r w:rsidRPr="00266BD5">
              <w:rPr>
                <w:sz w:val="17"/>
                <w:szCs w:val="17"/>
              </w:rPr>
              <w:t>2,5</w:t>
            </w:r>
          </w:p>
        </w:tc>
        <w:tc>
          <w:tcPr>
            <w:tcW w:w="1080" w:type="dxa"/>
            <w:tcBorders>
              <w:top w:val="nil"/>
              <w:left w:val="nil"/>
              <w:bottom w:val="nil"/>
              <w:right w:val="nil"/>
            </w:tcBorders>
            <w:vAlign w:val="bottom"/>
          </w:tcPr>
          <w:p w14:paraId="3178A738" w14:textId="2BAD10AE" w:rsidR="002D3A14" w:rsidRPr="00266BD5" w:rsidRDefault="002D3A14" w:rsidP="002D3A14">
            <w:pPr>
              <w:pStyle w:val="DMETW1943BIPCOMPARABLE"/>
              <w:jc w:val="right"/>
              <w:rPr>
                <w:sz w:val="17"/>
                <w:szCs w:val="17"/>
              </w:rPr>
            </w:pPr>
            <w:r w:rsidRPr="00266BD5">
              <w:rPr>
                <w:sz w:val="17"/>
                <w:szCs w:val="17"/>
              </w:rPr>
              <w:t>2,5</w:t>
            </w:r>
          </w:p>
        </w:tc>
        <w:tc>
          <w:tcPr>
            <w:tcW w:w="720" w:type="dxa"/>
            <w:tcBorders>
              <w:top w:val="nil"/>
              <w:left w:val="nil"/>
              <w:bottom w:val="nil"/>
              <w:right w:val="nil"/>
            </w:tcBorders>
            <w:tcMar>
              <w:top w:w="0" w:type="dxa"/>
              <w:left w:w="60" w:type="dxa"/>
              <w:bottom w:w="0" w:type="dxa"/>
              <w:right w:w="60" w:type="dxa"/>
            </w:tcMar>
            <w:vAlign w:val="bottom"/>
          </w:tcPr>
          <w:p w14:paraId="3BD3D2BB" w14:textId="23C40175" w:rsidR="002D3A14" w:rsidRPr="00266BD5" w:rsidRDefault="002D3A14" w:rsidP="002D3A14">
            <w:pPr>
              <w:pStyle w:val="DMETW1943BIPCOMPARABLE"/>
              <w:jc w:val="right"/>
              <w:rPr>
                <w:sz w:val="17"/>
                <w:szCs w:val="17"/>
              </w:rPr>
            </w:pPr>
            <w:r w:rsidRPr="00266BD5">
              <w:rPr>
                <w:sz w:val="17"/>
                <w:szCs w:val="17"/>
              </w:rPr>
              <w:t>(0,5)</w:t>
            </w:r>
          </w:p>
        </w:tc>
        <w:tc>
          <w:tcPr>
            <w:tcW w:w="810" w:type="dxa"/>
            <w:tcBorders>
              <w:top w:val="nil"/>
              <w:left w:val="nil"/>
              <w:bottom w:val="nil"/>
              <w:right w:val="nil"/>
            </w:tcBorders>
            <w:tcMar>
              <w:top w:w="0" w:type="dxa"/>
              <w:left w:w="60" w:type="dxa"/>
              <w:bottom w:w="0" w:type="dxa"/>
              <w:right w:w="60" w:type="dxa"/>
            </w:tcMar>
            <w:vAlign w:val="bottom"/>
          </w:tcPr>
          <w:p w14:paraId="4848158B" w14:textId="00587F79" w:rsidR="002D3A14" w:rsidRPr="00266BD5" w:rsidRDefault="002D3A14" w:rsidP="002D3A14">
            <w:pPr>
              <w:pStyle w:val="DMETW1943BIPCOMPARABLE"/>
              <w:jc w:val="right"/>
              <w:rPr>
                <w:sz w:val="17"/>
                <w:szCs w:val="17"/>
              </w:rPr>
            </w:pPr>
            <w:r w:rsidRPr="00266BD5">
              <w:rPr>
                <w:sz w:val="17"/>
                <w:szCs w:val="17"/>
              </w:rPr>
              <w:t>2,0</w:t>
            </w:r>
          </w:p>
        </w:tc>
        <w:tc>
          <w:tcPr>
            <w:tcW w:w="720" w:type="dxa"/>
            <w:tcBorders>
              <w:top w:val="nil"/>
              <w:left w:val="nil"/>
              <w:bottom w:val="nil"/>
              <w:right w:val="nil"/>
            </w:tcBorders>
            <w:tcMar>
              <w:top w:w="0" w:type="dxa"/>
              <w:left w:w="60" w:type="dxa"/>
              <w:bottom w:w="0" w:type="dxa"/>
              <w:right w:w="60" w:type="dxa"/>
            </w:tcMar>
            <w:vAlign w:val="bottom"/>
          </w:tcPr>
          <w:p w14:paraId="106F4586" w14:textId="567CA1A7" w:rsidR="002D3A14" w:rsidRPr="00266BD5" w:rsidRDefault="002D3A14" w:rsidP="002D3A14">
            <w:pPr>
              <w:pStyle w:val="DMETW1943BIPCOMPARABLE"/>
              <w:jc w:val="right"/>
              <w:rPr>
                <w:sz w:val="17"/>
                <w:szCs w:val="17"/>
              </w:rPr>
            </w:pPr>
            <w:r w:rsidRPr="00266BD5">
              <w:rPr>
                <w:sz w:val="17"/>
                <w:szCs w:val="17"/>
              </w:rPr>
              <w:t>0,005</w:t>
            </w:r>
          </w:p>
        </w:tc>
      </w:tr>
      <w:tr w:rsidR="002D3A14" w:rsidRPr="00A6652F" w14:paraId="1936406D" w14:textId="77777777" w:rsidTr="001112BF">
        <w:trPr>
          <w:trHeight w:hRule="exact" w:val="470"/>
        </w:trPr>
        <w:tc>
          <w:tcPr>
            <w:tcW w:w="1844" w:type="dxa"/>
            <w:tcBorders>
              <w:top w:val="nil"/>
              <w:left w:val="nil"/>
              <w:bottom w:val="nil"/>
              <w:right w:val="nil"/>
            </w:tcBorders>
            <w:tcMar>
              <w:top w:w="0" w:type="dxa"/>
              <w:left w:w="60" w:type="dxa"/>
              <w:bottom w:w="0" w:type="dxa"/>
              <w:right w:w="60" w:type="dxa"/>
            </w:tcMar>
            <w:vAlign w:val="bottom"/>
          </w:tcPr>
          <w:p w14:paraId="5BEE25B8" w14:textId="0DE8F413" w:rsidR="002D3A14" w:rsidRPr="00266BD5" w:rsidRDefault="002D3A14" w:rsidP="002D3A14">
            <w:pPr>
              <w:pStyle w:val="DMETW1943BIPCOMPARABLE"/>
              <w:rPr>
                <w:sz w:val="18"/>
                <w:szCs w:val="18"/>
              </w:rPr>
            </w:pPr>
            <w:r w:rsidRPr="00266BD5">
              <w:rPr>
                <w:sz w:val="18"/>
                <w:szCs w:val="18"/>
              </w:rPr>
              <w:t>Έξοδα εξαγοράς και ενσωμάτωσης</w:t>
            </w:r>
          </w:p>
        </w:tc>
        <w:tc>
          <w:tcPr>
            <w:tcW w:w="1170" w:type="dxa"/>
            <w:tcBorders>
              <w:top w:val="nil"/>
              <w:left w:val="nil"/>
              <w:bottom w:val="nil"/>
              <w:right w:val="nil"/>
            </w:tcBorders>
            <w:tcMar>
              <w:top w:w="0" w:type="dxa"/>
              <w:left w:w="60" w:type="dxa"/>
              <w:bottom w:w="0" w:type="dxa"/>
              <w:right w:w="60" w:type="dxa"/>
            </w:tcMar>
            <w:vAlign w:val="bottom"/>
          </w:tcPr>
          <w:p w14:paraId="5A29EDB7" w14:textId="0364DDDD" w:rsidR="002D3A14" w:rsidRPr="00266BD5" w:rsidRDefault="002D3A14" w:rsidP="002D3A14">
            <w:pPr>
              <w:pStyle w:val="DMETW1943BIPCOMPARABLE"/>
              <w:jc w:val="right"/>
              <w:rPr>
                <w:sz w:val="17"/>
                <w:szCs w:val="17"/>
              </w:rPr>
            </w:pPr>
            <w:r w:rsidRPr="00266BD5">
              <w:rPr>
                <w:sz w:val="17"/>
                <w:szCs w:val="17"/>
              </w:rPr>
              <w:t>—</w:t>
            </w:r>
          </w:p>
        </w:tc>
        <w:tc>
          <w:tcPr>
            <w:tcW w:w="720" w:type="dxa"/>
            <w:tcBorders>
              <w:top w:val="nil"/>
              <w:left w:val="nil"/>
              <w:bottom w:val="nil"/>
              <w:right w:val="nil"/>
            </w:tcBorders>
            <w:tcMar>
              <w:top w:w="0" w:type="dxa"/>
              <w:left w:w="60" w:type="dxa"/>
              <w:bottom w:w="0" w:type="dxa"/>
              <w:right w:w="60" w:type="dxa"/>
            </w:tcMar>
            <w:vAlign w:val="bottom"/>
          </w:tcPr>
          <w:p w14:paraId="15917893" w14:textId="2F581999" w:rsidR="002D3A14" w:rsidRPr="00266BD5" w:rsidRDefault="002D3A14" w:rsidP="002D3A14">
            <w:pPr>
              <w:pStyle w:val="DMETW1943BIPCOMPARABLE"/>
              <w:jc w:val="right"/>
              <w:rPr>
                <w:sz w:val="17"/>
                <w:szCs w:val="17"/>
              </w:rPr>
            </w:pPr>
            <w:r w:rsidRPr="00266BD5">
              <w:rPr>
                <w:sz w:val="17"/>
                <w:szCs w:val="17"/>
              </w:rPr>
              <w:t>—</w:t>
            </w:r>
          </w:p>
        </w:tc>
        <w:tc>
          <w:tcPr>
            <w:tcW w:w="1170" w:type="dxa"/>
            <w:tcBorders>
              <w:top w:val="nil"/>
              <w:left w:val="nil"/>
              <w:bottom w:val="nil"/>
              <w:right w:val="nil"/>
            </w:tcBorders>
            <w:tcMar>
              <w:top w:w="0" w:type="dxa"/>
              <w:left w:w="60" w:type="dxa"/>
              <w:bottom w:w="0" w:type="dxa"/>
              <w:right w:w="60" w:type="dxa"/>
            </w:tcMar>
            <w:vAlign w:val="bottom"/>
          </w:tcPr>
          <w:p w14:paraId="08CB52E2" w14:textId="4D4F4790" w:rsidR="002D3A14" w:rsidRPr="00266BD5" w:rsidRDefault="002D3A14" w:rsidP="002D3A14">
            <w:pPr>
              <w:pStyle w:val="DMETW1943BIPCOMPARABLE"/>
              <w:jc w:val="right"/>
              <w:rPr>
                <w:sz w:val="17"/>
                <w:szCs w:val="17"/>
              </w:rPr>
            </w:pPr>
            <w:r w:rsidRPr="00266BD5">
              <w:rPr>
                <w:sz w:val="17"/>
                <w:szCs w:val="17"/>
              </w:rPr>
              <w:t>79,7</w:t>
            </w:r>
          </w:p>
        </w:tc>
        <w:tc>
          <w:tcPr>
            <w:tcW w:w="990" w:type="dxa"/>
            <w:tcBorders>
              <w:top w:val="nil"/>
              <w:left w:val="nil"/>
              <w:bottom w:val="nil"/>
              <w:right w:val="nil"/>
            </w:tcBorders>
            <w:tcMar>
              <w:top w:w="0" w:type="dxa"/>
              <w:left w:w="60" w:type="dxa"/>
              <w:bottom w:w="0" w:type="dxa"/>
              <w:right w:w="60" w:type="dxa"/>
            </w:tcMar>
            <w:vAlign w:val="bottom"/>
          </w:tcPr>
          <w:p w14:paraId="7B375368" w14:textId="3BA331B4" w:rsidR="002D3A14" w:rsidRPr="00266BD5" w:rsidRDefault="002D3A14" w:rsidP="002D3A14">
            <w:pPr>
              <w:pStyle w:val="DMETW1943BIPCOMPARABLE"/>
              <w:jc w:val="right"/>
              <w:rPr>
                <w:sz w:val="17"/>
                <w:szCs w:val="17"/>
              </w:rPr>
            </w:pPr>
            <w:r w:rsidRPr="00266BD5">
              <w:rPr>
                <w:sz w:val="17"/>
                <w:szCs w:val="17"/>
              </w:rPr>
              <w:t>79,7</w:t>
            </w:r>
          </w:p>
        </w:tc>
        <w:tc>
          <w:tcPr>
            <w:tcW w:w="1080" w:type="dxa"/>
            <w:tcBorders>
              <w:top w:val="nil"/>
              <w:left w:val="nil"/>
              <w:bottom w:val="nil"/>
              <w:right w:val="nil"/>
            </w:tcBorders>
            <w:tcMar>
              <w:top w:w="0" w:type="dxa"/>
              <w:left w:w="60" w:type="dxa"/>
              <w:bottom w:w="0" w:type="dxa"/>
              <w:right w:w="60" w:type="dxa"/>
            </w:tcMar>
            <w:vAlign w:val="bottom"/>
          </w:tcPr>
          <w:p w14:paraId="1487BC89" w14:textId="3D01389B" w:rsidR="002D3A14" w:rsidRPr="00266BD5" w:rsidRDefault="002D3A14" w:rsidP="002D3A14">
            <w:pPr>
              <w:pStyle w:val="DMETW1943BIPCOMPARABLE"/>
              <w:jc w:val="right"/>
              <w:rPr>
                <w:sz w:val="17"/>
                <w:szCs w:val="17"/>
              </w:rPr>
            </w:pPr>
            <w:r w:rsidRPr="00266BD5">
              <w:rPr>
                <w:sz w:val="17"/>
                <w:szCs w:val="17"/>
              </w:rPr>
              <w:t>9,2</w:t>
            </w:r>
          </w:p>
        </w:tc>
        <w:tc>
          <w:tcPr>
            <w:tcW w:w="1080" w:type="dxa"/>
            <w:tcBorders>
              <w:top w:val="nil"/>
              <w:left w:val="nil"/>
              <w:bottom w:val="nil"/>
              <w:right w:val="nil"/>
            </w:tcBorders>
            <w:vAlign w:val="bottom"/>
          </w:tcPr>
          <w:p w14:paraId="18FD902D" w14:textId="2D9609C9" w:rsidR="002D3A14" w:rsidRPr="002D3A14" w:rsidRDefault="002D3A14" w:rsidP="002D3A14">
            <w:pPr>
              <w:pStyle w:val="DMETW1943BIPCOMPARABLE"/>
              <w:jc w:val="right"/>
              <w:rPr>
                <w:sz w:val="17"/>
                <w:szCs w:val="17"/>
                <w:lang w:val="en-US"/>
              </w:rPr>
            </w:pPr>
            <w:r>
              <w:rPr>
                <w:sz w:val="17"/>
                <w:szCs w:val="17"/>
                <w:lang w:val="en-US"/>
              </w:rPr>
              <w:t>7</w:t>
            </w:r>
            <w:r w:rsidRPr="00266BD5">
              <w:rPr>
                <w:sz w:val="17"/>
                <w:szCs w:val="17"/>
              </w:rPr>
              <w:t>9,</w:t>
            </w:r>
            <w:r>
              <w:rPr>
                <w:sz w:val="17"/>
                <w:szCs w:val="17"/>
                <w:lang w:val="en-US"/>
              </w:rPr>
              <w:t>7</w:t>
            </w:r>
          </w:p>
        </w:tc>
        <w:tc>
          <w:tcPr>
            <w:tcW w:w="720" w:type="dxa"/>
            <w:tcBorders>
              <w:top w:val="nil"/>
              <w:left w:val="nil"/>
              <w:bottom w:val="nil"/>
              <w:right w:val="nil"/>
            </w:tcBorders>
            <w:tcMar>
              <w:top w:w="0" w:type="dxa"/>
              <w:left w:w="60" w:type="dxa"/>
              <w:bottom w:w="0" w:type="dxa"/>
              <w:right w:w="60" w:type="dxa"/>
            </w:tcMar>
            <w:vAlign w:val="bottom"/>
          </w:tcPr>
          <w:p w14:paraId="3658A212" w14:textId="7CB3CE48" w:rsidR="002D3A14" w:rsidRPr="00266BD5" w:rsidRDefault="002D3A14" w:rsidP="002D3A14">
            <w:pPr>
              <w:pStyle w:val="DMETW1943BIPCOMPARABLE"/>
              <w:jc w:val="right"/>
              <w:rPr>
                <w:sz w:val="17"/>
                <w:szCs w:val="17"/>
              </w:rPr>
            </w:pPr>
            <w:r w:rsidRPr="00266BD5">
              <w:rPr>
                <w:sz w:val="17"/>
                <w:szCs w:val="17"/>
              </w:rPr>
              <w:t>—</w:t>
            </w:r>
          </w:p>
        </w:tc>
        <w:tc>
          <w:tcPr>
            <w:tcW w:w="810" w:type="dxa"/>
            <w:tcBorders>
              <w:top w:val="nil"/>
              <w:left w:val="nil"/>
              <w:bottom w:val="nil"/>
              <w:right w:val="nil"/>
            </w:tcBorders>
            <w:tcMar>
              <w:top w:w="0" w:type="dxa"/>
              <w:left w:w="60" w:type="dxa"/>
              <w:bottom w:w="0" w:type="dxa"/>
              <w:right w:w="60" w:type="dxa"/>
            </w:tcMar>
            <w:vAlign w:val="bottom"/>
          </w:tcPr>
          <w:p w14:paraId="014E5F44" w14:textId="660AE20A" w:rsidR="002D3A14" w:rsidRPr="00266BD5" w:rsidRDefault="002D3A14" w:rsidP="002D3A14">
            <w:pPr>
              <w:pStyle w:val="DMETW1943BIPCOMPARABLE"/>
              <w:jc w:val="right"/>
              <w:rPr>
                <w:sz w:val="17"/>
                <w:szCs w:val="17"/>
              </w:rPr>
            </w:pPr>
            <w:r w:rsidRPr="00266BD5">
              <w:rPr>
                <w:sz w:val="17"/>
                <w:szCs w:val="17"/>
              </w:rPr>
              <w:t>79,7</w:t>
            </w:r>
          </w:p>
        </w:tc>
        <w:tc>
          <w:tcPr>
            <w:tcW w:w="720" w:type="dxa"/>
            <w:tcBorders>
              <w:top w:val="nil"/>
              <w:left w:val="nil"/>
              <w:bottom w:val="nil"/>
              <w:right w:val="nil"/>
            </w:tcBorders>
            <w:tcMar>
              <w:top w:w="0" w:type="dxa"/>
              <w:left w:w="60" w:type="dxa"/>
              <w:bottom w:w="0" w:type="dxa"/>
              <w:right w:w="60" w:type="dxa"/>
            </w:tcMar>
            <w:vAlign w:val="bottom"/>
          </w:tcPr>
          <w:p w14:paraId="36A95532" w14:textId="43954191" w:rsidR="002D3A14" w:rsidRPr="00266BD5" w:rsidRDefault="002D3A14" w:rsidP="002D3A14">
            <w:pPr>
              <w:pStyle w:val="DMETW1943BIPCOMPARABLE"/>
              <w:jc w:val="right"/>
              <w:rPr>
                <w:sz w:val="17"/>
                <w:szCs w:val="17"/>
              </w:rPr>
            </w:pPr>
            <w:r w:rsidRPr="00266BD5">
              <w:rPr>
                <w:sz w:val="17"/>
                <w:szCs w:val="17"/>
              </w:rPr>
              <w:t>0,218</w:t>
            </w:r>
          </w:p>
        </w:tc>
      </w:tr>
      <w:tr w:rsidR="002D3A14" w:rsidRPr="00A6652F" w14:paraId="445FF9B0" w14:textId="77777777" w:rsidTr="001112BF">
        <w:trPr>
          <w:trHeight w:hRule="exact" w:val="704"/>
        </w:trPr>
        <w:tc>
          <w:tcPr>
            <w:tcW w:w="1844" w:type="dxa"/>
            <w:tcBorders>
              <w:top w:val="nil"/>
              <w:left w:val="nil"/>
              <w:bottom w:val="nil"/>
              <w:right w:val="nil"/>
            </w:tcBorders>
            <w:tcMar>
              <w:top w:w="0" w:type="dxa"/>
              <w:left w:w="60" w:type="dxa"/>
              <w:bottom w:w="0" w:type="dxa"/>
              <w:right w:w="60" w:type="dxa"/>
            </w:tcMar>
            <w:vAlign w:val="bottom"/>
          </w:tcPr>
          <w:p w14:paraId="51524BB2" w14:textId="37EB9F5C" w:rsidR="002D3A14" w:rsidRPr="00266BD5" w:rsidRDefault="002D3A14" w:rsidP="002D3A14">
            <w:pPr>
              <w:pStyle w:val="DMETW1943BIPCOMPARABLE"/>
              <w:rPr>
                <w:sz w:val="18"/>
                <w:szCs w:val="18"/>
              </w:rPr>
            </w:pPr>
            <w:r w:rsidRPr="00266BD5">
              <w:rPr>
                <w:sz w:val="18"/>
                <w:szCs w:val="18"/>
              </w:rPr>
              <w:t xml:space="preserve">Αντίκτυπος της σύγκρουσης Ρωσίας-Ουκρανίας </w:t>
            </w:r>
          </w:p>
        </w:tc>
        <w:tc>
          <w:tcPr>
            <w:tcW w:w="1170" w:type="dxa"/>
            <w:tcBorders>
              <w:top w:val="nil"/>
              <w:left w:val="nil"/>
              <w:bottom w:val="nil"/>
              <w:right w:val="nil"/>
            </w:tcBorders>
            <w:tcMar>
              <w:top w:w="0" w:type="dxa"/>
              <w:left w:w="60" w:type="dxa"/>
              <w:bottom w:w="0" w:type="dxa"/>
              <w:right w:w="60" w:type="dxa"/>
            </w:tcMar>
            <w:vAlign w:val="bottom"/>
          </w:tcPr>
          <w:p w14:paraId="5D2ECB0C" w14:textId="41A14E3C" w:rsidR="002D3A14" w:rsidRPr="00266BD5" w:rsidRDefault="002D3A14" w:rsidP="002D3A14">
            <w:pPr>
              <w:pStyle w:val="DMETW1943BIPCOMPARABLE"/>
              <w:jc w:val="right"/>
              <w:rPr>
                <w:sz w:val="17"/>
                <w:szCs w:val="17"/>
              </w:rPr>
            </w:pPr>
            <w:r w:rsidRPr="00266BD5">
              <w:rPr>
                <w:sz w:val="17"/>
                <w:szCs w:val="17"/>
              </w:rPr>
              <w:t>1,1</w:t>
            </w:r>
          </w:p>
        </w:tc>
        <w:tc>
          <w:tcPr>
            <w:tcW w:w="720" w:type="dxa"/>
            <w:tcBorders>
              <w:top w:val="nil"/>
              <w:left w:val="nil"/>
              <w:bottom w:val="nil"/>
              <w:right w:val="nil"/>
            </w:tcBorders>
            <w:tcMar>
              <w:top w:w="0" w:type="dxa"/>
              <w:left w:w="60" w:type="dxa"/>
              <w:bottom w:w="0" w:type="dxa"/>
              <w:right w:w="60" w:type="dxa"/>
            </w:tcMar>
            <w:vAlign w:val="bottom"/>
          </w:tcPr>
          <w:p w14:paraId="67306DF7" w14:textId="7C865B22" w:rsidR="002D3A14" w:rsidRPr="00266BD5" w:rsidRDefault="002D3A14" w:rsidP="002D3A14">
            <w:pPr>
              <w:pStyle w:val="DMETW1943BIPCOMPARABLE"/>
              <w:jc w:val="right"/>
              <w:rPr>
                <w:sz w:val="17"/>
                <w:szCs w:val="17"/>
              </w:rPr>
            </w:pPr>
            <w:r w:rsidRPr="00266BD5">
              <w:rPr>
                <w:sz w:val="17"/>
                <w:szCs w:val="17"/>
              </w:rPr>
              <w:t>1,1</w:t>
            </w:r>
          </w:p>
        </w:tc>
        <w:tc>
          <w:tcPr>
            <w:tcW w:w="1170" w:type="dxa"/>
            <w:tcBorders>
              <w:top w:val="nil"/>
              <w:left w:val="nil"/>
              <w:bottom w:val="nil"/>
              <w:right w:val="nil"/>
            </w:tcBorders>
            <w:tcMar>
              <w:top w:w="0" w:type="dxa"/>
              <w:left w:w="60" w:type="dxa"/>
              <w:bottom w:w="0" w:type="dxa"/>
              <w:right w:w="60" w:type="dxa"/>
            </w:tcMar>
            <w:vAlign w:val="bottom"/>
          </w:tcPr>
          <w:p w14:paraId="47F77811" w14:textId="492A60F7" w:rsidR="002D3A14" w:rsidRPr="00266BD5" w:rsidRDefault="002D3A14" w:rsidP="002D3A14">
            <w:pPr>
              <w:pStyle w:val="DMETW1943BIPCOMPARABLE"/>
              <w:jc w:val="right"/>
              <w:rPr>
                <w:sz w:val="17"/>
                <w:szCs w:val="17"/>
              </w:rPr>
            </w:pPr>
            <w:r w:rsidRPr="00266BD5">
              <w:rPr>
                <w:sz w:val="17"/>
                <w:szCs w:val="17"/>
              </w:rPr>
              <w:t>134,6</w:t>
            </w:r>
          </w:p>
        </w:tc>
        <w:tc>
          <w:tcPr>
            <w:tcW w:w="990" w:type="dxa"/>
            <w:tcBorders>
              <w:top w:val="nil"/>
              <w:left w:val="nil"/>
              <w:bottom w:val="nil"/>
              <w:right w:val="nil"/>
            </w:tcBorders>
            <w:tcMar>
              <w:top w:w="0" w:type="dxa"/>
              <w:left w:w="60" w:type="dxa"/>
              <w:bottom w:w="0" w:type="dxa"/>
              <w:right w:w="60" w:type="dxa"/>
            </w:tcMar>
            <w:vAlign w:val="bottom"/>
          </w:tcPr>
          <w:p w14:paraId="7BC60E1F" w14:textId="3F361012" w:rsidR="002D3A14" w:rsidRPr="00266BD5" w:rsidRDefault="002D3A14" w:rsidP="002D3A14">
            <w:pPr>
              <w:pStyle w:val="DMETW1943BIPCOMPARABLE"/>
              <w:jc w:val="right"/>
              <w:rPr>
                <w:sz w:val="17"/>
                <w:szCs w:val="17"/>
              </w:rPr>
            </w:pPr>
            <w:r w:rsidRPr="00266BD5">
              <w:rPr>
                <w:sz w:val="17"/>
                <w:szCs w:val="17"/>
              </w:rPr>
              <w:t>135,7</w:t>
            </w:r>
          </w:p>
        </w:tc>
        <w:tc>
          <w:tcPr>
            <w:tcW w:w="1080" w:type="dxa"/>
            <w:tcBorders>
              <w:top w:val="nil"/>
              <w:left w:val="nil"/>
              <w:bottom w:val="nil"/>
              <w:right w:val="nil"/>
            </w:tcBorders>
            <w:tcMar>
              <w:top w:w="0" w:type="dxa"/>
              <w:left w:w="60" w:type="dxa"/>
              <w:bottom w:w="0" w:type="dxa"/>
              <w:right w:w="60" w:type="dxa"/>
            </w:tcMar>
            <w:vAlign w:val="bottom"/>
          </w:tcPr>
          <w:p w14:paraId="7818B551" w14:textId="6303270C" w:rsidR="002D3A14" w:rsidRPr="00266BD5" w:rsidRDefault="002D3A14" w:rsidP="002D3A14">
            <w:pPr>
              <w:pStyle w:val="DMETW1943BIPCOMPARABLE"/>
              <w:jc w:val="right"/>
              <w:rPr>
                <w:sz w:val="17"/>
                <w:szCs w:val="17"/>
              </w:rPr>
            </w:pPr>
            <w:r w:rsidRPr="00266BD5">
              <w:rPr>
                <w:sz w:val="17"/>
                <w:szCs w:val="17"/>
              </w:rPr>
              <w:t>8,3</w:t>
            </w:r>
          </w:p>
        </w:tc>
        <w:tc>
          <w:tcPr>
            <w:tcW w:w="1080" w:type="dxa"/>
            <w:tcBorders>
              <w:top w:val="nil"/>
              <w:left w:val="nil"/>
              <w:bottom w:val="nil"/>
              <w:right w:val="nil"/>
            </w:tcBorders>
            <w:vAlign w:val="bottom"/>
          </w:tcPr>
          <w:p w14:paraId="1998E899" w14:textId="5CB4BAD3" w:rsidR="002D3A14" w:rsidRPr="002D3A14" w:rsidRDefault="002D3A14" w:rsidP="002D3A14">
            <w:pPr>
              <w:pStyle w:val="DMETW1943BIPCOMPARABLE"/>
              <w:jc w:val="right"/>
              <w:rPr>
                <w:sz w:val="17"/>
                <w:szCs w:val="17"/>
                <w:lang w:val="en-US"/>
              </w:rPr>
            </w:pPr>
            <w:r>
              <w:rPr>
                <w:sz w:val="17"/>
                <w:szCs w:val="17"/>
                <w:lang w:val="en-US"/>
              </w:rPr>
              <w:t>135</w:t>
            </w:r>
            <w:r w:rsidRPr="00266BD5">
              <w:rPr>
                <w:sz w:val="17"/>
                <w:szCs w:val="17"/>
              </w:rPr>
              <w:t>,</w:t>
            </w:r>
            <w:r>
              <w:rPr>
                <w:sz w:val="17"/>
                <w:szCs w:val="17"/>
                <w:lang w:val="en-US"/>
              </w:rPr>
              <w:t>7</w:t>
            </w:r>
          </w:p>
        </w:tc>
        <w:tc>
          <w:tcPr>
            <w:tcW w:w="720" w:type="dxa"/>
            <w:tcBorders>
              <w:top w:val="nil"/>
              <w:left w:val="nil"/>
              <w:bottom w:val="nil"/>
              <w:right w:val="nil"/>
            </w:tcBorders>
            <w:tcMar>
              <w:top w:w="0" w:type="dxa"/>
              <w:left w:w="60" w:type="dxa"/>
              <w:bottom w:w="0" w:type="dxa"/>
              <w:right w:w="60" w:type="dxa"/>
            </w:tcMar>
            <w:vAlign w:val="bottom"/>
          </w:tcPr>
          <w:p w14:paraId="66F0E094" w14:textId="5290D71A" w:rsidR="002D3A14" w:rsidRPr="00266BD5" w:rsidRDefault="002D3A14" w:rsidP="002D3A14">
            <w:pPr>
              <w:pStyle w:val="DMETW1943BIPCOMPARABLE"/>
              <w:jc w:val="right"/>
              <w:rPr>
                <w:sz w:val="17"/>
                <w:szCs w:val="17"/>
              </w:rPr>
            </w:pPr>
            <w:r w:rsidRPr="00266BD5">
              <w:rPr>
                <w:sz w:val="17"/>
                <w:szCs w:val="17"/>
              </w:rPr>
              <w:t>(13,8)</w:t>
            </w:r>
          </w:p>
        </w:tc>
        <w:tc>
          <w:tcPr>
            <w:tcW w:w="810" w:type="dxa"/>
            <w:tcBorders>
              <w:top w:val="nil"/>
              <w:left w:val="nil"/>
              <w:bottom w:val="nil"/>
              <w:right w:val="nil"/>
            </w:tcBorders>
            <w:tcMar>
              <w:top w:w="0" w:type="dxa"/>
              <w:left w:w="60" w:type="dxa"/>
              <w:bottom w:w="0" w:type="dxa"/>
              <w:right w:w="60" w:type="dxa"/>
            </w:tcMar>
            <w:vAlign w:val="bottom"/>
          </w:tcPr>
          <w:p w14:paraId="41E48D38" w14:textId="5677D48D" w:rsidR="002D3A14" w:rsidRPr="00266BD5" w:rsidRDefault="002D3A14" w:rsidP="002D3A14">
            <w:pPr>
              <w:pStyle w:val="DMETW1943BIPCOMPARABLE"/>
              <w:jc w:val="right"/>
              <w:rPr>
                <w:sz w:val="17"/>
                <w:szCs w:val="17"/>
              </w:rPr>
            </w:pPr>
            <w:r w:rsidRPr="00266BD5">
              <w:rPr>
                <w:sz w:val="17"/>
                <w:szCs w:val="17"/>
              </w:rPr>
              <w:t>121,9</w:t>
            </w:r>
          </w:p>
        </w:tc>
        <w:tc>
          <w:tcPr>
            <w:tcW w:w="720" w:type="dxa"/>
            <w:tcBorders>
              <w:top w:val="nil"/>
              <w:left w:val="nil"/>
              <w:bottom w:val="nil"/>
              <w:right w:val="nil"/>
            </w:tcBorders>
            <w:tcMar>
              <w:top w:w="0" w:type="dxa"/>
              <w:left w:w="60" w:type="dxa"/>
              <w:bottom w:w="0" w:type="dxa"/>
              <w:right w:w="60" w:type="dxa"/>
            </w:tcMar>
            <w:vAlign w:val="bottom"/>
          </w:tcPr>
          <w:p w14:paraId="780A760E" w14:textId="52A2BCB8" w:rsidR="002D3A14" w:rsidRPr="00266BD5" w:rsidRDefault="002D3A14" w:rsidP="002D3A14">
            <w:pPr>
              <w:pStyle w:val="DMETW1943BIPCOMPARABLE"/>
              <w:jc w:val="right"/>
              <w:rPr>
                <w:sz w:val="17"/>
                <w:szCs w:val="17"/>
              </w:rPr>
            </w:pPr>
            <w:r w:rsidRPr="00266BD5">
              <w:rPr>
                <w:sz w:val="17"/>
                <w:szCs w:val="17"/>
              </w:rPr>
              <w:t>0,333</w:t>
            </w:r>
          </w:p>
        </w:tc>
      </w:tr>
      <w:tr w:rsidR="002D3A14" w:rsidRPr="00A6652F" w14:paraId="323B2C9F" w14:textId="77777777" w:rsidTr="001112BF">
        <w:trPr>
          <w:trHeight w:hRule="exact" w:val="452"/>
        </w:trPr>
        <w:tc>
          <w:tcPr>
            <w:tcW w:w="1844" w:type="dxa"/>
            <w:tcBorders>
              <w:top w:val="nil"/>
              <w:left w:val="nil"/>
              <w:bottom w:val="nil"/>
              <w:right w:val="nil"/>
            </w:tcBorders>
            <w:tcMar>
              <w:top w:w="0" w:type="dxa"/>
              <w:left w:w="60" w:type="dxa"/>
              <w:bottom w:w="0" w:type="dxa"/>
              <w:right w:w="60" w:type="dxa"/>
            </w:tcMar>
            <w:vAlign w:val="bottom"/>
          </w:tcPr>
          <w:p w14:paraId="30FA9F7E" w14:textId="6184B61C" w:rsidR="002D3A14" w:rsidRPr="00266BD5" w:rsidRDefault="002D3A14" w:rsidP="002D3A14">
            <w:pPr>
              <w:pStyle w:val="DMETW1943BIPCOMPARABLE"/>
              <w:rPr>
                <w:sz w:val="18"/>
                <w:szCs w:val="18"/>
              </w:rPr>
            </w:pPr>
            <w:r w:rsidRPr="00266BD5">
              <w:rPr>
                <w:sz w:val="18"/>
                <w:szCs w:val="18"/>
              </w:rPr>
              <w:t>Άλλα φορολογικά στοιχεία</w:t>
            </w:r>
          </w:p>
        </w:tc>
        <w:tc>
          <w:tcPr>
            <w:tcW w:w="1170" w:type="dxa"/>
            <w:tcBorders>
              <w:top w:val="nil"/>
              <w:left w:val="nil"/>
              <w:bottom w:val="single" w:sz="4" w:space="0" w:color="000000" w:themeColor="text1"/>
              <w:right w:val="nil"/>
            </w:tcBorders>
            <w:tcMar>
              <w:top w:w="0" w:type="dxa"/>
              <w:left w:w="60" w:type="dxa"/>
              <w:bottom w:w="0" w:type="dxa"/>
              <w:right w:w="60" w:type="dxa"/>
            </w:tcMar>
            <w:vAlign w:val="bottom"/>
          </w:tcPr>
          <w:p w14:paraId="19C5745A" w14:textId="738264F5" w:rsidR="002D3A14" w:rsidRPr="00266BD5" w:rsidRDefault="002D3A14" w:rsidP="002D3A14">
            <w:pPr>
              <w:pStyle w:val="DMETW1943BIPCOMPARABLE"/>
              <w:jc w:val="right"/>
              <w:rPr>
                <w:sz w:val="17"/>
                <w:szCs w:val="17"/>
              </w:rPr>
            </w:pPr>
            <w:r w:rsidRPr="00266BD5">
              <w:rPr>
                <w:sz w:val="17"/>
                <w:szCs w:val="17"/>
              </w:rPr>
              <w:t>—</w:t>
            </w:r>
          </w:p>
        </w:tc>
        <w:tc>
          <w:tcPr>
            <w:tcW w:w="720" w:type="dxa"/>
            <w:tcBorders>
              <w:top w:val="nil"/>
              <w:left w:val="nil"/>
              <w:bottom w:val="single" w:sz="4" w:space="0" w:color="000000" w:themeColor="text1"/>
              <w:right w:val="nil"/>
            </w:tcBorders>
            <w:tcMar>
              <w:top w:w="0" w:type="dxa"/>
              <w:left w:w="60" w:type="dxa"/>
              <w:bottom w:w="0" w:type="dxa"/>
              <w:right w:w="60" w:type="dxa"/>
            </w:tcMar>
            <w:vAlign w:val="bottom"/>
          </w:tcPr>
          <w:p w14:paraId="470D506D" w14:textId="1104C450" w:rsidR="002D3A14" w:rsidRPr="00266BD5" w:rsidRDefault="002D3A14" w:rsidP="002D3A14">
            <w:pPr>
              <w:pStyle w:val="DMETW1943BIPCOMPARABLE"/>
              <w:jc w:val="right"/>
              <w:rPr>
                <w:sz w:val="17"/>
                <w:szCs w:val="17"/>
              </w:rPr>
            </w:pPr>
            <w:r w:rsidRPr="00266BD5">
              <w:rPr>
                <w:sz w:val="17"/>
                <w:szCs w:val="17"/>
              </w:rPr>
              <w:t>—</w:t>
            </w:r>
          </w:p>
        </w:tc>
        <w:tc>
          <w:tcPr>
            <w:tcW w:w="1170" w:type="dxa"/>
            <w:tcBorders>
              <w:top w:val="nil"/>
              <w:left w:val="nil"/>
              <w:bottom w:val="single" w:sz="4" w:space="0" w:color="000000" w:themeColor="text1"/>
              <w:right w:val="nil"/>
            </w:tcBorders>
            <w:tcMar>
              <w:top w:w="0" w:type="dxa"/>
              <w:left w:w="60" w:type="dxa"/>
              <w:bottom w:w="0" w:type="dxa"/>
              <w:right w:w="60" w:type="dxa"/>
            </w:tcMar>
            <w:vAlign w:val="bottom"/>
          </w:tcPr>
          <w:p w14:paraId="64D3341F" w14:textId="147FF07E" w:rsidR="002D3A14" w:rsidRPr="00266BD5" w:rsidRDefault="002D3A14" w:rsidP="002D3A14">
            <w:pPr>
              <w:pStyle w:val="DMETW1943BIPCOMPARABLE"/>
              <w:jc w:val="right"/>
              <w:rPr>
                <w:sz w:val="17"/>
                <w:szCs w:val="17"/>
              </w:rPr>
            </w:pPr>
            <w:r w:rsidRPr="00266BD5">
              <w:rPr>
                <w:sz w:val="17"/>
                <w:szCs w:val="17"/>
              </w:rPr>
              <w:t>—</w:t>
            </w:r>
          </w:p>
        </w:tc>
        <w:tc>
          <w:tcPr>
            <w:tcW w:w="990" w:type="dxa"/>
            <w:tcBorders>
              <w:top w:val="nil"/>
              <w:left w:val="nil"/>
              <w:bottom w:val="single" w:sz="4" w:space="0" w:color="000000" w:themeColor="text1"/>
              <w:right w:val="nil"/>
            </w:tcBorders>
            <w:tcMar>
              <w:top w:w="0" w:type="dxa"/>
              <w:left w:w="60" w:type="dxa"/>
              <w:bottom w:w="0" w:type="dxa"/>
              <w:right w:w="60" w:type="dxa"/>
            </w:tcMar>
            <w:vAlign w:val="bottom"/>
          </w:tcPr>
          <w:p w14:paraId="158370E4" w14:textId="2A7A385C" w:rsidR="002D3A14" w:rsidRPr="00266BD5" w:rsidRDefault="002D3A14" w:rsidP="002D3A14">
            <w:pPr>
              <w:pStyle w:val="DMETW1943BIPCOMPARABLE"/>
              <w:jc w:val="right"/>
              <w:rPr>
                <w:sz w:val="17"/>
                <w:szCs w:val="17"/>
              </w:rPr>
            </w:pPr>
            <w:r w:rsidRPr="00266BD5">
              <w:rPr>
                <w:sz w:val="17"/>
                <w:szCs w:val="17"/>
              </w:rPr>
              <w:t>—</w:t>
            </w:r>
          </w:p>
        </w:tc>
        <w:tc>
          <w:tcPr>
            <w:tcW w:w="1080" w:type="dxa"/>
            <w:tcBorders>
              <w:top w:val="nil"/>
              <w:left w:val="nil"/>
              <w:bottom w:val="single" w:sz="4" w:space="0" w:color="000000" w:themeColor="text1"/>
              <w:right w:val="nil"/>
            </w:tcBorders>
            <w:tcMar>
              <w:top w:w="0" w:type="dxa"/>
              <w:left w:w="60" w:type="dxa"/>
              <w:bottom w:w="0" w:type="dxa"/>
              <w:right w:w="60" w:type="dxa"/>
            </w:tcMar>
            <w:vAlign w:val="bottom"/>
          </w:tcPr>
          <w:p w14:paraId="6E8E9652" w14:textId="31EEAE47" w:rsidR="002D3A14" w:rsidRPr="00266BD5" w:rsidRDefault="002D3A14" w:rsidP="002D3A14">
            <w:pPr>
              <w:pStyle w:val="DMETW1943BIPCOMPARABLE"/>
              <w:jc w:val="right"/>
              <w:rPr>
                <w:sz w:val="17"/>
                <w:szCs w:val="17"/>
              </w:rPr>
            </w:pPr>
            <w:r w:rsidRPr="00266BD5">
              <w:rPr>
                <w:sz w:val="17"/>
                <w:szCs w:val="17"/>
              </w:rPr>
              <w:t>—</w:t>
            </w:r>
          </w:p>
        </w:tc>
        <w:tc>
          <w:tcPr>
            <w:tcW w:w="1080" w:type="dxa"/>
            <w:tcBorders>
              <w:top w:val="nil"/>
              <w:left w:val="nil"/>
              <w:bottom w:val="single" w:sz="4" w:space="0" w:color="000000" w:themeColor="text1"/>
              <w:right w:val="nil"/>
            </w:tcBorders>
            <w:vAlign w:val="bottom"/>
          </w:tcPr>
          <w:p w14:paraId="57FFD64E" w14:textId="5F176C6D" w:rsidR="002D3A14" w:rsidRPr="00266BD5" w:rsidRDefault="002D3A14" w:rsidP="002D3A14">
            <w:pPr>
              <w:pStyle w:val="DMETW1943BIPCOMPARABLE"/>
              <w:jc w:val="right"/>
              <w:rPr>
                <w:sz w:val="17"/>
                <w:szCs w:val="17"/>
              </w:rPr>
            </w:pPr>
            <w:r w:rsidRPr="00266BD5">
              <w:rPr>
                <w:sz w:val="17"/>
                <w:szCs w:val="17"/>
              </w:rPr>
              <w:t>—</w:t>
            </w:r>
          </w:p>
        </w:tc>
        <w:tc>
          <w:tcPr>
            <w:tcW w:w="720" w:type="dxa"/>
            <w:tcBorders>
              <w:top w:val="nil"/>
              <w:left w:val="nil"/>
              <w:bottom w:val="single" w:sz="4" w:space="0" w:color="000000" w:themeColor="text1"/>
              <w:right w:val="nil"/>
            </w:tcBorders>
            <w:tcMar>
              <w:top w:w="0" w:type="dxa"/>
              <w:left w:w="60" w:type="dxa"/>
              <w:bottom w:w="0" w:type="dxa"/>
              <w:right w:w="60" w:type="dxa"/>
            </w:tcMar>
            <w:vAlign w:val="bottom"/>
          </w:tcPr>
          <w:p w14:paraId="6F29AA2B" w14:textId="1A1FFB7E" w:rsidR="002D3A14" w:rsidRPr="00266BD5" w:rsidRDefault="002D3A14" w:rsidP="002D3A14">
            <w:pPr>
              <w:pStyle w:val="DMETW1943BIPCOMPARABLE"/>
              <w:jc w:val="right"/>
              <w:rPr>
                <w:sz w:val="17"/>
                <w:szCs w:val="17"/>
              </w:rPr>
            </w:pPr>
            <w:r w:rsidRPr="00266BD5">
              <w:rPr>
                <w:sz w:val="17"/>
                <w:szCs w:val="17"/>
              </w:rPr>
              <w:t>(0,4)</w:t>
            </w:r>
          </w:p>
        </w:tc>
        <w:tc>
          <w:tcPr>
            <w:tcW w:w="810" w:type="dxa"/>
            <w:tcBorders>
              <w:top w:val="nil"/>
              <w:left w:val="nil"/>
              <w:bottom w:val="single" w:sz="4" w:space="0" w:color="000000" w:themeColor="text1"/>
              <w:right w:val="nil"/>
            </w:tcBorders>
            <w:tcMar>
              <w:top w:w="0" w:type="dxa"/>
              <w:left w:w="60" w:type="dxa"/>
              <w:bottom w:w="0" w:type="dxa"/>
              <w:right w:w="60" w:type="dxa"/>
            </w:tcMar>
            <w:vAlign w:val="bottom"/>
          </w:tcPr>
          <w:p w14:paraId="2C72207E" w14:textId="08E9BE7F" w:rsidR="002D3A14" w:rsidRPr="00266BD5" w:rsidRDefault="002D3A14" w:rsidP="002D3A14">
            <w:pPr>
              <w:pStyle w:val="DMETW1943BIPCOMPARABLE"/>
              <w:jc w:val="right"/>
              <w:rPr>
                <w:sz w:val="17"/>
                <w:szCs w:val="17"/>
              </w:rPr>
            </w:pPr>
            <w:r w:rsidRPr="00266BD5">
              <w:rPr>
                <w:sz w:val="17"/>
                <w:szCs w:val="17"/>
              </w:rPr>
              <w:t>(0,4)</w:t>
            </w:r>
          </w:p>
        </w:tc>
        <w:tc>
          <w:tcPr>
            <w:tcW w:w="720" w:type="dxa"/>
            <w:tcBorders>
              <w:top w:val="nil"/>
              <w:left w:val="nil"/>
              <w:bottom w:val="single" w:sz="4" w:space="0" w:color="000000" w:themeColor="text1"/>
              <w:right w:val="nil"/>
            </w:tcBorders>
            <w:tcMar>
              <w:top w:w="0" w:type="dxa"/>
              <w:left w:w="60" w:type="dxa"/>
              <w:bottom w:w="0" w:type="dxa"/>
              <w:right w:w="60" w:type="dxa"/>
            </w:tcMar>
            <w:vAlign w:val="bottom"/>
          </w:tcPr>
          <w:p w14:paraId="315558C4" w14:textId="000E00A2" w:rsidR="002D3A14" w:rsidRPr="00266BD5" w:rsidRDefault="002D3A14" w:rsidP="002D3A14">
            <w:pPr>
              <w:pStyle w:val="DMETW1943BIPCOMPARABLE"/>
              <w:jc w:val="right"/>
              <w:rPr>
                <w:sz w:val="17"/>
                <w:szCs w:val="17"/>
              </w:rPr>
            </w:pPr>
            <w:r w:rsidRPr="00266BD5">
              <w:rPr>
                <w:sz w:val="17"/>
                <w:szCs w:val="17"/>
              </w:rPr>
              <w:t>(0,001)</w:t>
            </w:r>
          </w:p>
        </w:tc>
      </w:tr>
      <w:tr w:rsidR="002D3A14" w:rsidRPr="00A6652F" w14:paraId="192A55FD" w14:textId="77777777" w:rsidTr="00D67E4E">
        <w:trPr>
          <w:trHeight w:hRule="exact" w:val="272"/>
        </w:trPr>
        <w:tc>
          <w:tcPr>
            <w:tcW w:w="1844" w:type="dxa"/>
            <w:tcBorders>
              <w:top w:val="nil"/>
              <w:left w:val="nil"/>
              <w:bottom w:val="nil"/>
              <w:right w:val="nil"/>
            </w:tcBorders>
            <w:tcMar>
              <w:top w:w="0" w:type="dxa"/>
              <w:left w:w="60" w:type="dxa"/>
              <w:bottom w:w="0" w:type="dxa"/>
              <w:right w:w="60" w:type="dxa"/>
            </w:tcMar>
            <w:vAlign w:val="bottom"/>
          </w:tcPr>
          <w:p w14:paraId="232BAC4D" w14:textId="5126BDC4" w:rsidR="002D3A14" w:rsidRPr="00266BD5" w:rsidRDefault="002D3A14" w:rsidP="002D3A14">
            <w:pPr>
              <w:pStyle w:val="DMETW1943BIPCOMPARABLE"/>
              <w:rPr>
                <w:b/>
                <w:sz w:val="18"/>
                <w:szCs w:val="18"/>
              </w:rPr>
            </w:pPr>
            <w:r w:rsidRPr="00266BD5">
              <w:rPr>
                <w:b/>
                <w:sz w:val="18"/>
                <w:szCs w:val="18"/>
              </w:rPr>
              <w:t>Συγκρίσιμα μεγέθη</w:t>
            </w:r>
          </w:p>
        </w:tc>
        <w:tc>
          <w:tcPr>
            <w:tcW w:w="1170" w:type="dxa"/>
            <w:tcBorders>
              <w:top w:val="nil"/>
              <w:left w:val="nil"/>
              <w:bottom w:val="single" w:sz="4" w:space="0" w:color="000000" w:themeColor="text1"/>
              <w:right w:val="nil"/>
            </w:tcBorders>
            <w:tcMar>
              <w:top w:w="0" w:type="dxa"/>
              <w:left w:w="60" w:type="dxa"/>
              <w:bottom w:w="0" w:type="dxa"/>
              <w:right w:w="60" w:type="dxa"/>
            </w:tcMar>
            <w:vAlign w:val="bottom"/>
          </w:tcPr>
          <w:p w14:paraId="5D7DC5F6" w14:textId="510C5C3F" w:rsidR="002D3A14" w:rsidRPr="00266BD5" w:rsidRDefault="002D3A14" w:rsidP="002D3A14">
            <w:pPr>
              <w:pStyle w:val="DMETW1943BIPCOMPARABLE"/>
              <w:jc w:val="right"/>
              <w:rPr>
                <w:b/>
                <w:sz w:val="17"/>
                <w:szCs w:val="17"/>
              </w:rPr>
            </w:pPr>
            <w:r w:rsidRPr="00266BD5">
              <w:rPr>
                <w:b/>
                <w:sz w:val="17"/>
                <w:szCs w:val="17"/>
              </w:rPr>
              <w:t>(6.050,6)</w:t>
            </w:r>
          </w:p>
        </w:tc>
        <w:tc>
          <w:tcPr>
            <w:tcW w:w="720" w:type="dxa"/>
            <w:tcBorders>
              <w:top w:val="nil"/>
              <w:left w:val="nil"/>
              <w:bottom w:val="single" w:sz="4" w:space="0" w:color="000000" w:themeColor="text1"/>
              <w:right w:val="nil"/>
            </w:tcBorders>
            <w:tcMar>
              <w:top w:w="0" w:type="dxa"/>
              <w:left w:w="60" w:type="dxa"/>
              <w:bottom w:w="0" w:type="dxa"/>
              <w:right w:w="60" w:type="dxa"/>
            </w:tcMar>
            <w:vAlign w:val="bottom"/>
          </w:tcPr>
          <w:p w14:paraId="3D204CDA" w14:textId="26FD041C" w:rsidR="002D3A14" w:rsidRPr="00266BD5" w:rsidRDefault="002D3A14" w:rsidP="002D3A14">
            <w:pPr>
              <w:pStyle w:val="DMETW1943BIPCOMPARABLE"/>
              <w:jc w:val="right"/>
              <w:rPr>
                <w:b/>
                <w:sz w:val="17"/>
                <w:szCs w:val="17"/>
              </w:rPr>
            </w:pPr>
            <w:r w:rsidRPr="00266BD5">
              <w:rPr>
                <w:b/>
                <w:sz w:val="17"/>
                <w:szCs w:val="17"/>
              </w:rPr>
              <w:t>3.147,8</w:t>
            </w:r>
          </w:p>
        </w:tc>
        <w:tc>
          <w:tcPr>
            <w:tcW w:w="1170" w:type="dxa"/>
            <w:tcBorders>
              <w:top w:val="nil"/>
              <w:left w:val="nil"/>
              <w:bottom w:val="single" w:sz="4" w:space="0" w:color="000000" w:themeColor="text1"/>
              <w:right w:val="nil"/>
            </w:tcBorders>
            <w:tcMar>
              <w:top w:w="0" w:type="dxa"/>
              <w:left w:w="60" w:type="dxa"/>
              <w:bottom w:w="0" w:type="dxa"/>
              <w:right w:w="60" w:type="dxa"/>
            </w:tcMar>
            <w:vAlign w:val="bottom"/>
          </w:tcPr>
          <w:p w14:paraId="1B3122E9" w14:textId="4B782B20" w:rsidR="002D3A14" w:rsidRPr="00266BD5" w:rsidRDefault="002D3A14" w:rsidP="002D3A14">
            <w:pPr>
              <w:pStyle w:val="DMETW1943BIPCOMPARABLE"/>
              <w:jc w:val="right"/>
              <w:rPr>
                <w:b/>
                <w:sz w:val="17"/>
                <w:szCs w:val="17"/>
              </w:rPr>
            </w:pPr>
            <w:r w:rsidRPr="00266BD5">
              <w:rPr>
                <w:b/>
                <w:sz w:val="17"/>
                <w:szCs w:val="17"/>
              </w:rPr>
              <w:t>(2.259,7)</w:t>
            </w:r>
          </w:p>
        </w:tc>
        <w:tc>
          <w:tcPr>
            <w:tcW w:w="990" w:type="dxa"/>
            <w:tcBorders>
              <w:top w:val="nil"/>
              <w:left w:val="nil"/>
              <w:bottom w:val="single" w:sz="4" w:space="0" w:color="000000" w:themeColor="text1"/>
              <w:right w:val="nil"/>
            </w:tcBorders>
            <w:tcMar>
              <w:top w:w="0" w:type="dxa"/>
              <w:left w:w="60" w:type="dxa"/>
              <w:bottom w:w="0" w:type="dxa"/>
              <w:right w:w="60" w:type="dxa"/>
            </w:tcMar>
            <w:vAlign w:val="bottom"/>
          </w:tcPr>
          <w:p w14:paraId="471504B5" w14:textId="1BA00C1B" w:rsidR="002D3A14" w:rsidRPr="00266BD5" w:rsidRDefault="002D3A14" w:rsidP="002D3A14">
            <w:pPr>
              <w:pStyle w:val="DMETW1943BIPCOMPARABLE"/>
              <w:jc w:val="right"/>
              <w:rPr>
                <w:b/>
                <w:sz w:val="17"/>
                <w:szCs w:val="17"/>
              </w:rPr>
            </w:pPr>
            <w:r w:rsidRPr="00266BD5">
              <w:rPr>
                <w:b/>
                <w:sz w:val="17"/>
                <w:szCs w:val="17"/>
              </w:rPr>
              <w:t>929,7</w:t>
            </w:r>
          </w:p>
        </w:tc>
        <w:tc>
          <w:tcPr>
            <w:tcW w:w="1080" w:type="dxa"/>
            <w:tcBorders>
              <w:top w:val="nil"/>
              <w:left w:val="nil"/>
              <w:bottom w:val="single" w:sz="4" w:space="0" w:color="000000" w:themeColor="text1"/>
              <w:right w:val="nil"/>
            </w:tcBorders>
            <w:tcMar>
              <w:top w:w="0" w:type="dxa"/>
              <w:left w:w="60" w:type="dxa"/>
              <w:bottom w:w="0" w:type="dxa"/>
              <w:right w:w="60" w:type="dxa"/>
            </w:tcMar>
            <w:vAlign w:val="bottom"/>
          </w:tcPr>
          <w:p w14:paraId="0C627936" w14:textId="4BA2F89E" w:rsidR="002D3A14" w:rsidRPr="00266BD5" w:rsidRDefault="002D3A14" w:rsidP="002D3A14">
            <w:pPr>
              <w:pStyle w:val="DMETW1943BIPCOMPARABLE"/>
              <w:jc w:val="right"/>
              <w:rPr>
                <w:b/>
                <w:sz w:val="17"/>
                <w:szCs w:val="17"/>
              </w:rPr>
            </w:pPr>
            <w:r w:rsidRPr="00266BD5">
              <w:rPr>
                <w:b/>
                <w:sz w:val="17"/>
                <w:szCs w:val="17"/>
              </w:rPr>
              <w:t>1.371,5</w:t>
            </w:r>
          </w:p>
        </w:tc>
        <w:tc>
          <w:tcPr>
            <w:tcW w:w="1080" w:type="dxa"/>
            <w:tcBorders>
              <w:top w:val="nil"/>
              <w:left w:val="nil"/>
              <w:bottom w:val="single" w:sz="4" w:space="0" w:color="000000" w:themeColor="text1"/>
              <w:right w:val="nil"/>
            </w:tcBorders>
            <w:vAlign w:val="bottom"/>
          </w:tcPr>
          <w:p w14:paraId="3D9292C6" w14:textId="034F3F97" w:rsidR="002D3A14" w:rsidRPr="002D3A14" w:rsidRDefault="002D3A14" w:rsidP="002D3A14">
            <w:pPr>
              <w:pStyle w:val="DMETW1943BIPCOMPARABLE"/>
              <w:jc w:val="right"/>
              <w:rPr>
                <w:b/>
                <w:sz w:val="17"/>
                <w:szCs w:val="17"/>
                <w:lang w:val="en-US"/>
              </w:rPr>
            </w:pPr>
            <w:r>
              <w:rPr>
                <w:b/>
                <w:sz w:val="17"/>
                <w:szCs w:val="17"/>
                <w:lang w:val="en-US"/>
              </w:rPr>
              <w:t>849</w:t>
            </w:r>
            <w:r w:rsidRPr="00266BD5">
              <w:rPr>
                <w:b/>
                <w:sz w:val="17"/>
                <w:szCs w:val="17"/>
              </w:rPr>
              <w:t>,5</w:t>
            </w:r>
          </w:p>
        </w:tc>
        <w:tc>
          <w:tcPr>
            <w:tcW w:w="720" w:type="dxa"/>
            <w:tcBorders>
              <w:top w:val="nil"/>
              <w:left w:val="nil"/>
              <w:bottom w:val="single" w:sz="4" w:space="0" w:color="000000" w:themeColor="text1"/>
              <w:right w:val="nil"/>
            </w:tcBorders>
            <w:tcMar>
              <w:top w:w="0" w:type="dxa"/>
              <w:left w:w="60" w:type="dxa"/>
              <w:bottom w:w="0" w:type="dxa"/>
              <w:right w:w="60" w:type="dxa"/>
            </w:tcMar>
            <w:vAlign w:val="bottom"/>
          </w:tcPr>
          <w:p w14:paraId="38D0BDD9" w14:textId="0CCD5DC2" w:rsidR="002D3A14" w:rsidRPr="00266BD5" w:rsidRDefault="002D3A14" w:rsidP="002D3A14">
            <w:pPr>
              <w:pStyle w:val="DMETW1943BIPCOMPARABLE"/>
              <w:jc w:val="right"/>
              <w:rPr>
                <w:b/>
                <w:sz w:val="17"/>
                <w:szCs w:val="17"/>
              </w:rPr>
            </w:pPr>
            <w:r w:rsidRPr="00266BD5">
              <w:rPr>
                <w:b/>
                <w:sz w:val="17"/>
                <w:szCs w:val="17"/>
              </w:rPr>
              <w:t>(224,4)</w:t>
            </w:r>
          </w:p>
        </w:tc>
        <w:tc>
          <w:tcPr>
            <w:tcW w:w="810" w:type="dxa"/>
            <w:tcBorders>
              <w:top w:val="nil"/>
              <w:left w:val="nil"/>
              <w:bottom w:val="single" w:sz="4" w:space="0" w:color="000000" w:themeColor="text1"/>
              <w:right w:val="nil"/>
            </w:tcBorders>
            <w:tcMar>
              <w:top w:w="0" w:type="dxa"/>
              <w:left w:w="60" w:type="dxa"/>
              <w:bottom w:w="0" w:type="dxa"/>
              <w:right w:w="60" w:type="dxa"/>
            </w:tcMar>
            <w:vAlign w:val="bottom"/>
          </w:tcPr>
          <w:p w14:paraId="3B0FEE45" w14:textId="00412F8E" w:rsidR="002D3A14" w:rsidRPr="00266BD5" w:rsidRDefault="002D3A14" w:rsidP="002D3A14">
            <w:pPr>
              <w:pStyle w:val="DMETW1943BIPCOMPARABLE"/>
              <w:jc w:val="right"/>
              <w:rPr>
                <w:b/>
                <w:sz w:val="17"/>
                <w:szCs w:val="17"/>
              </w:rPr>
            </w:pPr>
            <w:r w:rsidRPr="00266BD5">
              <w:rPr>
                <w:b/>
                <w:sz w:val="17"/>
                <w:szCs w:val="17"/>
              </w:rPr>
              <w:t>624,9</w:t>
            </w:r>
          </w:p>
        </w:tc>
        <w:tc>
          <w:tcPr>
            <w:tcW w:w="720" w:type="dxa"/>
            <w:tcBorders>
              <w:top w:val="nil"/>
              <w:left w:val="nil"/>
              <w:bottom w:val="single" w:sz="4" w:space="0" w:color="000000" w:themeColor="text1"/>
              <w:right w:val="nil"/>
            </w:tcBorders>
            <w:tcMar>
              <w:top w:w="0" w:type="dxa"/>
              <w:left w:w="60" w:type="dxa"/>
              <w:bottom w:w="0" w:type="dxa"/>
              <w:right w:w="60" w:type="dxa"/>
            </w:tcMar>
            <w:vAlign w:val="bottom"/>
          </w:tcPr>
          <w:p w14:paraId="6D34AEFF" w14:textId="66DD7E39" w:rsidR="002D3A14" w:rsidRPr="00266BD5" w:rsidRDefault="002D3A14" w:rsidP="002D3A14">
            <w:pPr>
              <w:pStyle w:val="DMETW1943BIPCOMPARABLE"/>
              <w:jc w:val="right"/>
              <w:rPr>
                <w:b/>
                <w:sz w:val="17"/>
                <w:szCs w:val="17"/>
              </w:rPr>
            </w:pPr>
            <w:r w:rsidRPr="00266BD5">
              <w:rPr>
                <w:b/>
                <w:sz w:val="17"/>
                <w:szCs w:val="17"/>
              </w:rPr>
              <w:t>1,706</w:t>
            </w:r>
          </w:p>
        </w:tc>
      </w:tr>
    </w:tbl>
    <w:p w14:paraId="50ACA090" w14:textId="158A07F1" w:rsidR="00D2500D" w:rsidRPr="00BD08B0" w:rsidRDefault="003E61D3" w:rsidP="00BD08B0">
      <w:pPr>
        <w:spacing w:before="120"/>
        <w:ind w:right="-347"/>
        <w:jc w:val="both"/>
        <w:rPr>
          <w:rFonts w:ascii="Effra Corp" w:hAnsi="Effra Corp" w:cs="Arial"/>
          <w:i/>
          <w:spacing w:val="-2"/>
          <w:sz w:val="18"/>
          <w:szCs w:val="18"/>
          <w:lang w:val="el-GR"/>
        </w:rPr>
      </w:pPr>
      <w:r w:rsidRPr="00675CF3">
        <w:rPr>
          <w:rFonts w:ascii="Effra Corp" w:hAnsi="Effra Corp" w:cs="Arial"/>
          <w:i/>
          <w:spacing w:val="-2"/>
          <w:sz w:val="18"/>
          <w:szCs w:val="18"/>
          <w:vertAlign w:val="superscript"/>
          <w:lang w:val="el-GR" w:eastAsia="en-US"/>
        </w:rPr>
        <w:t>1</w:t>
      </w:r>
      <w:r w:rsidR="04168EC3" w:rsidRPr="00675CF3">
        <w:rPr>
          <w:rFonts w:ascii="Effra Corp" w:eastAsia="Effra Corp" w:hAnsi="Effra Corp" w:cs="Arial"/>
          <w:i/>
          <w:spacing w:val="-2"/>
          <w:sz w:val="18"/>
          <w:szCs w:val="18"/>
          <w:lang w:val="el-GR" w:eastAsia="en-US"/>
        </w:rPr>
        <w:t xml:space="preserve"> </w:t>
      </w:r>
      <w:r w:rsidR="04168EC3" w:rsidRPr="54E61078">
        <w:rPr>
          <w:rFonts w:ascii="Effra Corp" w:eastAsia="Effra Corp" w:hAnsi="Effra Corp" w:cs="Effra Corp"/>
          <w:i/>
          <w:iCs/>
          <w:sz w:val="14"/>
          <w:szCs w:val="14"/>
          <w:lang w:val="el"/>
        </w:rPr>
        <w:t>Τα καθαρά κέρδη</w:t>
      </w:r>
      <w:r w:rsidR="75764D73" w:rsidRPr="54E61078">
        <w:rPr>
          <w:rFonts w:ascii="Effra Corp" w:eastAsia="Effra Corp" w:hAnsi="Effra Corp" w:cs="Effra Corp"/>
          <w:i/>
          <w:sz w:val="14"/>
          <w:szCs w:val="14"/>
          <w:lang w:val="el"/>
        </w:rPr>
        <w:t xml:space="preserve"> και </w:t>
      </w:r>
      <w:r w:rsidR="04168EC3" w:rsidRPr="54E61078">
        <w:rPr>
          <w:rFonts w:ascii="Effra Corp" w:eastAsia="Effra Corp" w:hAnsi="Effra Corp" w:cs="Effra Corp"/>
          <w:i/>
          <w:iCs/>
          <w:sz w:val="14"/>
          <w:szCs w:val="14"/>
          <w:lang w:val="el"/>
        </w:rPr>
        <w:t>τα συγκρίσιμα καθαρά κέρδη</w:t>
      </w:r>
      <w:r w:rsidR="75764D73" w:rsidRPr="54E61078">
        <w:rPr>
          <w:rFonts w:ascii="Effra Corp" w:eastAsia="Effra Corp" w:hAnsi="Effra Corp" w:cs="Effra Corp"/>
          <w:i/>
          <w:sz w:val="14"/>
          <w:szCs w:val="14"/>
          <w:lang w:val="el"/>
        </w:rPr>
        <w:t xml:space="preserve"> αναφέρονται </w:t>
      </w:r>
      <w:r w:rsidR="04168EC3" w:rsidRPr="54E61078">
        <w:rPr>
          <w:rFonts w:ascii="Effra Corp" w:eastAsia="Effra Corp" w:hAnsi="Effra Corp" w:cs="Effra Corp"/>
          <w:i/>
          <w:iCs/>
          <w:sz w:val="14"/>
          <w:szCs w:val="14"/>
          <w:lang w:val="el"/>
        </w:rPr>
        <w:t>στα καθαρά κέρδη</w:t>
      </w:r>
      <w:r w:rsidR="2B7B6868" w:rsidRPr="54E61078">
        <w:rPr>
          <w:rFonts w:ascii="Effra Corp" w:eastAsia="Effra Corp" w:hAnsi="Effra Corp" w:cs="Effra Corp"/>
          <w:i/>
          <w:sz w:val="14"/>
          <w:szCs w:val="14"/>
          <w:lang w:val="el"/>
        </w:rPr>
        <w:t xml:space="preserve"> και </w:t>
      </w:r>
      <w:r w:rsidR="04168EC3" w:rsidRPr="54E61078">
        <w:rPr>
          <w:rFonts w:ascii="Effra Corp" w:eastAsia="Effra Corp" w:hAnsi="Effra Corp" w:cs="Effra Corp"/>
          <w:i/>
          <w:iCs/>
          <w:sz w:val="14"/>
          <w:szCs w:val="14"/>
          <w:lang w:val="el"/>
        </w:rPr>
        <w:t>στα συγκρίσιμα καθαρά κέρδη</w:t>
      </w:r>
      <w:r w:rsidR="2B7B6868" w:rsidRPr="54E61078">
        <w:rPr>
          <w:rFonts w:ascii="Effra Corp" w:eastAsia="Effra Corp" w:hAnsi="Effra Corp" w:cs="Effra Corp"/>
          <w:i/>
          <w:sz w:val="14"/>
          <w:szCs w:val="14"/>
          <w:lang w:val="el"/>
        </w:rPr>
        <w:t xml:space="preserve"> μετά φόρων </w:t>
      </w:r>
      <w:r w:rsidR="04168EC3" w:rsidRPr="54E61078">
        <w:rPr>
          <w:rFonts w:ascii="Effra Corp" w:eastAsia="Effra Corp" w:hAnsi="Effra Corp" w:cs="Effra Corp"/>
          <w:i/>
          <w:iCs/>
          <w:sz w:val="14"/>
          <w:szCs w:val="14"/>
          <w:lang w:val="el"/>
        </w:rPr>
        <w:t>αναλογούντα σε</w:t>
      </w:r>
      <w:r w:rsidR="7F01F11B" w:rsidRPr="54E61078">
        <w:rPr>
          <w:rFonts w:ascii="Effra Corp" w:eastAsia="Effra Corp" w:hAnsi="Effra Corp" w:cs="Effra Corp"/>
          <w:i/>
          <w:sz w:val="14"/>
          <w:szCs w:val="14"/>
          <w:lang w:val="el"/>
        </w:rPr>
        <w:t xml:space="preserve"> ιδιοκτήτες της μητρικής εταιρείας</w:t>
      </w:r>
      <w:r w:rsidR="2B7B6868" w:rsidRPr="00675CF3">
        <w:rPr>
          <w:rFonts w:ascii="Effra Corp" w:hAnsi="Effra Corp" w:cs="Arial"/>
          <w:i/>
          <w:sz w:val="18"/>
          <w:szCs w:val="18"/>
          <w:lang w:val="el-GR" w:eastAsia="en-US"/>
        </w:rPr>
        <w:t xml:space="preserve"> </w:t>
      </w:r>
      <w:r w:rsidR="00D2500D" w:rsidRPr="00675CF3">
        <w:rPr>
          <w:rFonts w:ascii="Effra Corp" w:hAnsi="Effra Corp" w:cs="Arial"/>
          <w:i/>
          <w:sz w:val="21"/>
          <w:szCs w:val="21"/>
          <w:lang w:val="el-GR" w:eastAsia="en-US"/>
        </w:rPr>
        <w:br w:type="page"/>
      </w:r>
    </w:p>
    <w:tbl>
      <w:tblPr>
        <w:tblStyle w:val="TableGrid"/>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FBFBF"/>
        <w:tblLook w:val="04A0" w:firstRow="1" w:lastRow="0" w:firstColumn="1" w:lastColumn="0" w:noHBand="0" w:noVBand="1"/>
      </w:tblPr>
      <w:tblGrid>
        <w:gridCol w:w="10173"/>
      </w:tblGrid>
      <w:tr w:rsidR="000B7676" w:rsidRPr="001804D2" w14:paraId="3F4C4B5C" w14:textId="77777777" w:rsidTr="7F68263A">
        <w:trPr>
          <w:trHeight w:val="63"/>
        </w:trPr>
        <w:tc>
          <w:tcPr>
            <w:tcW w:w="10173" w:type="dxa"/>
            <w:shd w:val="clear" w:color="auto" w:fill="BFBFBF" w:themeFill="background1" w:themeFillShade="BF"/>
          </w:tcPr>
          <w:p w14:paraId="714D5895" w14:textId="1EFE17E2" w:rsidR="000B7676" w:rsidRPr="00675CF3" w:rsidRDefault="2F4C50F0" w:rsidP="00171EF0">
            <w:pPr>
              <w:jc w:val="both"/>
              <w:rPr>
                <w:rFonts w:ascii="Effra Corp" w:eastAsia="Effra Corp" w:hAnsi="Effra Corp" w:cs="Effra Corp"/>
                <w:spacing w:val="-2"/>
                <w:sz w:val="21"/>
                <w:szCs w:val="21"/>
                <w:lang w:val="el-GR"/>
              </w:rPr>
            </w:pPr>
            <w:r w:rsidRPr="4BB877B6">
              <w:rPr>
                <w:rFonts w:ascii="Effra Corp" w:eastAsia="Effra Corp" w:hAnsi="Effra Corp" w:cs="Effra Corp"/>
                <w:b/>
                <w:bCs/>
                <w:sz w:val="21"/>
                <w:szCs w:val="21"/>
                <w:lang w:val="el"/>
              </w:rPr>
              <w:lastRenderedPageBreak/>
              <w:t xml:space="preserve"> Συμφωνία συγκρίσιμων λειτουργικών κερδών (</w:t>
            </w:r>
            <w:r w:rsidR="00290264">
              <w:rPr>
                <w:rFonts w:ascii="Effra Corp" w:eastAsia="Effra Corp" w:hAnsi="Effra Corp" w:cs="Effra Corp"/>
                <w:b/>
                <w:bCs/>
                <w:sz w:val="21"/>
                <w:szCs w:val="21"/>
                <w:lang w:val="en-US"/>
              </w:rPr>
              <w:t>comparable</w:t>
            </w:r>
            <w:r w:rsidR="00290264" w:rsidRPr="007D11CD">
              <w:rPr>
                <w:rFonts w:ascii="Effra Corp" w:eastAsia="Effra Corp" w:hAnsi="Effra Corp" w:cs="Effra Corp"/>
                <w:b/>
                <w:bCs/>
                <w:sz w:val="21"/>
                <w:szCs w:val="21"/>
                <w:lang w:val="el-GR"/>
              </w:rPr>
              <w:t xml:space="preserve"> </w:t>
            </w:r>
            <w:r w:rsidRPr="4BB877B6">
              <w:rPr>
                <w:rFonts w:ascii="Effra Corp" w:eastAsia="Effra Corp" w:hAnsi="Effra Corp" w:cs="Effra Corp"/>
                <w:b/>
                <w:bCs/>
                <w:sz w:val="21"/>
                <w:szCs w:val="21"/>
                <w:lang w:val="el"/>
              </w:rPr>
              <w:t xml:space="preserve">ΕΒΙΤ) </w:t>
            </w:r>
            <w:r w:rsidRPr="4BB877B6">
              <w:rPr>
                <w:rFonts w:ascii="Effra Corp" w:eastAsia="Effra Corp" w:hAnsi="Effra Corp" w:cs="Effra Corp"/>
                <w:i/>
                <w:iCs/>
                <w:sz w:val="21"/>
                <w:szCs w:val="21"/>
                <w:lang w:val="el"/>
              </w:rPr>
              <w:t>(ποσά σε € εκατ.)</w:t>
            </w:r>
          </w:p>
        </w:tc>
      </w:tr>
    </w:tbl>
    <w:p w14:paraId="138DB88D" w14:textId="77A91699" w:rsidR="0025158B" w:rsidRPr="00675CF3" w:rsidRDefault="0025158B" w:rsidP="0025158B">
      <w:pPr>
        <w:rPr>
          <w:rFonts w:ascii="Effra Corp" w:hAnsi="Effra Corp" w:cs="Arial"/>
          <w:spacing w:val="-2"/>
          <w:sz w:val="21"/>
          <w:szCs w:val="21"/>
          <w:lang w:val="el-GR"/>
        </w:rPr>
      </w:pPr>
    </w:p>
    <w:tbl>
      <w:tblPr>
        <w:tblW w:w="1010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44"/>
        <w:gridCol w:w="1489"/>
        <w:gridCol w:w="38"/>
        <w:gridCol w:w="1372"/>
        <w:gridCol w:w="365"/>
        <w:gridCol w:w="1008"/>
        <w:gridCol w:w="432"/>
        <w:gridCol w:w="1252"/>
      </w:tblGrid>
      <w:tr w:rsidR="004E3F4B" w:rsidRPr="00A6652F" w14:paraId="79190881" w14:textId="77777777" w:rsidTr="7262DAD3">
        <w:trPr>
          <w:trHeight w:hRule="exact" w:val="269"/>
        </w:trPr>
        <w:tc>
          <w:tcPr>
            <w:tcW w:w="4144" w:type="dxa"/>
            <w:tcBorders>
              <w:top w:val="nil"/>
              <w:left w:val="nil"/>
              <w:bottom w:val="nil"/>
              <w:right w:val="nil"/>
            </w:tcBorders>
            <w:tcMar>
              <w:top w:w="0" w:type="dxa"/>
              <w:left w:w="60" w:type="dxa"/>
              <w:bottom w:w="0" w:type="dxa"/>
              <w:right w:w="60" w:type="dxa"/>
            </w:tcMar>
            <w:vAlign w:val="bottom"/>
          </w:tcPr>
          <w:p w14:paraId="50AF09C1" w14:textId="77777777" w:rsidR="004E3F4B" w:rsidRPr="00675CF3" w:rsidRDefault="004E3F4B">
            <w:pPr>
              <w:pStyle w:val="DMETW1943BIPEBIT"/>
            </w:pPr>
            <w:bookmarkStart w:id="4" w:name="DOC_TBL00004_1_1"/>
            <w:bookmarkEnd w:id="4"/>
          </w:p>
        </w:tc>
        <w:tc>
          <w:tcPr>
            <w:tcW w:w="5956" w:type="dxa"/>
            <w:gridSpan w:val="7"/>
            <w:tcBorders>
              <w:top w:val="single" w:sz="4" w:space="0" w:color="000000" w:themeColor="text1"/>
              <w:left w:val="nil"/>
              <w:bottom w:val="single" w:sz="4" w:space="0" w:color="000000" w:themeColor="text1"/>
              <w:right w:val="nil"/>
            </w:tcBorders>
            <w:shd w:val="clear" w:color="auto" w:fill="BFBFBF" w:themeFill="background1" w:themeFillShade="BF"/>
            <w:tcMar>
              <w:top w:w="0" w:type="dxa"/>
              <w:left w:w="60" w:type="dxa"/>
              <w:bottom w:w="0" w:type="dxa"/>
              <w:right w:w="60" w:type="dxa"/>
            </w:tcMar>
            <w:vAlign w:val="bottom"/>
          </w:tcPr>
          <w:p w14:paraId="66161B0F" w14:textId="429467A9" w:rsidR="004E3F4B" w:rsidRPr="00A6652F" w:rsidRDefault="00F14696">
            <w:pPr>
              <w:pStyle w:val="DMETW1943BIPEBIT"/>
              <w:jc w:val="center"/>
              <w:rPr>
                <w:b/>
              </w:rPr>
            </w:pPr>
            <w:r w:rsidRPr="00A6652F">
              <w:rPr>
                <w:b/>
              </w:rPr>
              <w:t>Πλήρες έτος 2023</w:t>
            </w:r>
          </w:p>
        </w:tc>
      </w:tr>
      <w:tr w:rsidR="00F14696" w:rsidRPr="00A6652F" w14:paraId="1F4A99E4" w14:textId="77777777" w:rsidTr="00EF6C6F">
        <w:trPr>
          <w:trHeight w:hRule="exact" w:val="588"/>
        </w:trPr>
        <w:tc>
          <w:tcPr>
            <w:tcW w:w="4144" w:type="dxa"/>
            <w:tcBorders>
              <w:top w:val="nil"/>
              <w:left w:val="nil"/>
              <w:bottom w:val="nil"/>
              <w:right w:val="nil"/>
            </w:tcBorders>
            <w:tcMar>
              <w:top w:w="0" w:type="dxa"/>
              <w:left w:w="60" w:type="dxa"/>
              <w:bottom w:w="0" w:type="dxa"/>
              <w:right w:w="60" w:type="dxa"/>
            </w:tcMar>
            <w:vAlign w:val="bottom"/>
          </w:tcPr>
          <w:p w14:paraId="506838F2" w14:textId="77777777" w:rsidR="00F14696" w:rsidRPr="00A6652F" w:rsidRDefault="00F14696" w:rsidP="00F14696">
            <w:pPr>
              <w:pStyle w:val="DMETW1943BIPEBIT"/>
            </w:pPr>
          </w:p>
        </w:tc>
        <w:tc>
          <w:tcPr>
            <w:tcW w:w="1489" w:type="dxa"/>
            <w:tcBorders>
              <w:top w:val="nil"/>
              <w:left w:val="nil"/>
              <w:bottom w:val="nil"/>
              <w:right w:val="nil"/>
            </w:tcBorders>
            <w:shd w:val="clear" w:color="auto" w:fill="BFBFBF" w:themeFill="background1" w:themeFillShade="BF"/>
            <w:tcMar>
              <w:top w:w="0" w:type="dxa"/>
              <w:left w:w="60" w:type="dxa"/>
              <w:bottom w:w="0" w:type="dxa"/>
              <w:right w:w="60" w:type="dxa"/>
            </w:tcMar>
            <w:vAlign w:val="bottom"/>
          </w:tcPr>
          <w:p w14:paraId="495D6DF6" w14:textId="2E2FF1E7" w:rsidR="00F14696" w:rsidRPr="00A6652F" w:rsidRDefault="00F14696" w:rsidP="00F14696">
            <w:pPr>
              <w:pStyle w:val="DMETW1943BIPEBIT"/>
              <w:jc w:val="right"/>
              <w:rPr>
                <w:b/>
              </w:rPr>
            </w:pPr>
            <w:r w:rsidRPr="00A6652F">
              <w:rPr>
                <w:b/>
              </w:rPr>
              <w:t>Αναπτυγμένες αγορές</w:t>
            </w:r>
          </w:p>
        </w:tc>
        <w:tc>
          <w:tcPr>
            <w:tcW w:w="1775" w:type="dxa"/>
            <w:gridSpan w:val="3"/>
            <w:tcBorders>
              <w:top w:val="nil"/>
              <w:left w:val="nil"/>
              <w:bottom w:val="nil"/>
              <w:right w:val="nil"/>
            </w:tcBorders>
            <w:shd w:val="clear" w:color="auto" w:fill="BFBFBF" w:themeFill="background1" w:themeFillShade="BF"/>
            <w:tcMar>
              <w:top w:w="0" w:type="dxa"/>
              <w:left w:w="60" w:type="dxa"/>
              <w:bottom w:w="0" w:type="dxa"/>
              <w:right w:w="60" w:type="dxa"/>
            </w:tcMar>
            <w:vAlign w:val="bottom"/>
          </w:tcPr>
          <w:p w14:paraId="20504C3D" w14:textId="7E641AFD" w:rsidR="00F14696" w:rsidRPr="00A6652F" w:rsidRDefault="00F14696" w:rsidP="00F14696">
            <w:pPr>
              <w:pStyle w:val="DMETW1943BIPEBIT"/>
              <w:jc w:val="right"/>
              <w:rPr>
                <w:b/>
              </w:rPr>
            </w:pPr>
            <w:r w:rsidRPr="00A6652F">
              <w:rPr>
                <w:b/>
              </w:rPr>
              <w:t>Αναπτυσσόμενες αγορές</w:t>
            </w:r>
          </w:p>
        </w:tc>
        <w:tc>
          <w:tcPr>
            <w:tcW w:w="1440" w:type="dxa"/>
            <w:gridSpan w:val="2"/>
            <w:tcBorders>
              <w:top w:val="nil"/>
              <w:left w:val="nil"/>
              <w:bottom w:val="nil"/>
              <w:right w:val="nil"/>
            </w:tcBorders>
            <w:shd w:val="clear" w:color="auto" w:fill="BFBFBF" w:themeFill="background1" w:themeFillShade="BF"/>
            <w:tcMar>
              <w:top w:w="0" w:type="dxa"/>
              <w:left w:w="60" w:type="dxa"/>
              <w:bottom w:w="0" w:type="dxa"/>
              <w:right w:w="60" w:type="dxa"/>
            </w:tcMar>
            <w:vAlign w:val="bottom"/>
          </w:tcPr>
          <w:p w14:paraId="438979C8" w14:textId="171C0D64" w:rsidR="00F14696" w:rsidRPr="00A6652F" w:rsidRDefault="00F14696" w:rsidP="00F14696">
            <w:pPr>
              <w:pStyle w:val="DMETW1943BIPEBIT"/>
              <w:jc w:val="right"/>
              <w:rPr>
                <w:b/>
              </w:rPr>
            </w:pPr>
            <w:r w:rsidRPr="00A6652F">
              <w:rPr>
                <w:b/>
              </w:rPr>
              <w:t>Αναδυόμενες αγορές</w:t>
            </w:r>
          </w:p>
        </w:tc>
        <w:tc>
          <w:tcPr>
            <w:tcW w:w="1252" w:type="dxa"/>
            <w:tcBorders>
              <w:top w:val="nil"/>
              <w:left w:val="nil"/>
              <w:bottom w:val="nil"/>
              <w:right w:val="nil"/>
            </w:tcBorders>
            <w:shd w:val="clear" w:color="auto" w:fill="BFBFBF" w:themeFill="background1" w:themeFillShade="BF"/>
            <w:tcMar>
              <w:top w:w="0" w:type="dxa"/>
              <w:left w:w="60" w:type="dxa"/>
              <w:bottom w:w="0" w:type="dxa"/>
              <w:right w:w="60" w:type="dxa"/>
            </w:tcMar>
            <w:vAlign w:val="bottom"/>
          </w:tcPr>
          <w:p w14:paraId="0C11BB49" w14:textId="21E6E991" w:rsidR="00F14696" w:rsidRPr="00A6652F" w:rsidRDefault="00F14696" w:rsidP="00F14696">
            <w:pPr>
              <w:pStyle w:val="DMETW1943BIPEBIT"/>
              <w:jc w:val="right"/>
              <w:rPr>
                <w:b/>
              </w:rPr>
            </w:pPr>
            <w:r w:rsidRPr="00A6652F">
              <w:rPr>
                <w:b/>
              </w:rPr>
              <w:t>Όμιλος</w:t>
            </w:r>
          </w:p>
        </w:tc>
      </w:tr>
      <w:tr w:rsidR="00F14696" w:rsidRPr="00A6652F" w14:paraId="1F7AACD3" w14:textId="77777777" w:rsidTr="00EF6C6F">
        <w:trPr>
          <w:trHeight w:hRule="exact" w:val="269"/>
        </w:trPr>
        <w:tc>
          <w:tcPr>
            <w:tcW w:w="4144" w:type="dxa"/>
            <w:tcBorders>
              <w:top w:val="nil"/>
              <w:left w:val="nil"/>
              <w:bottom w:val="nil"/>
              <w:right w:val="nil"/>
            </w:tcBorders>
            <w:tcMar>
              <w:top w:w="0" w:type="dxa"/>
              <w:left w:w="60" w:type="dxa"/>
              <w:bottom w:w="0" w:type="dxa"/>
              <w:right w:w="60" w:type="dxa"/>
            </w:tcMar>
            <w:vAlign w:val="bottom"/>
          </w:tcPr>
          <w:p w14:paraId="0BFE866A" w14:textId="312AA04A" w:rsidR="00F14696" w:rsidRPr="00A6652F" w:rsidRDefault="00F14696" w:rsidP="00F14696">
            <w:pPr>
              <w:pStyle w:val="DMETW1943BIPEBIT"/>
              <w:rPr>
                <w:b/>
              </w:rPr>
            </w:pPr>
            <w:r w:rsidRPr="00A6652F">
              <w:rPr>
                <w:b/>
              </w:rPr>
              <w:t>Λειτουργικά κέρδη (EBIT)</w:t>
            </w:r>
          </w:p>
        </w:tc>
        <w:tc>
          <w:tcPr>
            <w:tcW w:w="1489" w:type="dxa"/>
            <w:tcBorders>
              <w:top w:val="nil"/>
              <w:left w:val="nil"/>
              <w:bottom w:val="nil"/>
              <w:right w:val="nil"/>
            </w:tcBorders>
            <w:tcMar>
              <w:top w:w="0" w:type="dxa"/>
              <w:left w:w="60" w:type="dxa"/>
              <w:bottom w:w="0" w:type="dxa"/>
              <w:right w:w="60" w:type="dxa"/>
            </w:tcMar>
            <w:vAlign w:val="bottom"/>
          </w:tcPr>
          <w:p w14:paraId="3E774808" w14:textId="0702C795" w:rsidR="00F14696" w:rsidRPr="00A6652F" w:rsidRDefault="00F14696" w:rsidP="00F14696">
            <w:pPr>
              <w:pStyle w:val="DMETW1943BIPEBIT"/>
              <w:jc w:val="right"/>
              <w:rPr>
                <w:b/>
              </w:rPr>
            </w:pPr>
            <w:r w:rsidRPr="00A6652F">
              <w:rPr>
                <w:b/>
              </w:rPr>
              <w:t>379,2</w:t>
            </w:r>
          </w:p>
        </w:tc>
        <w:tc>
          <w:tcPr>
            <w:tcW w:w="1775" w:type="dxa"/>
            <w:gridSpan w:val="3"/>
            <w:tcBorders>
              <w:top w:val="nil"/>
              <w:left w:val="nil"/>
              <w:bottom w:val="nil"/>
              <w:right w:val="nil"/>
            </w:tcBorders>
            <w:tcMar>
              <w:top w:w="0" w:type="dxa"/>
              <w:left w:w="60" w:type="dxa"/>
              <w:bottom w:w="0" w:type="dxa"/>
              <w:right w:w="60" w:type="dxa"/>
            </w:tcMar>
            <w:vAlign w:val="bottom"/>
          </w:tcPr>
          <w:p w14:paraId="0113253D" w14:textId="7823E53D" w:rsidR="00F14696" w:rsidRPr="00A6652F" w:rsidRDefault="00F14696" w:rsidP="00F14696">
            <w:pPr>
              <w:pStyle w:val="DMETW1943BIPEBIT"/>
              <w:jc w:val="right"/>
              <w:rPr>
                <w:b/>
              </w:rPr>
            </w:pPr>
            <w:r w:rsidRPr="00A6652F">
              <w:rPr>
                <w:b/>
              </w:rPr>
              <w:t>152,6</w:t>
            </w:r>
          </w:p>
        </w:tc>
        <w:tc>
          <w:tcPr>
            <w:tcW w:w="1440" w:type="dxa"/>
            <w:gridSpan w:val="2"/>
            <w:tcBorders>
              <w:top w:val="nil"/>
              <w:left w:val="nil"/>
              <w:bottom w:val="nil"/>
              <w:right w:val="nil"/>
            </w:tcBorders>
            <w:tcMar>
              <w:top w:w="0" w:type="dxa"/>
              <w:left w:w="60" w:type="dxa"/>
              <w:bottom w:w="0" w:type="dxa"/>
              <w:right w:w="60" w:type="dxa"/>
            </w:tcMar>
            <w:vAlign w:val="bottom"/>
          </w:tcPr>
          <w:p w14:paraId="56884FD4" w14:textId="6B5E9B4A" w:rsidR="00F14696" w:rsidRPr="00A6652F" w:rsidRDefault="00F14696" w:rsidP="00F14696">
            <w:pPr>
              <w:pStyle w:val="DMETW1943BIPEBIT"/>
              <w:jc w:val="right"/>
              <w:rPr>
                <w:b/>
              </w:rPr>
            </w:pPr>
            <w:r w:rsidRPr="00A6652F">
              <w:rPr>
                <w:b/>
              </w:rPr>
              <w:t>421,8</w:t>
            </w:r>
          </w:p>
        </w:tc>
        <w:tc>
          <w:tcPr>
            <w:tcW w:w="1252" w:type="dxa"/>
            <w:tcBorders>
              <w:top w:val="nil"/>
              <w:left w:val="nil"/>
              <w:bottom w:val="nil"/>
              <w:right w:val="nil"/>
            </w:tcBorders>
            <w:tcMar>
              <w:top w:w="0" w:type="dxa"/>
              <w:left w:w="60" w:type="dxa"/>
              <w:bottom w:w="0" w:type="dxa"/>
              <w:right w:w="60" w:type="dxa"/>
            </w:tcMar>
            <w:vAlign w:val="bottom"/>
          </w:tcPr>
          <w:p w14:paraId="466B5A79" w14:textId="7E607EB3" w:rsidR="00F14696" w:rsidRPr="00A6652F" w:rsidRDefault="00F14696" w:rsidP="00F14696">
            <w:pPr>
              <w:pStyle w:val="DMETW1943BIPEBIT"/>
              <w:jc w:val="right"/>
              <w:rPr>
                <w:b/>
              </w:rPr>
            </w:pPr>
            <w:r w:rsidRPr="00A6652F">
              <w:rPr>
                <w:b/>
              </w:rPr>
              <w:t>953,6</w:t>
            </w:r>
          </w:p>
        </w:tc>
      </w:tr>
      <w:tr w:rsidR="00F14696" w:rsidRPr="00A6652F" w14:paraId="06F7BEE8" w14:textId="77777777" w:rsidTr="00EF6C6F">
        <w:trPr>
          <w:trHeight w:hRule="exact" w:val="269"/>
        </w:trPr>
        <w:tc>
          <w:tcPr>
            <w:tcW w:w="4144" w:type="dxa"/>
            <w:tcBorders>
              <w:top w:val="nil"/>
              <w:left w:val="nil"/>
              <w:bottom w:val="nil"/>
              <w:right w:val="nil"/>
            </w:tcBorders>
            <w:tcMar>
              <w:top w:w="0" w:type="dxa"/>
              <w:left w:w="60" w:type="dxa"/>
              <w:bottom w:w="0" w:type="dxa"/>
              <w:right w:w="60" w:type="dxa"/>
            </w:tcMar>
            <w:vAlign w:val="bottom"/>
          </w:tcPr>
          <w:p w14:paraId="4044DE76" w14:textId="6F6C24E8" w:rsidR="00F14696" w:rsidRPr="00A6652F" w:rsidRDefault="00F14696" w:rsidP="00F14696">
            <w:pPr>
              <w:pStyle w:val="DMETW1943BIPEBIT"/>
            </w:pPr>
            <w:r w:rsidRPr="00A6652F">
              <w:t>Έξοδα αναδιάρθρωσης</w:t>
            </w:r>
          </w:p>
        </w:tc>
        <w:tc>
          <w:tcPr>
            <w:tcW w:w="1489" w:type="dxa"/>
            <w:tcBorders>
              <w:top w:val="nil"/>
              <w:left w:val="nil"/>
              <w:bottom w:val="nil"/>
              <w:right w:val="nil"/>
            </w:tcBorders>
            <w:tcMar>
              <w:top w:w="0" w:type="dxa"/>
              <w:left w:w="60" w:type="dxa"/>
              <w:bottom w:w="0" w:type="dxa"/>
              <w:right w:w="60" w:type="dxa"/>
            </w:tcMar>
            <w:vAlign w:val="bottom"/>
          </w:tcPr>
          <w:p w14:paraId="2D173D78" w14:textId="0688B40B" w:rsidR="00F14696" w:rsidRPr="00A6652F" w:rsidRDefault="00F14696" w:rsidP="00F14696">
            <w:pPr>
              <w:pStyle w:val="DMETW1943BIPEBIT"/>
              <w:jc w:val="right"/>
              <w:rPr>
                <w:b/>
              </w:rPr>
            </w:pPr>
            <w:r w:rsidRPr="00A6652F">
              <w:rPr>
                <w:b/>
              </w:rPr>
              <w:t>0,9</w:t>
            </w:r>
          </w:p>
        </w:tc>
        <w:tc>
          <w:tcPr>
            <w:tcW w:w="1775" w:type="dxa"/>
            <w:gridSpan w:val="3"/>
            <w:tcBorders>
              <w:top w:val="nil"/>
              <w:left w:val="nil"/>
              <w:bottom w:val="nil"/>
              <w:right w:val="nil"/>
            </w:tcBorders>
            <w:tcMar>
              <w:top w:w="0" w:type="dxa"/>
              <w:left w:w="60" w:type="dxa"/>
              <w:bottom w:w="0" w:type="dxa"/>
              <w:right w:w="60" w:type="dxa"/>
            </w:tcMar>
            <w:vAlign w:val="bottom"/>
          </w:tcPr>
          <w:p w14:paraId="6F9DEDF2" w14:textId="6A2D776B" w:rsidR="00F14696" w:rsidRPr="00A6652F" w:rsidRDefault="00F14696" w:rsidP="00F14696">
            <w:pPr>
              <w:pStyle w:val="DMETW1943BIPEBIT"/>
              <w:jc w:val="right"/>
              <w:rPr>
                <w:b/>
              </w:rPr>
            </w:pPr>
            <w:r w:rsidRPr="00A6652F">
              <w:rPr>
                <w:b/>
              </w:rPr>
              <w:t>1,1</w:t>
            </w:r>
          </w:p>
        </w:tc>
        <w:tc>
          <w:tcPr>
            <w:tcW w:w="1440" w:type="dxa"/>
            <w:gridSpan w:val="2"/>
            <w:tcBorders>
              <w:top w:val="nil"/>
              <w:left w:val="nil"/>
              <w:bottom w:val="nil"/>
              <w:right w:val="nil"/>
            </w:tcBorders>
            <w:tcMar>
              <w:top w:w="0" w:type="dxa"/>
              <w:left w:w="60" w:type="dxa"/>
              <w:bottom w:w="0" w:type="dxa"/>
              <w:right w:w="60" w:type="dxa"/>
            </w:tcMar>
            <w:vAlign w:val="bottom"/>
          </w:tcPr>
          <w:p w14:paraId="18BE5673" w14:textId="4C1483D0" w:rsidR="00F14696" w:rsidRPr="00A6652F" w:rsidRDefault="00F14696" w:rsidP="00F14696">
            <w:pPr>
              <w:pStyle w:val="DMETW1943BIPEBIT"/>
              <w:jc w:val="right"/>
              <w:rPr>
                <w:b/>
              </w:rPr>
            </w:pPr>
            <w:r w:rsidRPr="00A6652F">
              <w:rPr>
                <w:b/>
              </w:rPr>
              <w:t>6,3</w:t>
            </w:r>
          </w:p>
        </w:tc>
        <w:tc>
          <w:tcPr>
            <w:tcW w:w="1252" w:type="dxa"/>
            <w:tcBorders>
              <w:top w:val="nil"/>
              <w:left w:val="nil"/>
              <w:bottom w:val="nil"/>
              <w:right w:val="nil"/>
            </w:tcBorders>
            <w:tcMar>
              <w:top w:w="0" w:type="dxa"/>
              <w:left w:w="60" w:type="dxa"/>
              <w:bottom w:w="0" w:type="dxa"/>
              <w:right w:w="60" w:type="dxa"/>
            </w:tcMar>
            <w:vAlign w:val="bottom"/>
          </w:tcPr>
          <w:p w14:paraId="5907453B" w14:textId="2EF169BD" w:rsidR="00F14696" w:rsidRPr="00A6652F" w:rsidRDefault="00F14696" w:rsidP="00F14696">
            <w:pPr>
              <w:pStyle w:val="DMETW1943BIPEBIT"/>
              <w:jc w:val="right"/>
              <w:rPr>
                <w:b/>
              </w:rPr>
            </w:pPr>
            <w:r w:rsidRPr="00A6652F">
              <w:rPr>
                <w:b/>
              </w:rPr>
              <w:t>8,3</w:t>
            </w:r>
          </w:p>
        </w:tc>
      </w:tr>
      <w:tr w:rsidR="00F14696" w:rsidRPr="00A6652F" w14:paraId="3B961A22" w14:textId="77777777" w:rsidTr="00EF6C6F">
        <w:trPr>
          <w:trHeight w:hRule="exact" w:val="269"/>
        </w:trPr>
        <w:tc>
          <w:tcPr>
            <w:tcW w:w="4144" w:type="dxa"/>
            <w:tcBorders>
              <w:top w:val="nil"/>
              <w:left w:val="nil"/>
              <w:bottom w:val="nil"/>
              <w:right w:val="nil"/>
            </w:tcBorders>
            <w:tcMar>
              <w:top w:w="0" w:type="dxa"/>
              <w:left w:w="60" w:type="dxa"/>
              <w:bottom w:w="0" w:type="dxa"/>
              <w:right w:w="60" w:type="dxa"/>
            </w:tcMar>
            <w:vAlign w:val="bottom"/>
          </w:tcPr>
          <w:p w14:paraId="69636EEB" w14:textId="7E871302" w:rsidR="00F14696" w:rsidRPr="00A6652F" w:rsidRDefault="00F14696" w:rsidP="00F14696">
            <w:pPr>
              <w:pStyle w:val="DMETW1943BIPEBIT"/>
            </w:pPr>
            <w:r w:rsidRPr="00A6652F">
              <w:t>Αντιστάθμιση κι</w:t>
            </w:r>
            <w:r w:rsidR="002D23BA">
              <w:t>ν</w:t>
            </w:r>
            <w:r w:rsidRPr="00A6652F">
              <w:t>δύνου πρώτων υλών</w:t>
            </w:r>
          </w:p>
        </w:tc>
        <w:tc>
          <w:tcPr>
            <w:tcW w:w="1489" w:type="dxa"/>
            <w:tcBorders>
              <w:top w:val="nil"/>
              <w:left w:val="nil"/>
              <w:bottom w:val="nil"/>
              <w:right w:val="nil"/>
            </w:tcBorders>
            <w:tcMar>
              <w:top w:w="0" w:type="dxa"/>
              <w:left w:w="60" w:type="dxa"/>
              <w:bottom w:w="0" w:type="dxa"/>
              <w:right w:w="60" w:type="dxa"/>
            </w:tcMar>
            <w:vAlign w:val="bottom"/>
          </w:tcPr>
          <w:p w14:paraId="26A326C2" w14:textId="6A5481AC" w:rsidR="00F14696" w:rsidRPr="00A6652F" w:rsidRDefault="00F14696" w:rsidP="00F14696">
            <w:pPr>
              <w:pStyle w:val="DMETW1943BIPEBIT"/>
              <w:jc w:val="right"/>
              <w:rPr>
                <w:b/>
              </w:rPr>
            </w:pPr>
            <w:r w:rsidRPr="00A6652F">
              <w:rPr>
                <w:b/>
              </w:rPr>
              <w:t>(0,9)</w:t>
            </w:r>
          </w:p>
        </w:tc>
        <w:tc>
          <w:tcPr>
            <w:tcW w:w="1775" w:type="dxa"/>
            <w:gridSpan w:val="3"/>
            <w:tcBorders>
              <w:top w:val="nil"/>
              <w:left w:val="nil"/>
              <w:bottom w:val="nil"/>
              <w:right w:val="nil"/>
            </w:tcBorders>
            <w:tcMar>
              <w:top w:w="0" w:type="dxa"/>
              <w:left w:w="60" w:type="dxa"/>
              <w:bottom w:w="0" w:type="dxa"/>
              <w:right w:w="60" w:type="dxa"/>
            </w:tcMar>
            <w:vAlign w:val="bottom"/>
          </w:tcPr>
          <w:p w14:paraId="5C129DD7" w14:textId="7410B576" w:rsidR="00F14696" w:rsidRPr="00A6652F" w:rsidRDefault="00F14696" w:rsidP="00F14696">
            <w:pPr>
              <w:pStyle w:val="DMETW1943BIPEBIT"/>
              <w:jc w:val="right"/>
              <w:rPr>
                <w:b/>
              </w:rPr>
            </w:pPr>
            <w:r w:rsidRPr="00A6652F">
              <w:rPr>
                <w:b/>
              </w:rPr>
              <w:t>(2,0)</w:t>
            </w:r>
          </w:p>
        </w:tc>
        <w:tc>
          <w:tcPr>
            <w:tcW w:w="1440" w:type="dxa"/>
            <w:gridSpan w:val="2"/>
            <w:tcBorders>
              <w:top w:val="nil"/>
              <w:left w:val="nil"/>
              <w:bottom w:val="nil"/>
              <w:right w:val="nil"/>
            </w:tcBorders>
            <w:tcMar>
              <w:top w:w="0" w:type="dxa"/>
              <w:left w:w="60" w:type="dxa"/>
              <w:bottom w:w="0" w:type="dxa"/>
              <w:right w:w="60" w:type="dxa"/>
            </w:tcMar>
            <w:vAlign w:val="bottom"/>
          </w:tcPr>
          <w:p w14:paraId="513E383E" w14:textId="1FE39604" w:rsidR="00F14696" w:rsidRPr="00A6652F" w:rsidRDefault="00F14696" w:rsidP="00F14696">
            <w:pPr>
              <w:pStyle w:val="DMETW1943BIPEBIT"/>
              <w:jc w:val="right"/>
              <w:rPr>
                <w:b/>
              </w:rPr>
            </w:pPr>
            <w:r w:rsidRPr="00A6652F">
              <w:rPr>
                <w:b/>
              </w:rPr>
              <w:t>7,5</w:t>
            </w:r>
          </w:p>
        </w:tc>
        <w:tc>
          <w:tcPr>
            <w:tcW w:w="1252" w:type="dxa"/>
            <w:tcBorders>
              <w:top w:val="nil"/>
              <w:left w:val="nil"/>
              <w:bottom w:val="nil"/>
              <w:right w:val="nil"/>
            </w:tcBorders>
            <w:tcMar>
              <w:top w:w="0" w:type="dxa"/>
              <w:left w:w="60" w:type="dxa"/>
              <w:bottom w:w="0" w:type="dxa"/>
              <w:right w:w="60" w:type="dxa"/>
            </w:tcMar>
            <w:vAlign w:val="bottom"/>
          </w:tcPr>
          <w:p w14:paraId="5B007505" w14:textId="3B082327" w:rsidR="00F14696" w:rsidRPr="00A6652F" w:rsidRDefault="00F14696" w:rsidP="00F14696">
            <w:pPr>
              <w:pStyle w:val="DMETW1943BIPEBIT"/>
              <w:jc w:val="right"/>
              <w:rPr>
                <w:b/>
              </w:rPr>
            </w:pPr>
            <w:r w:rsidRPr="00A6652F">
              <w:rPr>
                <w:b/>
              </w:rPr>
              <w:t>4,6</w:t>
            </w:r>
          </w:p>
        </w:tc>
      </w:tr>
      <w:tr w:rsidR="00F14696" w:rsidRPr="00A6652F" w14:paraId="4EDAE192" w14:textId="77777777" w:rsidTr="00EF6C6F">
        <w:trPr>
          <w:trHeight w:hRule="exact" w:val="269"/>
        </w:trPr>
        <w:tc>
          <w:tcPr>
            <w:tcW w:w="4144" w:type="dxa"/>
            <w:tcBorders>
              <w:top w:val="nil"/>
              <w:left w:val="nil"/>
              <w:bottom w:val="nil"/>
              <w:right w:val="nil"/>
            </w:tcBorders>
            <w:tcMar>
              <w:top w:w="0" w:type="dxa"/>
              <w:left w:w="60" w:type="dxa"/>
              <w:bottom w:w="0" w:type="dxa"/>
              <w:right w:w="60" w:type="dxa"/>
            </w:tcMar>
            <w:vAlign w:val="bottom"/>
          </w:tcPr>
          <w:p w14:paraId="0875519D" w14:textId="43625BAE" w:rsidR="00F14696" w:rsidRPr="00A6652F" w:rsidRDefault="00F14696" w:rsidP="00F14696">
            <w:pPr>
              <w:pStyle w:val="DMETW1943BIPEBIT"/>
            </w:pPr>
            <w:r w:rsidRPr="00A6652F">
              <w:t>Έξοδα εξαγοράς</w:t>
            </w:r>
          </w:p>
        </w:tc>
        <w:tc>
          <w:tcPr>
            <w:tcW w:w="1489" w:type="dxa"/>
            <w:tcBorders>
              <w:top w:val="nil"/>
              <w:left w:val="nil"/>
              <w:bottom w:val="nil"/>
              <w:right w:val="nil"/>
            </w:tcBorders>
            <w:tcMar>
              <w:top w:w="0" w:type="dxa"/>
              <w:left w:w="60" w:type="dxa"/>
              <w:bottom w:w="0" w:type="dxa"/>
              <w:right w:w="60" w:type="dxa"/>
            </w:tcMar>
            <w:vAlign w:val="bottom"/>
          </w:tcPr>
          <w:p w14:paraId="17C89D8C" w14:textId="537D3F0E" w:rsidR="00F14696" w:rsidRPr="00A6652F" w:rsidRDefault="00F14696" w:rsidP="00F14696">
            <w:pPr>
              <w:pStyle w:val="DMETW1943BIPEBIT"/>
              <w:jc w:val="right"/>
              <w:rPr>
                <w:b/>
              </w:rPr>
            </w:pPr>
            <w:r w:rsidRPr="00A6652F">
              <w:rPr>
                <w:b/>
              </w:rPr>
              <w:t>1,9</w:t>
            </w:r>
          </w:p>
        </w:tc>
        <w:tc>
          <w:tcPr>
            <w:tcW w:w="1775" w:type="dxa"/>
            <w:gridSpan w:val="3"/>
            <w:tcBorders>
              <w:top w:val="nil"/>
              <w:left w:val="nil"/>
              <w:bottom w:val="nil"/>
              <w:right w:val="nil"/>
            </w:tcBorders>
            <w:tcMar>
              <w:top w:w="0" w:type="dxa"/>
              <w:left w:w="60" w:type="dxa"/>
              <w:bottom w:w="0" w:type="dxa"/>
              <w:right w:w="60" w:type="dxa"/>
            </w:tcMar>
            <w:vAlign w:val="bottom"/>
          </w:tcPr>
          <w:p w14:paraId="0650CF77" w14:textId="795B7116" w:rsidR="00F14696" w:rsidRPr="00A6652F" w:rsidRDefault="00F14696" w:rsidP="00F14696">
            <w:pPr>
              <w:pStyle w:val="DMETW1943BIPEBIT"/>
              <w:jc w:val="right"/>
              <w:rPr>
                <w:b/>
              </w:rPr>
            </w:pPr>
            <w:r w:rsidRPr="00A6652F">
              <w:rPr>
                <w:b/>
              </w:rPr>
              <w:t>1,0</w:t>
            </w:r>
          </w:p>
        </w:tc>
        <w:tc>
          <w:tcPr>
            <w:tcW w:w="1440" w:type="dxa"/>
            <w:gridSpan w:val="2"/>
            <w:tcBorders>
              <w:top w:val="nil"/>
              <w:left w:val="nil"/>
              <w:bottom w:val="nil"/>
              <w:right w:val="nil"/>
            </w:tcBorders>
            <w:tcMar>
              <w:top w:w="0" w:type="dxa"/>
              <w:left w:w="60" w:type="dxa"/>
              <w:bottom w:w="0" w:type="dxa"/>
              <w:right w:w="60" w:type="dxa"/>
            </w:tcMar>
            <w:vAlign w:val="bottom"/>
          </w:tcPr>
          <w:p w14:paraId="6533C645" w14:textId="6409239E" w:rsidR="00F14696" w:rsidRPr="00A6652F" w:rsidRDefault="00F14696" w:rsidP="00F14696">
            <w:pPr>
              <w:pStyle w:val="DMETW1943BIPEBIT"/>
              <w:jc w:val="right"/>
              <w:rPr>
                <w:b/>
              </w:rPr>
            </w:pPr>
            <w:r w:rsidRPr="00A6652F">
              <w:rPr>
                <w:b/>
              </w:rPr>
              <w:t>3,4</w:t>
            </w:r>
          </w:p>
        </w:tc>
        <w:tc>
          <w:tcPr>
            <w:tcW w:w="1252" w:type="dxa"/>
            <w:tcBorders>
              <w:top w:val="nil"/>
              <w:left w:val="nil"/>
              <w:bottom w:val="nil"/>
              <w:right w:val="nil"/>
            </w:tcBorders>
            <w:tcMar>
              <w:top w:w="0" w:type="dxa"/>
              <w:left w:w="60" w:type="dxa"/>
              <w:bottom w:w="0" w:type="dxa"/>
              <w:right w:w="60" w:type="dxa"/>
            </w:tcMar>
            <w:vAlign w:val="bottom"/>
          </w:tcPr>
          <w:p w14:paraId="0E4A2E32" w14:textId="715A0E83" w:rsidR="00F14696" w:rsidRPr="00A6652F" w:rsidRDefault="00F14696" w:rsidP="00F14696">
            <w:pPr>
              <w:pStyle w:val="DMETW1943BIPEBIT"/>
              <w:jc w:val="right"/>
              <w:rPr>
                <w:b/>
              </w:rPr>
            </w:pPr>
            <w:r w:rsidRPr="00A6652F">
              <w:rPr>
                <w:b/>
              </w:rPr>
              <w:t>6,3</w:t>
            </w:r>
          </w:p>
        </w:tc>
      </w:tr>
      <w:tr w:rsidR="00F14696" w:rsidRPr="00A6652F" w14:paraId="40556483" w14:textId="77777777" w:rsidTr="00B10905">
        <w:trPr>
          <w:trHeight w:hRule="exact" w:val="524"/>
        </w:trPr>
        <w:tc>
          <w:tcPr>
            <w:tcW w:w="4144" w:type="dxa"/>
            <w:tcBorders>
              <w:top w:val="nil"/>
              <w:left w:val="nil"/>
              <w:bottom w:val="nil"/>
              <w:right w:val="nil"/>
            </w:tcBorders>
            <w:tcMar>
              <w:top w:w="0" w:type="dxa"/>
              <w:left w:w="60" w:type="dxa"/>
              <w:bottom w:w="0" w:type="dxa"/>
              <w:right w:w="60" w:type="dxa"/>
            </w:tcMar>
            <w:vAlign w:val="bottom"/>
          </w:tcPr>
          <w:p w14:paraId="3E0C7ABA" w14:textId="2B981B93" w:rsidR="00F14696" w:rsidRPr="00A6652F" w:rsidRDefault="00F14696" w:rsidP="00F14696">
            <w:pPr>
              <w:pStyle w:val="DMETW1943BIPEBIT"/>
            </w:pPr>
            <w:r w:rsidRPr="00A6652F">
              <w:t>Αντίκτυπος της σύγκρουσης Ρωσίας-Ουκρανίας</w:t>
            </w:r>
          </w:p>
        </w:tc>
        <w:tc>
          <w:tcPr>
            <w:tcW w:w="1489" w:type="dxa"/>
            <w:tcBorders>
              <w:top w:val="nil"/>
              <w:left w:val="nil"/>
              <w:bottom w:val="nil"/>
              <w:right w:val="nil"/>
            </w:tcBorders>
            <w:tcMar>
              <w:top w:w="0" w:type="dxa"/>
              <w:left w:w="60" w:type="dxa"/>
              <w:bottom w:w="0" w:type="dxa"/>
              <w:right w:w="60" w:type="dxa"/>
            </w:tcMar>
            <w:vAlign w:val="bottom"/>
          </w:tcPr>
          <w:p w14:paraId="7FCCFF7E" w14:textId="77777777" w:rsidR="00F14696" w:rsidRPr="00A6652F" w:rsidRDefault="00F14696" w:rsidP="00F14696">
            <w:pPr>
              <w:pStyle w:val="DMETW1943BIPEBIT"/>
              <w:jc w:val="right"/>
              <w:rPr>
                <w:b/>
              </w:rPr>
            </w:pPr>
            <w:r w:rsidRPr="00A6652F">
              <w:rPr>
                <w:b/>
              </w:rPr>
              <w:t>—</w:t>
            </w:r>
          </w:p>
        </w:tc>
        <w:tc>
          <w:tcPr>
            <w:tcW w:w="1775" w:type="dxa"/>
            <w:gridSpan w:val="3"/>
            <w:tcBorders>
              <w:top w:val="nil"/>
              <w:left w:val="nil"/>
              <w:bottom w:val="nil"/>
              <w:right w:val="nil"/>
            </w:tcBorders>
            <w:tcMar>
              <w:top w:w="0" w:type="dxa"/>
              <w:left w:w="60" w:type="dxa"/>
              <w:bottom w:w="0" w:type="dxa"/>
              <w:right w:w="60" w:type="dxa"/>
            </w:tcMar>
            <w:vAlign w:val="bottom"/>
          </w:tcPr>
          <w:p w14:paraId="76728160" w14:textId="77777777" w:rsidR="00F14696" w:rsidRPr="00A6652F" w:rsidRDefault="00F14696" w:rsidP="00F14696">
            <w:pPr>
              <w:pStyle w:val="DMETW1943BIPEBIT"/>
              <w:jc w:val="right"/>
              <w:rPr>
                <w:b/>
              </w:rPr>
            </w:pPr>
            <w:r w:rsidRPr="00A6652F">
              <w:rPr>
                <w:b/>
              </w:rPr>
              <w:t>—</w:t>
            </w:r>
          </w:p>
        </w:tc>
        <w:tc>
          <w:tcPr>
            <w:tcW w:w="1440" w:type="dxa"/>
            <w:gridSpan w:val="2"/>
            <w:tcBorders>
              <w:top w:val="nil"/>
              <w:left w:val="nil"/>
              <w:bottom w:val="nil"/>
              <w:right w:val="nil"/>
            </w:tcBorders>
            <w:tcMar>
              <w:top w:w="0" w:type="dxa"/>
              <w:left w:w="60" w:type="dxa"/>
              <w:bottom w:w="0" w:type="dxa"/>
              <w:right w:w="60" w:type="dxa"/>
            </w:tcMar>
            <w:vAlign w:val="bottom"/>
          </w:tcPr>
          <w:p w14:paraId="21DA42C7" w14:textId="4FFA3BB0" w:rsidR="00F14696" w:rsidRPr="00A6652F" w:rsidRDefault="00F14696" w:rsidP="00F14696">
            <w:pPr>
              <w:pStyle w:val="DMETW1943BIPEBIT"/>
              <w:jc w:val="right"/>
              <w:rPr>
                <w:b/>
              </w:rPr>
            </w:pPr>
            <w:r w:rsidRPr="00A6652F">
              <w:rPr>
                <w:b/>
              </w:rPr>
              <w:t>0,5</w:t>
            </w:r>
          </w:p>
        </w:tc>
        <w:tc>
          <w:tcPr>
            <w:tcW w:w="1252" w:type="dxa"/>
            <w:tcBorders>
              <w:top w:val="nil"/>
              <w:left w:val="nil"/>
              <w:bottom w:val="nil"/>
              <w:right w:val="nil"/>
            </w:tcBorders>
            <w:tcMar>
              <w:top w:w="0" w:type="dxa"/>
              <w:left w:w="60" w:type="dxa"/>
              <w:bottom w:w="0" w:type="dxa"/>
              <w:right w:w="60" w:type="dxa"/>
            </w:tcMar>
            <w:vAlign w:val="bottom"/>
          </w:tcPr>
          <w:p w14:paraId="4D408C5B" w14:textId="751B4ED5" w:rsidR="00F14696" w:rsidRPr="00A6652F" w:rsidRDefault="00F14696" w:rsidP="00F14696">
            <w:pPr>
              <w:pStyle w:val="DMETW1943BIPEBIT"/>
              <w:jc w:val="right"/>
              <w:rPr>
                <w:b/>
              </w:rPr>
            </w:pPr>
            <w:r w:rsidRPr="00A6652F">
              <w:rPr>
                <w:b/>
              </w:rPr>
              <w:t>0,5</w:t>
            </w:r>
          </w:p>
        </w:tc>
      </w:tr>
      <w:tr w:rsidR="00F14696" w:rsidRPr="00A6652F" w14:paraId="37B8588A" w14:textId="77777777" w:rsidTr="00B10905">
        <w:trPr>
          <w:trHeight w:hRule="exact" w:val="713"/>
        </w:trPr>
        <w:tc>
          <w:tcPr>
            <w:tcW w:w="4144" w:type="dxa"/>
            <w:tcBorders>
              <w:top w:val="nil"/>
              <w:left w:val="nil"/>
              <w:bottom w:val="nil"/>
              <w:right w:val="nil"/>
            </w:tcBorders>
            <w:tcMar>
              <w:top w:w="0" w:type="dxa"/>
              <w:left w:w="60" w:type="dxa"/>
              <w:bottom w:w="0" w:type="dxa"/>
              <w:right w:w="60" w:type="dxa"/>
            </w:tcMar>
            <w:vAlign w:val="bottom"/>
          </w:tcPr>
          <w:p w14:paraId="26FDCD2F" w14:textId="2A54D46F" w:rsidR="00F14696" w:rsidRPr="00BD08B0" w:rsidRDefault="00B10905" w:rsidP="00B10905">
            <w:pPr>
              <w:pStyle w:val="DMETW1943BIPEBIT"/>
            </w:pPr>
            <w:proofErr w:type="spellStart"/>
            <w:r w:rsidRPr="00B10905">
              <w:t>Απομείωση</w:t>
            </w:r>
            <w:proofErr w:type="spellEnd"/>
            <w:r w:rsidRPr="00B10905">
              <w:t xml:space="preserve"> υπεραξίας και λοιπών άυλων περιουσιακών στοιχείων με ωφέλιμη ζωή στο διηνεκές</w:t>
            </w:r>
          </w:p>
        </w:tc>
        <w:tc>
          <w:tcPr>
            <w:tcW w:w="1489" w:type="dxa"/>
            <w:tcBorders>
              <w:top w:val="nil"/>
              <w:left w:val="nil"/>
              <w:bottom w:val="single" w:sz="4" w:space="0" w:color="000000" w:themeColor="text1"/>
              <w:right w:val="nil"/>
            </w:tcBorders>
            <w:tcMar>
              <w:top w:w="0" w:type="dxa"/>
              <w:left w:w="60" w:type="dxa"/>
              <w:bottom w:w="0" w:type="dxa"/>
              <w:right w:w="60" w:type="dxa"/>
            </w:tcMar>
            <w:vAlign w:val="bottom"/>
          </w:tcPr>
          <w:p w14:paraId="71B54483" w14:textId="77777777" w:rsidR="00F14696" w:rsidRPr="00A6652F" w:rsidRDefault="00F14696" w:rsidP="00F14696">
            <w:pPr>
              <w:pStyle w:val="DMETW1943BIPEBIT"/>
              <w:jc w:val="right"/>
              <w:rPr>
                <w:b/>
              </w:rPr>
            </w:pPr>
            <w:r w:rsidRPr="00A6652F">
              <w:rPr>
                <w:b/>
              </w:rPr>
              <w:t>—</w:t>
            </w:r>
          </w:p>
        </w:tc>
        <w:tc>
          <w:tcPr>
            <w:tcW w:w="1775" w:type="dxa"/>
            <w:gridSpan w:val="3"/>
            <w:tcBorders>
              <w:top w:val="nil"/>
              <w:left w:val="nil"/>
              <w:bottom w:val="single" w:sz="4" w:space="0" w:color="000000" w:themeColor="text1"/>
              <w:right w:val="nil"/>
            </w:tcBorders>
            <w:tcMar>
              <w:top w:w="0" w:type="dxa"/>
              <w:left w:w="60" w:type="dxa"/>
              <w:bottom w:w="0" w:type="dxa"/>
              <w:right w:w="60" w:type="dxa"/>
            </w:tcMar>
            <w:vAlign w:val="bottom"/>
          </w:tcPr>
          <w:p w14:paraId="52123785" w14:textId="27A48A38" w:rsidR="00F14696" w:rsidRPr="00A6652F" w:rsidRDefault="00F14696" w:rsidP="00F14696">
            <w:pPr>
              <w:pStyle w:val="DMETW1943BIPEBIT"/>
              <w:jc w:val="right"/>
              <w:rPr>
                <w:b/>
              </w:rPr>
            </w:pPr>
            <w:r w:rsidRPr="00A6652F">
              <w:rPr>
                <w:b/>
              </w:rPr>
              <w:t>1,1</w:t>
            </w:r>
          </w:p>
        </w:tc>
        <w:tc>
          <w:tcPr>
            <w:tcW w:w="1440" w:type="dxa"/>
            <w:gridSpan w:val="2"/>
            <w:tcBorders>
              <w:top w:val="nil"/>
              <w:left w:val="nil"/>
              <w:bottom w:val="single" w:sz="4" w:space="0" w:color="000000" w:themeColor="text1"/>
              <w:right w:val="nil"/>
            </w:tcBorders>
            <w:tcMar>
              <w:top w:w="0" w:type="dxa"/>
              <w:left w:w="60" w:type="dxa"/>
              <w:bottom w:w="0" w:type="dxa"/>
              <w:right w:w="60" w:type="dxa"/>
            </w:tcMar>
            <w:vAlign w:val="bottom"/>
          </w:tcPr>
          <w:p w14:paraId="1FE8D2BE" w14:textId="57387F5D" w:rsidR="00F14696" w:rsidRPr="00A6652F" w:rsidRDefault="00F14696" w:rsidP="00F14696">
            <w:pPr>
              <w:pStyle w:val="DMETW1943BIPEBIT"/>
              <w:jc w:val="right"/>
              <w:rPr>
                <w:b/>
              </w:rPr>
            </w:pPr>
            <w:r w:rsidRPr="00A6652F">
              <w:rPr>
                <w:b/>
              </w:rPr>
              <w:t>109,4</w:t>
            </w:r>
          </w:p>
        </w:tc>
        <w:tc>
          <w:tcPr>
            <w:tcW w:w="1252" w:type="dxa"/>
            <w:tcBorders>
              <w:top w:val="nil"/>
              <w:left w:val="nil"/>
              <w:bottom w:val="single" w:sz="4" w:space="0" w:color="000000" w:themeColor="text1"/>
              <w:right w:val="nil"/>
            </w:tcBorders>
            <w:tcMar>
              <w:top w:w="0" w:type="dxa"/>
              <w:left w:w="60" w:type="dxa"/>
              <w:bottom w:w="0" w:type="dxa"/>
              <w:right w:w="60" w:type="dxa"/>
            </w:tcMar>
            <w:vAlign w:val="bottom"/>
          </w:tcPr>
          <w:p w14:paraId="41E98C4E" w14:textId="2183604C" w:rsidR="00F14696" w:rsidRPr="00A6652F" w:rsidRDefault="00F14696" w:rsidP="00F14696">
            <w:pPr>
              <w:pStyle w:val="DMETW1943BIPEBIT"/>
              <w:jc w:val="right"/>
              <w:rPr>
                <w:b/>
              </w:rPr>
            </w:pPr>
            <w:r w:rsidRPr="00A6652F">
              <w:rPr>
                <w:b/>
              </w:rPr>
              <w:t>110,5</w:t>
            </w:r>
          </w:p>
        </w:tc>
      </w:tr>
      <w:tr w:rsidR="00F14696" w:rsidRPr="00A6652F" w14:paraId="3D09AA2E" w14:textId="77777777" w:rsidTr="00EF6C6F">
        <w:trPr>
          <w:trHeight w:hRule="exact" w:val="269"/>
        </w:trPr>
        <w:tc>
          <w:tcPr>
            <w:tcW w:w="4144" w:type="dxa"/>
            <w:tcBorders>
              <w:top w:val="nil"/>
              <w:left w:val="nil"/>
              <w:bottom w:val="nil"/>
              <w:right w:val="nil"/>
            </w:tcBorders>
            <w:tcMar>
              <w:top w:w="0" w:type="dxa"/>
              <w:left w:w="60" w:type="dxa"/>
              <w:bottom w:w="0" w:type="dxa"/>
              <w:right w:w="60" w:type="dxa"/>
            </w:tcMar>
            <w:vAlign w:val="bottom"/>
          </w:tcPr>
          <w:p w14:paraId="3629758F" w14:textId="402F0E75" w:rsidR="00F14696" w:rsidRPr="00A6652F" w:rsidRDefault="00F14696" w:rsidP="00F14696">
            <w:pPr>
              <w:pStyle w:val="DMETW1943BIPEBIT"/>
              <w:rPr>
                <w:b/>
              </w:rPr>
            </w:pPr>
            <w:r w:rsidRPr="00A6652F">
              <w:rPr>
                <w:b/>
              </w:rPr>
              <w:t>Συγκρίσιμα λειτουργικά κέρδη</w:t>
            </w:r>
          </w:p>
        </w:tc>
        <w:tc>
          <w:tcPr>
            <w:tcW w:w="1489" w:type="dxa"/>
            <w:tcBorders>
              <w:top w:val="single" w:sz="4" w:space="0" w:color="000000" w:themeColor="text1"/>
              <w:left w:val="nil"/>
              <w:bottom w:val="single" w:sz="4" w:space="0" w:color="000000" w:themeColor="text1"/>
              <w:right w:val="nil"/>
            </w:tcBorders>
            <w:tcMar>
              <w:top w:w="0" w:type="dxa"/>
              <w:left w:w="60" w:type="dxa"/>
              <w:bottom w:w="0" w:type="dxa"/>
              <w:right w:w="60" w:type="dxa"/>
            </w:tcMar>
            <w:vAlign w:val="bottom"/>
          </w:tcPr>
          <w:p w14:paraId="6F8FB71A" w14:textId="2E9D08AD" w:rsidR="00F14696" w:rsidRPr="00A6652F" w:rsidRDefault="00F14696" w:rsidP="00F14696">
            <w:pPr>
              <w:pStyle w:val="DMETW1943BIPEBIT"/>
              <w:jc w:val="right"/>
              <w:rPr>
                <w:b/>
              </w:rPr>
            </w:pPr>
            <w:r w:rsidRPr="00A6652F">
              <w:rPr>
                <w:b/>
              </w:rPr>
              <w:t>381,1</w:t>
            </w:r>
          </w:p>
        </w:tc>
        <w:tc>
          <w:tcPr>
            <w:tcW w:w="1775" w:type="dxa"/>
            <w:gridSpan w:val="3"/>
            <w:tcBorders>
              <w:top w:val="single" w:sz="4" w:space="0" w:color="000000" w:themeColor="text1"/>
              <w:left w:val="nil"/>
              <w:bottom w:val="single" w:sz="4" w:space="0" w:color="000000" w:themeColor="text1"/>
              <w:right w:val="nil"/>
            </w:tcBorders>
            <w:tcMar>
              <w:top w:w="0" w:type="dxa"/>
              <w:left w:w="60" w:type="dxa"/>
              <w:bottom w:w="0" w:type="dxa"/>
              <w:right w:w="60" w:type="dxa"/>
            </w:tcMar>
            <w:vAlign w:val="bottom"/>
          </w:tcPr>
          <w:p w14:paraId="77705D93" w14:textId="35AFB755" w:rsidR="00F14696" w:rsidRPr="00A6652F" w:rsidRDefault="00F14696" w:rsidP="00F14696">
            <w:pPr>
              <w:pStyle w:val="DMETW1943BIPEBIT"/>
              <w:jc w:val="right"/>
              <w:rPr>
                <w:b/>
              </w:rPr>
            </w:pPr>
            <w:r w:rsidRPr="00A6652F">
              <w:rPr>
                <w:b/>
              </w:rPr>
              <w:t>153,8</w:t>
            </w:r>
          </w:p>
        </w:tc>
        <w:tc>
          <w:tcPr>
            <w:tcW w:w="1440" w:type="dxa"/>
            <w:gridSpan w:val="2"/>
            <w:tcBorders>
              <w:top w:val="single" w:sz="4" w:space="0" w:color="000000" w:themeColor="text1"/>
              <w:left w:val="nil"/>
              <w:bottom w:val="single" w:sz="4" w:space="0" w:color="000000" w:themeColor="text1"/>
              <w:right w:val="nil"/>
            </w:tcBorders>
            <w:tcMar>
              <w:top w:w="0" w:type="dxa"/>
              <w:left w:w="60" w:type="dxa"/>
              <w:bottom w:w="0" w:type="dxa"/>
              <w:right w:w="60" w:type="dxa"/>
            </w:tcMar>
            <w:vAlign w:val="bottom"/>
          </w:tcPr>
          <w:p w14:paraId="2CC2B76E" w14:textId="606A0112" w:rsidR="00F14696" w:rsidRPr="00A6652F" w:rsidRDefault="00F14696" w:rsidP="00F14696">
            <w:pPr>
              <w:pStyle w:val="DMETW1943BIPEBIT"/>
              <w:jc w:val="right"/>
              <w:rPr>
                <w:b/>
              </w:rPr>
            </w:pPr>
            <w:r w:rsidRPr="00A6652F">
              <w:rPr>
                <w:b/>
              </w:rPr>
              <w:t>548,9</w:t>
            </w:r>
          </w:p>
        </w:tc>
        <w:tc>
          <w:tcPr>
            <w:tcW w:w="1252" w:type="dxa"/>
            <w:tcBorders>
              <w:top w:val="single" w:sz="4" w:space="0" w:color="000000" w:themeColor="text1"/>
              <w:left w:val="nil"/>
              <w:bottom w:val="single" w:sz="4" w:space="0" w:color="000000" w:themeColor="text1"/>
              <w:right w:val="nil"/>
            </w:tcBorders>
            <w:tcMar>
              <w:top w:w="0" w:type="dxa"/>
              <w:left w:w="60" w:type="dxa"/>
              <w:bottom w:w="0" w:type="dxa"/>
              <w:right w:w="60" w:type="dxa"/>
            </w:tcMar>
            <w:vAlign w:val="bottom"/>
          </w:tcPr>
          <w:p w14:paraId="4503C782" w14:textId="67741C56" w:rsidR="00F14696" w:rsidRPr="00A6652F" w:rsidRDefault="00F14696" w:rsidP="00F14696">
            <w:pPr>
              <w:pStyle w:val="DMETW1943BIPEBIT"/>
              <w:jc w:val="right"/>
              <w:rPr>
                <w:b/>
              </w:rPr>
            </w:pPr>
            <w:r w:rsidRPr="00A6652F">
              <w:rPr>
                <w:b/>
              </w:rPr>
              <w:t>1.083,8</w:t>
            </w:r>
          </w:p>
        </w:tc>
      </w:tr>
      <w:tr w:rsidR="00D2500D" w:rsidRPr="00A6652F" w14:paraId="59801944" w14:textId="77777777" w:rsidTr="7262DAD3">
        <w:trPr>
          <w:trHeight w:hRule="exact" w:val="269"/>
        </w:trPr>
        <w:tc>
          <w:tcPr>
            <w:tcW w:w="4144" w:type="dxa"/>
            <w:tcBorders>
              <w:top w:val="nil"/>
              <w:left w:val="nil"/>
              <w:bottom w:val="nil"/>
              <w:right w:val="nil"/>
            </w:tcBorders>
            <w:tcMar>
              <w:top w:w="0" w:type="dxa"/>
              <w:left w:w="60" w:type="dxa"/>
              <w:bottom w:w="0" w:type="dxa"/>
              <w:right w:w="60" w:type="dxa"/>
            </w:tcMar>
            <w:vAlign w:val="bottom"/>
          </w:tcPr>
          <w:p w14:paraId="6CA00367" w14:textId="77777777" w:rsidR="00D2500D" w:rsidRPr="00A6652F" w:rsidRDefault="00D2500D">
            <w:pPr>
              <w:pStyle w:val="DMETW1943BIPEBIT"/>
              <w:rPr>
                <w:b/>
              </w:rPr>
            </w:pPr>
          </w:p>
        </w:tc>
        <w:tc>
          <w:tcPr>
            <w:tcW w:w="1527" w:type="dxa"/>
            <w:gridSpan w:val="2"/>
            <w:tcBorders>
              <w:top w:val="single" w:sz="4" w:space="0" w:color="000000" w:themeColor="text1"/>
              <w:left w:val="nil"/>
              <w:bottom w:val="single" w:sz="4" w:space="0" w:color="000000" w:themeColor="text1"/>
              <w:right w:val="nil"/>
            </w:tcBorders>
            <w:tcMar>
              <w:top w:w="0" w:type="dxa"/>
              <w:left w:w="60" w:type="dxa"/>
              <w:bottom w:w="0" w:type="dxa"/>
              <w:right w:w="60" w:type="dxa"/>
            </w:tcMar>
            <w:vAlign w:val="bottom"/>
          </w:tcPr>
          <w:p w14:paraId="51AF7649" w14:textId="77777777" w:rsidR="00D2500D" w:rsidRPr="00A6652F" w:rsidRDefault="00D2500D">
            <w:pPr>
              <w:pStyle w:val="DMETW1943BIPEBIT"/>
              <w:jc w:val="right"/>
              <w:rPr>
                <w:b/>
              </w:rPr>
            </w:pPr>
          </w:p>
        </w:tc>
        <w:tc>
          <w:tcPr>
            <w:tcW w:w="1372" w:type="dxa"/>
            <w:tcBorders>
              <w:top w:val="single" w:sz="4" w:space="0" w:color="000000" w:themeColor="text1"/>
              <w:left w:val="nil"/>
              <w:bottom w:val="single" w:sz="4" w:space="0" w:color="000000" w:themeColor="text1"/>
              <w:right w:val="nil"/>
            </w:tcBorders>
            <w:tcMar>
              <w:top w:w="0" w:type="dxa"/>
              <w:left w:w="60" w:type="dxa"/>
              <w:bottom w:w="0" w:type="dxa"/>
              <w:right w:w="60" w:type="dxa"/>
            </w:tcMar>
            <w:vAlign w:val="bottom"/>
          </w:tcPr>
          <w:p w14:paraId="5359AFB3" w14:textId="77777777" w:rsidR="00D2500D" w:rsidRPr="00A6652F" w:rsidRDefault="00D2500D">
            <w:pPr>
              <w:pStyle w:val="DMETW1943BIPEBIT"/>
              <w:jc w:val="right"/>
              <w:rPr>
                <w:b/>
              </w:rPr>
            </w:pPr>
          </w:p>
        </w:tc>
        <w:tc>
          <w:tcPr>
            <w:tcW w:w="1373" w:type="dxa"/>
            <w:gridSpan w:val="2"/>
            <w:tcBorders>
              <w:top w:val="single" w:sz="4" w:space="0" w:color="000000" w:themeColor="text1"/>
              <w:left w:val="nil"/>
              <w:bottom w:val="single" w:sz="4" w:space="0" w:color="000000" w:themeColor="text1"/>
              <w:right w:val="nil"/>
            </w:tcBorders>
            <w:tcMar>
              <w:top w:w="0" w:type="dxa"/>
              <w:left w:w="60" w:type="dxa"/>
              <w:bottom w:w="0" w:type="dxa"/>
              <w:right w:w="60" w:type="dxa"/>
            </w:tcMar>
            <w:vAlign w:val="bottom"/>
          </w:tcPr>
          <w:p w14:paraId="32B6566C" w14:textId="77777777" w:rsidR="00D2500D" w:rsidRPr="00A6652F" w:rsidRDefault="00D2500D">
            <w:pPr>
              <w:pStyle w:val="DMETW1943BIPEBIT"/>
              <w:jc w:val="right"/>
              <w:rPr>
                <w:b/>
              </w:rPr>
            </w:pPr>
          </w:p>
        </w:tc>
        <w:tc>
          <w:tcPr>
            <w:tcW w:w="1684" w:type="dxa"/>
            <w:gridSpan w:val="2"/>
            <w:tcBorders>
              <w:top w:val="single" w:sz="4" w:space="0" w:color="000000" w:themeColor="text1"/>
              <w:left w:val="nil"/>
              <w:bottom w:val="single" w:sz="4" w:space="0" w:color="000000" w:themeColor="text1"/>
              <w:right w:val="nil"/>
            </w:tcBorders>
            <w:tcMar>
              <w:top w:w="0" w:type="dxa"/>
              <w:left w:w="60" w:type="dxa"/>
              <w:bottom w:w="0" w:type="dxa"/>
              <w:right w:w="60" w:type="dxa"/>
            </w:tcMar>
            <w:vAlign w:val="bottom"/>
          </w:tcPr>
          <w:p w14:paraId="181E3265" w14:textId="77777777" w:rsidR="00D2500D" w:rsidRPr="00A6652F" w:rsidRDefault="00D2500D">
            <w:pPr>
              <w:pStyle w:val="DMETW1943BIPEBIT"/>
              <w:jc w:val="right"/>
              <w:rPr>
                <w:b/>
              </w:rPr>
            </w:pPr>
          </w:p>
        </w:tc>
      </w:tr>
      <w:tr w:rsidR="004E3F4B" w:rsidRPr="00A6652F" w14:paraId="03ABEF4F" w14:textId="77777777" w:rsidTr="7262DAD3">
        <w:trPr>
          <w:trHeight w:hRule="exact" w:val="269"/>
        </w:trPr>
        <w:tc>
          <w:tcPr>
            <w:tcW w:w="4144" w:type="dxa"/>
            <w:tcBorders>
              <w:top w:val="nil"/>
              <w:left w:val="nil"/>
              <w:bottom w:val="nil"/>
              <w:right w:val="nil"/>
            </w:tcBorders>
            <w:tcMar>
              <w:top w:w="0" w:type="dxa"/>
              <w:left w:w="60" w:type="dxa"/>
              <w:bottom w:w="0" w:type="dxa"/>
              <w:right w:w="60" w:type="dxa"/>
            </w:tcMar>
            <w:vAlign w:val="bottom"/>
          </w:tcPr>
          <w:p w14:paraId="36D28C64" w14:textId="77777777" w:rsidR="004E3F4B" w:rsidRPr="00A6652F" w:rsidRDefault="004E3F4B">
            <w:pPr>
              <w:pStyle w:val="DMETW1943BIPEBIT"/>
              <w:jc w:val="right"/>
              <w:rPr>
                <w:color w:val="FF0000"/>
              </w:rPr>
            </w:pPr>
          </w:p>
        </w:tc>
        <w:tc>
          <w:tcPr>
            <w:tcW w:w="5956" w:type="dxa"/>
            <w:gridSpan w:val="7"/>
            <w:tcBorders>
              <w:top w:val="single" w:sz="4" w:space="0" w:color="000000" w:themeColor="text1"/>
              <w:left w:val="nil"/>
              <w:bottom w:val="single" w:sz="4" w:space="0" w:color="000000" w:themeColor="text1"/>
              <w:right w:val="nil"/>
            </w:tcBorders>
            <w:shd w:val="clear" w:color="auto" w:fill="BFBFBF" w:themeFill="background1" w:themeFillShade="BF"/>
            <w:tcMar>
              <w:top w:w="0" w:type="dxa"/>
              <w:left w:w="60" w:type="dxa"/>
              <w:bottom w:w="0" w:type="dxa"/>
              <w:right w:w="60" w:type="dxa"/>
            </w:tcMar>
            <w:vAlign w:val="bottom"/>
          </w:tcPr>
          <w:p w14:paraId="46609E76" w14:textId="46A1546D" w:rsidR="004E3F4B" w:rsidRPr="00A6652F" w:rsidRDefault="00F14696">
            <w:pPr>
              <w:pStyle w:val="DMETW1943BIPEBIT"/>
              <w:jc w:val="center"/>
              <w:rPr>
                <w:b/>
              </w:rPr>
            </w:pPr>
            <w:r w:rsidRPr="00A6652F">
              <w:rPr>
                <w:b/>
              </w:rPr>
              <w:t>Πλήρες έτος 2022</w:t>
            </w:r>
          </w:p>
        </w:tc>
      </w:tr>
      <w:tr w:rsidR="00F14696" w:rsidRPr="00A6652F" w14:paraId="558BB95C" w14:textId="77777777" w:rsidTr="00EF6C6F">
        <w:trPr>
          <w:trHeight w:hRule="exact" w:val="606"/>
        </w:trPr>
        <w:tc>
          <w:tcPr>
            <w:tcW w:w="4144" w:type="dxa"/>
            <w:tcBorders>
              <w:top w:val="nil"/>
              <w:left w:val="nil"/>
              <w:bottom w:val="nil"/>
              <w:right w:val="nil"/>
            </w:tcBorders>
            <w:tcMar>
              <w:top w:w="0" w:type="dxa"/>
              <w:left w:w="60" w:type="dxa"/>
              <w:bottom w:w="0" w:type="dxa"/>
              <w:right w:w="60" w:type="dxa"/>
            </w:tcMar>
            <w:vAlign w:val="bottom"/>
          </w:tcPr>
          <w:p w14:paraId="76086663" w14:textId="77777777" w:rsidR="00F14696" w:rsidRPr="00A6652F" w:rsidRDefault="00F14696" w:rsidP="00F14696">
            <w:pPr>
              <w:pStyle w:val="DMETW1943BIPEBIT"/>
            </w:pPr>
          </w:p>
        </w:tc>
        <w:tc>
          <w:tcPr>
            <w:tcW w:w="1489" w:type="dxa"/>
            <w:tcBorders>
              <w:top w:val="nil"/>
              <w:left w:val="nil"/>
              <w:bottom w:val="nil"/>
              <w:right w:val="nil"/>
            </w:tcBorders>
            <w:shd w:val="clear" w:color="auto" w:fill="BFBFBF" w:themeFill="background1" w:themeFillShade="BF"/>
            <w:tcMar>
              <w:top w:w="0" w:type="dxa"/>
              <w:left w:w="60" w:type="dxa"/>
              <w:bottom w:w="0" w:type="dxa"/>
              <w:right w:w="60" w:type="dxa"/>
            </w:tcMar>
            <w:vAlign w:val="bottom"/>
          </w:tcPr>
          <w:p w14:paraId="3B4CE91D" w14:textId="59A135E8" w:rsidR="00F14696" w:rsidRPr="00A6652F" w:rsidRDefault="00F14696" w:rsidP="00F14696">
            <w:pPr>
              <w:pStyle w:val="DMETW1943BIPEBIT"/>
              <w:jc w:val="right"/>
              <w:rPr>
                <w:b/>
              </w:rPr>
            </w:pPr>
            <w:r w:rsidRPr="00A6652F">
              <w:rPr>
                <w:b/>
              </w:rPr>
              <w:t>Αναπτυγμένες αγορές</w:t>
            </w:r>
          </w:p>
        </w:tc>
        <w:tc>
          <w:tcPr>
            <w:tcW w:w="1775" w:type="dxa"/>
            <w:gridSpan w:val="3"/>
            <w:tcBorders>
              <w:top w:val="nil"/>
              <w:left w:val="nil"/>
              <w:bottom w:val="nil"/>
              <w:right w:val="nil"/>
            </w:tcBorders>
            <w:shd w:val="clear" w:color="auto" w:fill="BFBFBF" w:themeFill="background1" w:themeFillShade="BF"/>
            <w:tcMar>
              <w:top w:w="0" w:type="dxa"/>
              <w:left w:w="60" w:type="dxa"/>
              <w:bottom w:w="0" w:type="dxa"/>
              <w:right w:w="60" w:type="dxa"/>
            </w:tcMar>
            <w:vAlign w:val="bottom"/>
          </w:tcPr>
          <w:p w14:paraId="1097CED6" w14:textId="7EBB94F1" w:rsidR="00F14696" w:rsidRPr="00A6652F" w:rsidRDefault="00F14696" w:rsidP="00F14696">
            <w:pPr>
              <w:pStyle w:val="DMETW1943BIPEBIT"/>
              <w:jc w:val="right"/>
              <w:rPr>
                <w:b/>
              </w:rPr>
            </w:pPr>
            <w:r w:rsidRPr="00A6652F">
              <w:rPr>
                <w:b/>
              </w:rPr>
              <w:t>Αναπτυσσόμενες αγορές</w:t>
            </w:r>
          </w:p>
        </w:tc>
        <w:tc>
          <w:tcPr>
            <w:tcW w:w="1440" w:type="dxa"/>
            <w:gridSpan w:val="2"/>
            <w:tcBorders>
              <w:top w:val="nil"/>
              <w:left w:val="nil"/>
              <w:bottom w:val="nil"/>
              <w:right w:val="nil"/>
            </w:tcBorders>
            <w:shd w:val="clear" w:color="auto" w:fill="BFBFBF" w:themeFill="background1" w:themeFillShade="BF"/>
            <w:tcMar>
              <w:top w:w="0" w:type="dxa"/>
              <w:left w:w="60" w:type="dxa"/>
              <w:bottom w:w="0" w:type="dxa"/>
              <w:right w:w="60" w:type="dxa"/>
            </w:tcMar>
            <w:vAlign w:val="bottom"/>
          </w:tcPr>
          <w:p w14:paraId="2AE69E4B" w14:textId="31616946" w:rsidR="00F14696" w:rsidRPr="00A6652F" w:rsidRDefault="00F14696" w:rsidP="00F14696">
            <w:pPr>
              <w:pStyle w:val="DMETW1943BIPEBIT"/>
              <w:jc w:val="right"/>
              <w:rPr>
                <w:b/>
              </w:rPr>
            </w:pPr>
            <w:r w:rsidRPr="00A6652F">
              <w:rPr>
                <w:b/>
              </w:rPr>
              <w:t>Αναδυόμενες αγορές</w:t>
            </w:r>
          </w:p>
        </w:tc>
        <w:tc>
          <w:tcPr>
            <w:tcW w:w="1252" w:type="dxa"/>
            <w:tcBorders>
              <w:top w:val="nil"/>
              <w:left w:val="nil"/>
              <w:bottom w:val="nil"/>
              <w:right w:val="nil"/>
            </w:tcBorders>
            <w:shd w:val="clear" w:color="auto" w:fill="BFBFBF" w:themeFill="background1" w:themeFillShade="BF"/>
            <w:tcMar>
              <w:top w:w="0" w:type="dxa"/>
              <w:left w:w="60" w:type="dxa"/>
              <w:bottom w:w="0" w:type="dxa"/>
              <w:right w:w="60" w:type="dxa"/>
            </w:tcMar>
            <w:vAlign w:val="bottom"/>
          </w:tcPr>
          <w:p w14:paraId="6C535FB6" w14:textId="6DF851B4" w:rsidR="00F14696" w:rsidRPr="00A6652F" w:rsidRDefault="00F14696" w:rsidP="00F14696">
            <w:pPr>
              <w:pStyle w:val="DMETW1943BIPEBIT"/>
              <w:jc w:val="right"/>
              <w:rPr>
                <w:b/>
              </w:rPr>
            </w:pPr>
            <w:r w:rsidRPr="00A6652F">
              <w:rPr>
                <w:b/>
              </w:rPr>
              <w:t>Όμιλος</w:t>
            </w:r>
          </w:p>
        </w:tc>
      </w:tr>
      <w:tr w:rsidR="00F14696" w:rsidRPr="00A6652F" w14:paraId="38C79693" w14:textId="77777777" w:rsidTr="00EF6C6F">
        <w:trPr>
          <w:trHeight w:hRule="exact" w:val="269"/>
        </w:trPr>
        <w:tc>
          <w:tcPr>
            <w:tcW w:w="4144" w:type="dxa"/>
            <w:tcBorders>
              <w:top w:val="nil"/>
              <w:left w:val="nil"/>
              <w:bottom w:val="nil"/>
              <w:right w:val="nil"/>
            </w:tcBorders>
            <w:tcMar>
              <w:top w:w="0" w:type="dxa"/>
              <w:left w:w="60" w:type="dxa"/>
              <w:bottom w:w="0" w:type="dxa"/>
              <w:right w:w="60" w:type="dxa"/>
            </w:tcMar>
            <w:vAlign w:val="bottom"/>
          </w:tcPr>
          <w:p w14:paraId="6C52DC28" w14:textId="0F2DDCB6" w:rsidR="00F14696" w:rsidRPr="00A6652F" w:rsidRDefault="00F14696" w:rsidP="00F14696">
            <w:pPr>
              <w:pStyle w:val="DMETW1943BIPEBIT"/>
              <w:rPr>
                <w:b/>
              </w:rPr>
            </w:pPr>
            <w:r w:rsidRPr="00A6652F">
              <w:rPr>
                <w:b/>
              </w:rPr>
              <w:t>Λειτουργικά κέρδη (EBIT)</w:t>
            </w:r>
          </w:p>
        </w:tc>
        <w:tc>
          <w:tcPr>
            <w:tcW w:w="1489" w:type="dxa"/>
            <w:tcBorders>
              <w:top w:val="nil"/>
              <w:left w:val="nil"/>
              <w:bottom w:val="nil"/>
              <w:right w:val="nil"/>
            </w:tcBorders>
            <w:tcMar>
              <w:top w:w="0" w:type="dxa"/>
              <w:left w:w="60" w:type="dxa"/>
              <w:bottom w:w="0" w:type="dxa"/>
              <w:right w:w="60" w:type="dxa"/>
            </w:tcMar>
            <w:vAlign w:val="bottom"/>
          </w:tcPr>
          <w:p w14:paraId="41D4CD49" w14:textId="5B6BB563" w:rsidR="00F14696" w:rsidRPr="00A6652F" w:rsidRDefault="00F14696" w:rsidP="00F14696">
            <w:pPr>
              <w:pStyle w:val="DMETW1943BIPEBIT"/>
              <w:jc w:val="right"/>
            </w:pPr>
            <w:r w:rsidRPr="00A6652F">
              <w:t>310,4</w:t>
            </w:r>
          </w:p>
        </w:tc>
        <w:tc>
          <w:tcPr>
            <w:tcW w:w="1775" w:type="dxa"/>
            <w:gridSpan w:val="3"/>
            <w:tcBorders>
              <w:top w:val="nil"/>
              <w:left w:val="nil"/>
              <w:bottom w:val="nil"/>
              <w:right w:val="nil"/>
            </w:tcBorders>
            <w:tcMar>
              <w:top w:w="0" w:type="dxa"/>
              <w:left w:w="60" w:type="dxa"/>
              <w:bottom w:w="0" w:type="dxa"/>
              <w:right w:w="60" w:type="dxa"/>
            </w:tcMar>
            <w:vAlign w:val="bottom"/>
          </w:tcPr>
          <w:p w14:paraId="1BD452F2" w14:textId="66BC8AF3" w:rsidR="00F14696" w:rsidRPr="00A6652F" w:rsidRDefault="00F14696" w:rsidP="00F14696">
            <w:pPr>
              <w:pStyle w:val="DMETW1943BIPEBIT"/>
              <w:jc w:val="right"/>
            </w:pPr>
            <w:r w:rsidRPr="00A6652F">
              <w:t>113,1</w:t>
            </w:r>
          </w:p>
        </w:tc>
        <w:tc>
          <w:tcPr>
            <w:tcW w:w="1440" w:type="dxa"/>
            <w:gridSpan w:val="2"/>
            <w:tcBorders>
              <w:top w:val="nil"/>
              <w:left w:val="nil"/>
              <w:bottom w:val="nil"/>
              <w:right w:val="nil"/>
            </w:tcBorders>
            <w:tcMar>
              <w:top w:w="0" w:type="dxa"/>
              <w:left w:w="60" w:type="dxa"/>
              <w:bottom w:w="0" w:type="dxa"/>
              <w:right w:w="60" w:type="dxa"/>
            </w:tcMar>
            <w:vAlign w:val="bottom"/>
          </w:tcPr>
          <w:p w14:paraId="3B7ED732" w14:textId="1FD968FA" w:rsidR="00F14696" w:rsidRPr="00A6652F" w:rsidRDefault="00F14696" w:rsidP="00F14696">
            <w:pPr>
              <w:pStyle w:val="DMETW1943BIPEBIT"/>
              <w:jc w:val="right"/>
            </w:pPr>
            <w:r w:rsidRPr="00A6652F">
              <w:t>280,3</w:t>
            </w:r>
          </w:p>
        </w:tc>
        <w:tc>
          <w:tcPr>
            <w:tcW w:w="1252" w:type="dxa"/>
            <w:tcBorders>
              <w:top w:val="nil"/>
              <w:left w:val="nil"/>
              <w:bottom w:val="nil"/>
              <w:right w:val="nil"/>
            </w:tcBorders>
            <w:tcMar>
              <w:top w:w="0" w:type="dxa"/>
              <w:left w:w="60" w:type="dxa"/>
              <w:bottom w:w="0" w:type="dxa"/>
              <w:right w:w="60" w:type="dxa"/>
            </w:tcMar>
            <w:vAlign w:val="bottom"/>
          </w:tcPr>
          <w:p w14:paraId="0C12655F" w14:textId="50F4BAF4" w:rsidR="00F14696" w:rsidRPr="00A6652F" w:rsidRDefault="00F14696" w:rsidP="00F14696">
            <w:pPr>
              <w:pStyle w:val="DMETW1943BIPEBIT"/>
              <w:jc w:val="right"/>
            </w:pPr>
            <w:r w:rsidRPr="00A6652F">
              <w:t>703,8</w:t>
            </w:r>
          </w:p>
        </w:tc>
      </w:tr>
      <w:tr w:rsidR="00F14696" w:rsidRPr="00A6652F" w14:paraId="43926560" w14:textId="77777777" w:rsidTr="00EF6C6F">
        <w:trPr>
          <w:trHeight w:hRule="exact" w:val="269"/>
        </w:trPr>
        <w:tc>
          <w:tcPr>
            <w:tcW w:w="4144" w:type="dxa"/>
            <w:tcBorders>
              <w:top w:val="nil"/>
              <w:left w:val="nil"/>
              <w:bottom w:val="nil"/>
              <w:right w:val="nil"/>
            </w:tcBorders>
            <w:tcMar>
              <w:top w:w="0" w:type="dxa"/>
              <w:left w:w="60" w:type="dxa"/>
              <w:bottom w:w="0" w:type="dxa"/>
              <w:right w:w="60" w:type="dxa"/>
            </w:tcMar>
            <w:vAlign w:val="bottom"/>
          </w:tcPr>
          <w:p w14:paraId="5BE84D8F" w14:textId="55B2FFDC" w:rsidR="00F14696" w:rsidRPr="00A6652F" w:rsidRDefault="00F14696" w:rsidP="00F14696">
            <w:pPr>
              <w:pStyle w:val="DMETW1943BIPEBIT"/>
            </w:pPr>
            <w:r w:rsidRPr="00A6652F">
              <w:t>Έξοδα αναδιάρθρωσης</w:t>
            </w:r>
          </w:p>
        </w:tc>
        <w:tc>
          <w:tcPr>
            <w:tcW w:w="1489" w:type="dxa"/>
            <w:tcBorders>
              <w:top w:val="nil"/>
              <w:left w:val="nil"/>
              <w:bottom w:val="nil"/>
              <w:right w:val="nil"/>
            </w:tcBorders>
            <w:tcMar>
              <w:top w:w="0" w:type="dxa"/>
              <w:left w:w="60" w:type="dxa"/>
              <w:bottom w:w="0" w:type="dxa"/>
              <w:right w:w="60" w:type="dxa"/>
            </w:tcMar>
            <w:vAlign w:val="bottom"/>
          </w:tcPr>
          <w:p w14:paraId="79F43DB7" w14:textId="66A0096E" w:rsidR="00F14696" w:rsidRPr="00A6652F" w:rsidRDefault="00F14696" w:rsidP="00F14696">
            <w:pPr>
              <w:pStyle w:val="DMETW1943BIPEBIT"/>
              <w:jc w:val="right"/>
            </w:pPr>
            <w:r w:rsidRPr="00A6652F">
              <w:t>(6,1)</w:t>
            </w:r>
          </w:p>
        </w:tc>
        <w:tc>
          <w:tcPr>
            <w:tcW w:w="1775" w:type="dxa"/>
            <w:gridSpan w:val="3"/>
            <w:tcBorders>
              <w:top w:val="nil"/>
              <w:left w:val="nil"/>
              <w:bottom w:val="nil"/>
              <w:right w:val="nil"/>
            </w:tcBorders>
            <w:tcMar>
              <w:top w:w="0" w:type="dxa"/>
              <w:left w:w="60" w:type="dxa"/>
              <w:bottom w:w="0" w:type="dxa"/>
              <w:right w:w="60" w:type="dxa"/>
            </w:tcMar>
            <w:vAlign w:val="bottom"/>
          </w:tcPr>
          <w:p w14:paraId="29F07C5C" w14:textId="1C0689B4" w:rsidR="00F14696" w:rsidRPr="00A6652F" w:rsidRDefault="00F14696" w:rsidP="00F14696">
            <w:pPr>
              <w:pStyle w:val="DMETW1943BIPEBIT"/>
              <w:jc w:val="right"/>
            </w:pPr>
            <w:r w:rsidRPr="00A6652F">
              <w:t>(1,5)</w:t>
            </w:r>
          </w:p>
        </w:tc>
        <w:tc>
          <w:tcPr>
            <w:tcW w:w="1440" w:type="dxa"/>
            <w:gridSpan w:val="2"/>
            <w:tcBorders>
              <w:top w:val="nil"/>
              <w:left w:val="nil"/>
              <w:bottom w:val="nil"/>
              <w:right w:val="nil"/>
            </w:tcBorders>
            <w:tcMar>
              <w:top w:w="0" w:type="dxa"/>
              <w:left w:w="60" w:type="dxa"/>
              <w:bottom w:w="0" w:type="dxa"/>
              <w:right w:w="60" w:type="dxa"/>
            </w:tcMar>
            <w:vAlign w:val="bottom"/>
          </w:tcPr>
          <w:p w14:paraId="09DF9809" w14:textId="0A4FFC0D" w:rsidR="00F14696" w:rsidRPr="00A6652F" w:rsidRDefault="00F14696" w:rsidP="00F14696">
            <w:pPr>
              <w:pStyle w:val="DMETW1943BIPEBIT"/>
              <w:jc w:val="right"/>
            </w:pPr>
            <w:r w:rsidRPr="00A6652F">
              <w:t>15,6</w:t>
            </w:r>
          </w:p>
        </w:tc>
        <w:tc>
          <w:tcPr>
            <w:tcW w:w="1252" w:type="dxa"/>
            <w:tcBorders>
              <w:top w:val="nil"/>
              <w:left w:val="nil"/>
              <w:bottom w:val="nil"/>
              <w:right w:val="nil"/>
            </w:tcBorders>
            <w:tcMar>
              <w:top w:w="0" w:type="dxa"/>
              <w:left w:w="60" w:type="dxa"/>
              <w:bottom w:w="0" w:type="dxa"/>
              <w:right w:w="60" w:type="dxa"/>
            </w:tcMar>
            <w:vAlign w:val="bottom"/>
          </w:tcPr>
          <w:p w14:paraId="61D8571A" w14:textId="1FEFEF6D" w:rsidR="00F14696" w:rsidRPr="00A6652F" w:rsidRDefault="00F14696" w:rsidP="00F14696">
            <w:pPr>
              <w:pStyle w:val="DMETW1943BIPEBIT"/>
              <w:jc w:val="right"/>
            </w:pPr>
            <w:r w:rsidRPr="00A6652F">
              <w:t>8,0</w:t>
            </w:r>
          </w:p>
        </w:tc>
      </w:tr>
      <w:tr w:rsidR="00F14696" w:rsidRPr="00A6652F" w14:paraId="6A65403B" w14:textId="77777777" w:rsidTr="00EF6C6F">
        <w:trPr>
          <w:trHeight w:hRule="exact" w:val="269"/>
        </w:trPr>
        <w:tc>
          <w:tcPr>
            <w:tcW w:w="4144" w:type="dxa"/>
            <w:tcBorders>
              <w:top w:val="nil"/>
              <w:left w:val="nil"/>
              <w:bottom w:val="nil"/>
              <w:right w:val="nil"/>
            </w:tcBorders>
            <w:tcMar>
              <w:top w:w="0" w:type="dxa"/>
              <w:left w:w="60" w:type="dxa"/>
              <w:bottom w:w="0" w:type="dxa"/>
              <w:right w:w="60" w:type="dxa"/>
            </w:tcMar>
            <w:vAlign w:val="bottom"/>
          </w:tcPr>
          <w:p w14:paraId="6247E10D" w14:textId="1EF122C6" w:rsidR="00F14696" w:rsidRPr="00A6652F" w:rsidRDefault="00F14696" w:rsidP="00F14696">
            <w:pPr>
              <w:pStyle w:val="DMETW1943BIPEBIT"/>
            </w:pPr>
            <w:r w:rsidRPr="00A6652F">
              <w:t>Αντιστάθμιση κι</w:t>
            </w:r>
            <w:r w:rsidR="008828C4">
              <w:t>ν</w:t>
            </w:r>
            <w:r w:rsidRPr="00A6652F">
              <w:t>δύνου πρώτων υλών</w:t>
            </w:r>
          </w:p>
        </w:tc>
        <w:tc>
          <w:tcPr>
            <w:tcW w:w="1489" w:type="dxa"/>
            <w:tcBorders>
              <w:top w:val="nil"/>
              <w:left w:val="nil"/>
              <w:bottom w:val="nil"/>
              <w:right w:val="nil"/>
            </w:tcBorders>
            <w:tcMar>
              <w:top w:w="0" w:type="dxa"/>
              <w:left w:w="60" w:type="dxa"/>
              <w:bottom w:w="0" w:type="dxa"/>
              <w:right w:w="60" w:type="dxa"/>
            </w:tcMar>
            <w:vAlign w:val="bottom"/>
          </w:tcPr>
          <w:p w14:paraId="7A918D01" w14:textId="430AC1A2" w:rsidR="00F14696" w:rsidRPr="00A6652F" w:rsidRDefault="00F14696" w:rsidP="00F14696">
            <w:pPr>
              <w:pStyle w:val="DMETW1943BIPEBIT"/>
              <w:jc w:val="right"/>
            </w:pPr>
            <w:r w:rsidRPr="00A6652F">
              <w:t>2,5</w:t>
            </w:r>
          </w:p>
        </w:tc>
        <w:tc>
          <w:tcPr>
            <w:tcW w:w="1775" w:type="dxa"/>
            <w:gridSpan w:val="3"/>
            <w:tcBorders>
              <w:top w:val="nil"/>
              <w:left w:val="nil"/>
              <w:bottom w:val="nil"/>
              <w:right w:val="nil"/>
            </w:tcBorders>
            <w:tcMar>
              <w:top w:w="0" w:type="dxa"/>
              <w:left w:w="60" w:type="dxa"/>
              <w:bottom w:w="0" w:type="dxa"/>
              <w:right w:w="60" w:type="dxa"/>
            </w:tcMar>
            <w:vAlign w:val="bottom"/>
          </w:tcPr>
          <w:p w14:paraId="3CDB6509" w14:textId="1A761012" w:rsidR="00F14696" w:rsidRPr="00A6652F" w:rsidRDefault="00F14696" w:rsidP="00F14696">
            <w:pPr>
              <w:pStyle w:val="DMETW1943BIPEBIT"/>
              <w:jc w:val="right"/>
            </w:pPr>
            <w:r w:rsidRPr="00A6652F">
              <w:t>3,5</w:t>
            </w:r>
          </w:p>
        </w:tc>
        <w:tc>
          <w:tcPr>
            <w:tcW w:w="1440" w:type="dxa"/>
            <w:gridSpan w:val="2"/>
            <w:tcBorders>
              <w:top w:val="nil"/>
              <w:left w:val="nil"/>
              <w:bottom w:val="nil"/>
              <w:right w:val="nil"/>
            </w:tcBorders>
            <w:tcMar>
              <w:top w:w="0" w:type="dxa"/>
              <w:left w:w="60" w:type="dxa"/>
              <w:bottom w:w="0" w:type="dxa"/>
              <w:right w:w="60" w:type="dxa"/>
            </w:tcMar>
            <w:vAlign w:val="bottom"/>
          </w:tcPr>
          <w:p w14:paraId="47BFE5E8" w14:textId="47A40C06" w:rsidR="00F14696" w:rsidRPr="00A6652F" w:rsidRDefault="00F14696" w:rsidP="00F14696">
            <w:pPr>
              <w:pStyle w:val="DMETW1943BIPEBIT"/>
              <w:jc w:val="right"/>
            </w:pPr>
            <w:r w:rsidRPr="00A6652F">
              <w:t>(3,5)</w:t>
            </w:r>
          </w:p>
        </w:tc>
        <w:tc>
          <w:tcPr>
            <w:tcW w:w="1252" w:type="dxa"/>
            <w:tcBorders>
              <w:top w:val="nil"/>
              <w:left w:val="nil"/>
              <w:bottom w:val="nil"/>
              <w:right w:val="nil"/>
            </w:tcBorders>
            <w:tcMar>
              <w:top w:w="0" w:type="dxa"/>
              <w:left w:w="60" w:type="dxa"/>
              <w:bottom w:w="0" w:type="dxa"/>
              <w:right w:w="60" w:type="dxa"/>
            </w:tcMar>
            <w:vAlign w:val="bottom"/>
          </w:tcPr>
          <w:p w14:paraId="27E3D4BE" w14:textId="4B8F08AD" w:rsidR="00F14696" w:rsidRPr="00A6652F" w:rsidRDefault="00F14696" w:rsidP="00F14696">
            <w:pPr>
              <w:pStyle w:val="DMETW1943BIPEBIT"/>
              <w:jc w:val="right"/>
            </w:pPr>
            <w:r w:rsidRPr="00A6652F">
              <w:t>2,5</w:t>
            </w:r>
          </w:p>
        </w:tc>
      </w:tr>
      <w:tr w:rsidR="00F14696" w:rsidRPr="00A6652F" w14:paraId="70A2652E" w14:textId="77777777" w:rsidTr="00EF6C6F">
        <w:trPr>
          <w:trHeight w:hRule="exact" w:val="269"/>
        </w:trPr>
        <w:tc>
          <w:tcPr>
            <w:tcW w:w="4144" w:type="dxa"/>
            <w:tcBorders>
              <w:top w:val="nil"/>
              <w:left w:val="nil"/>
              <w:bottom w:val="nil"/>
              <w:right w:val="nil"/>
            </w:tcBorders>
            <w:tcMar>
              <w:top w:w="0" w:type="dxa"/>
              <w:left w:w="60" w:type="dxa"/>
              <w:bottom w:w="0" w:type="dxa"/>
              <w:right w:w="60" w:type="dxa"/>
            </w:tcMar>
            <w:vAlign w:val="bottom"/>
          </w:tcPr>
          <w:p w14:paraId="495E1503" w14:textId="3CE83B9E" w:rsidR="00F14696" w:rsidRPr="00A6652F" w:rsidRDefault="00F14696" w:rsidP="00F14696">
            <w:pPr>
              <w:pStyle w:val="DMETW1943BIPEBIT"/>
            </w:pPr>
            <w:r w:rsidRPr="00A6652F">
              <w:t>Έξοδα εξαγοράς και ενσωμάτωσης</w:t>
            </w:r>
          </w:p>
        </w:tc>
        <w:tc>
          <w:tcPr>
            <w:tcW w:w="1489" w:type="dxa"/>
            <w:tcBorders>
              <w:top w:val="nil"/>
              <w:left w:val="nil"/>
              <w:bottom w:val="nil"/>
              <w:right w:val="nil"/>
            </w:tcBorders>
            <w:tcMar>
              <w:top w:w="0" w:type="dxa"/>
              <w:left w:w="60" w:type="dxa"/>
              <w:bottom w:w="0" w:type="dxa"/>
              <w:right w:w="60" w:type="dxa"/>
            </w:tcMar>
            <w:vAlign w:val="bottom"/>
          </w:tcPr>
          <w:p w14:paraId="3958FE6A" w14:textId="0D21A32D" w:rsidR="00F14696" w:rsidRPr="00A6652F" w:rsidRDefault="00F14696" w:rsidP="00F14696">
            <w:pPr>
              <w:pStyle w:val="DMETW1943BIPEBIT"/>
              <w:jc w:val="right"/>
            </w:pPr>
            <w:r w:rsidRPr="00A6652F">
              <w:t>0,3</w:t>
            </w:r>
          </w:p>
        </w:tc>
        <w:tc>
          <w:tcPr>
            <w:tcW w:w="1775" w:type="dxa"/>
            <w:gridSpan w:val="3"/>
            <w:tcBorders>
              <w:top w:val="nil"/>
              <w:left w:val="nil"/>
              <w:bottom w:val="nil"/>
              <w:right w:val="nil"/>
            </w:tcBorders>
            <w:tcMar>
              <w:top w:w="0" w:type="dxa"/>
              <w:left w:w="60" w:type="dxa"/>
              <w:bottom w:w="0" w:type="dxa"/>
              <w:right w:w="60" w:type="dxa"/>
            </w:tcMar>
            <w:vAlign w:val="bottom"/>
          </w:tcPr>
          <w:p w14:paraId="2624F8AF" w14:textId="77777777" w:rsidR="00F14696" w:rsidRPr="00A6652F" w:rsidRDefault="00F14696" w:rsidP="00F14696">
            <w:pPr>
              <w:pStyle w:val="DMETW1943BIPEBIT"/>
              <w:jc w:val="right"/>
            </w:pPr>
            <w:r w:rsidRPr="00A6652F">
              <w:t>—</w:t>
            </w:r>
          </w:p>
        </w:tc>
        <w:tc>
          <w:tcPr>
            <w:tcW w:w="1440" w:type="dxa"/>
            <w:gridSpan w:val="2"/>
            <w:tcBorders>
              <w:top w:val="nil"/>
              <w:left w:val="nil"/>
              <w:bottom w:val="nil"/>
              <w:right w:val="nil"/>
            </w:tcBorders>
            <w:tcMar>
              <w:top w:w="0" w:type="dxa"/>
              <w:left w:w="60" w:type="dxa"/>
              <w:bottom w:w="0" w:type="dxa"/>
              <w:right w:w="60" w:type="dxa"/>
            </w:tcMar>
            <w:vAlign w:val="bottom"/>
          </w:tcPr>
          <w:p w14:paraId="736512AF" w14:textId="4B88EE3A" w:rsidR="00F14696" w:rsidRPr="00A6652F" w:rsidRDefault="00F14696" w:rsidP="00F14696">
            <w:pPr>
              <w:pStyle w:val="DMETW1943BIPEBIT"/>
              <w:jc w:val="right"/>
            </w:pPr>
            <w:r w:rsidRPr="00A6652F">
              <w:t>79,4</w:t>
            </w:r>
          </w:p>
        </w:tc>
        <w:tc>
          <w:tcPr>
            <w:tcW w:w="1252" w:type="dxa"/>
            <w:tcBorders>
              <w:top w:val="nil"/>
              <w:left w:val="nil"/>
              <w:bottom w:val="nil"/>
              <w:right w:val="nil"/>
            </w:tcBorders>
            <w:tcMar>
              <w:top w:w="0" w:type="dxa"/>
              <w:left w:w="60" w:type="dxa"/>
              <w:bottom w:w="0" w:type="dxa"/>
              <w:right w:w="60" w:type="dxa"/>
            </w:tcMar>
            <w:vAlign w:val="bottom"/>
          </w:tcPr>
          <w:p w14:paraId="078ABDDC" w14:textId="6EEC8AEA" w:rsidR="00F14696" w:rsidRPr="00A6652F" w:rsidRDefault="00F14696" w:rsidP="00F14696">
            <w:pPr>
              <w:pStyle w:val="DMETW1943BIPEBIT"/>
              <w:jc w:val="right"/>
            </w:pPr>
            <w:r w:rsidRPr="00A6652F">
              <w:t>79,7</w:t>
            </w:r>
          </w:p>
        </w:tc>
      </w:tr>
      <w:tr w:rsidR="00F14696" w:rsidRPr="00A6652F" w14:paraId="70A7F78A" w14:textId="77777777" w:rsidTr="00762652">
        <w:trPr>
          <w:trHeight w:hRule="exact" w:val="515"/>
        </w:trPr>
        <w:tc>
          <w:tcPr>
            <w:tcW w:w="4144" w:type="dxa"/>
            <w:tcBorders>
              <w:top w:val="nil"/>
              <w:left w:val="nil"/>
              <w:bottom w:val="nil"/>
              <w:right w:val="nil"/>
            </w:tcBorders>
            <w:tcMar>
              <w:top w:w="0" w:type="dxa"/>
              <w:left w:w="60" w:type="dxa"/>
              <w:bottom w:w="0" w:type="dxa"/>
              <w:right w:w="60" w:type="dxa"/>
            </w:tcMar>
            <w:vAlign w:val="bottom"/>
          </w:tcPr>
          <w:p w14:paraId="211081C2" w14:textId="49481FAE" w:rsidR="00F14696" w:rsidRPr="00A6652F" w:rsidRDefault="00F14696" w:rsidP="00F14696">
            <w:pPr>
              <w:pStyle w:val="DMETW1943BIPEBIT"/>
            </w:pPr>
            <w:r w:rsidRPr="00A6652F">
              <w:t>Αντίκτυπος της σύγκρουσης Ρωσίας-Ουκρανίας</w:t>
            </w:r>
          </w:p>
        </w:tc>
        <w:tc>
          <w:tcPr>
            <w:tcW w:w="1489" w:type="dxa"/>
            <w:tcBorders>
              <w:top w:val="nil"/>
              <w:left w:val="nil"/>
              <w:bottom w:val="single" w:sz="4" w:space="0" w:color="000000" w:themeColor="text1"/>
              <w:right w:val="nil"/>
            </w:tcBorders>
            <w:tcMar>
              <w:top w:w="0" w:type="dxa"/>
              <w:left w:w="60" w:type="dxa"/>
              <w:bottom w:w="0" w:type="dxa"/>
              <w:right w:w="60" w:type="dxa"/>
            </w:tcMar>
            <w:vAlign w:val="bottom"/>
          </w:tcPr>
          <w:p w14:paraId="114EC69F" w14:textId="77777777" w:rsidR="00F14696" w:rsidRPr="00A6652F" w:rsidRDefault="00F14696" w:rsidP="00F14696">
            <w:pPr>
              <w:pStyle w:val="DMETW1943BIPEBIT"/>
              <w:jc w:val="right"/>
            </w:pPr>
            <w:r w:rsidRPr="00A6652F">
              <w:t>—</w:t>
            </w:r>
          </w:p>
        </w:tc>
        <w:tc>
          <w:tcPr>
            <w:tcW w:w="1775" w:type="dxa"/>
            <w:gridSpan w:val="3"/>
            <w:tcBorders>
              <w:top w:val="nil"/>
              <w:left w:val="nil"/>
              <w:bottom w:val="single" w:sz="4" w:space="0" w:color="000000" w:themeColor="text1"/>
              <w:right w:val="nil"/>
            </w:tcBorders>
            <w:tcMar>
              <w:top w:w="0" w:type="dxa"/>
              <w:left w:w="60" w:type="dxa"/>
              <w:bottom w:w="0" w:type="dxa"/>
              <w:right w:w="60" w:type="dxa"/>
            </w:tcMar>
            <w:vAlign w:val="bottom"/>
          </w:tcPr>
          <w:p w14:paraId="16267EC2" w14:textId="77777777" w:rsidR="00F14696" w:rsidRPr="00A6652F" w:rsidRDefault="00F14696" w:rsidP="00F14696">
            <w:pPr>
              <w:pStyle w:val="DMETW1943BIPEBIT"/>
              <w:jc w:val="right"/>
            </w:pPr>
            <w:r w:rsidRPr="00A6652F">
              <w:t>—</w:t>
            </w:r>
          </w:p>
        </w:tc>
        <w:tc>
          <w:tcPr>
            <w:tcW w:w="1440" w:type="dxa"/>
            <w:gridSpan w:val="2"/>
            <w:tcBorders>
              <w:top w:val="nil"/>
              <w:left w:val="nil"/>
              <w:bottom w:val="single" w:sz="4" w:space="0" w:color="000000" w:themeColor="text1"/>
              <w:right w:val="nil"/>
            </w:tcBorders>
            <w:tcMar>
              <w:top w:w="0" w:type="dxa"/>
              <w:left w:w="60" w:type="dxa"/>
              <w:bottom w:w="0" w:type="dxa"/>
              <w:right w:w="60" w:type="dxa"/>
            </w:tcMar>
            <w:vAlign w:val="bottom"/>
          </w:tcPr>
          <w:p w14:paraId="5DD98668" w14:textId="1E83A7A0" w:rsidR="00F14696" w:rsidRPr="00A6652F" w:rsidRDefault="00F14696" w:rsidP="00F14696">
            <w:pPr>
              <w:pStyle w:val="DMETW1943BIPEBIT"/>
              <w:jc w:val="right"/>
            </w:pPr>
            <w:r w:rsidRPr="00A6652F">
              <w:t>135,7</w:t>
            </w:r>
          </w:p>
        </w:tc>
        <w:tc>
          <w:tcPr>
            <w:tcW w:w="1252" w:type="dxa"/>
            <w:tcBorders>
              <w:top w:val="nil"/>
              <w:left w:val="nil"/>
              <w:bottom w:val="single" w:sz="4" w:space="0" w:color="000000" w:themeColor="text1"/>
              <w:right w:val="nil"/>
            </w:tcBorders>
            <w:tcMar>
              <w:top w:w="0" w:type="dxa"/>
              <w:left w:w="60" w:type="dxa"/>
              <w:bottom w:w="0" w:type="dxa"/>
              <w:right w:w="60" w:type="dxa"/>
            </w:tcMar>
            <w:vAlign w:val="bottom"/>
          </w:tcPr>
          <w:p w14:paraId="7D062AE1" w14:textId="2FD1FAF5" w:rsidR="00F14696" w:rsidRPr="00A6652F" w:rsidRDefault="00F14696" w:rsidP="00F14696">
            <w:pPr>
              <w:pStyle w:val="DMETW1943BIPEBIT"/>
              <w:jc w:val="right"/>
            </w:pPr>
            <w:r w:rsidRPr="00A6652F">
              <w:t>135,7</w:t>
            </w:r>
          </w:p>
        </w:tc>
      </w:tr>
      <w:tr w:rsidR="00F14696" w:rsidRPr="00A6652F" w14:paraId="7D3EA650" w14:textId="77777777" w:rsidTr="00EF6C6F">
        <w:trPr>
          <w:trHeight w:hRule="exact" w:val="269"/>
        </w:trPr>
        <w:tc>
          <w:tcPr>
            <w:tcW w:w="4144" w:type="dxa"/>
            <w:tcBorders>
              <w:top w:val="nil"/>
              <w:left w:val="nil"/>
              <w:bottom w:val="nil"/>
              <w:right w:val="nil"/>
            </w:tcBorders>
            <w:tcMar>
              <w:top w:w="0" w:type="dxa"/>
              <w:left w:w="60" w:type="dxa"/>
              <w:bottom w:w="0" w:type="dxa"/>
              <w:right w:w="60" w:type="dxa"/>
            </w:tcMar>
            <w:vAlign w:val="bottom"/>
          </w:tcPr>
          <w:p w14:paraId="76D0686F" w14:textId="29BBCAB2" w:rsidR="00F14696" w:rsidRPr="00A6652F" w:rsidRDefault="00F14696" w:rsidP="00F14696">
            <w:pPr>
              <w:pStyle w:val="DMETW1943BIPEBIT"/>
              <w:rPr>
                <w:b/>
              </w:rPr>
            </w:pPr>
            <w:r w:rsidRPr="00A6652F">
              <w:rPr>
                <w:b/>
              </w:rPr>
              <w:t>Συγκρίσιμα λειτουργικά κέρδη</w:t>
            </w:r>
          </w:p>
        </w:tc>
        <w:tc>
          <w:tcPr>
            <w:tcW w:w="1489" w:type="dxa"/>
            <w:tcBorders>
              <w:top w:val="single" w:sz="4" w:space="0" w:color="000000" w:themeColor="text1"/>
              <w:left w:val="nil"/>
              <w:bottom w:val="single" w:sz="4" w:space="0" w:color="000000" w:themeColor="text1"/>
              <w:right w:val="nil"/>
            </w:tcBorders>
            <w:tcMar>
              <w:top w:w="0" w:type="dxa"/>
              <w:left w:w="60" w:type="dxa"/>
              <w:bottom w:w="0" w:type="dxa"/>
              <w:right w:w="60" w:type="dxa"/>
            </w:tcMar>
            <w:vAlign w:val="bottom"/>
          </w:tcPr>
          <w:p w14:paraId="34435B8B" w14:textId="746D95ED" w:rsidR="00F14696" w:rsidRPr="00A6652F" w:rsidRDefault="00F14696" w:rsidP="00F14696">
            <w:pPr>
              <w:pStyle w:val="DMETW1943BIPEBIT"/>
              <w:jc w:val="right"/>
            </w:pPr>
            <w:r w:rsidRPr="00A6652F">
              <w:t>307,1</w:t>
            </w:r>
          </w:p>
        </w:tc>
        <w:tc>
          <w:tcPr>
            <w:tcW w:w="1775" w:type="dxa"/>
            <w:gridSpan w:val="3"/>
            <w:tcBorders>
              <w:top w:val="single" w:sz="4" w:space="0" w:color="000000" w:themeColor="text1"/>
              <w:left w:val="nil"/>
              <w:bottom w:val="single" w:sz="4" w:space="0" w:color="000000" w:themeColor="text1"/>
              <w:right w:val="nil"/>
            </w:tcBorders>
            <w:tcMar>
              <w:top w:w="0" w:type="dxa"/>
              <w:left w:w="60" w:type="dxa"/>
              <w:bottom w:w="0" w:type="dxa"/>
              <w:right w:w="60" w:type="dxa"/>
            </w:tcMar>
            <w:vAlign w:val="bottom"/>
          </w:tcPr>
          <w:p w14:paraId="171BA8A8" w14:textId="2A081BFB" w:rsidR="00F14696" w:rsidRPr="00A6652F" w:rsidRDefault="00F14696" w:rsidP="00F14696">
            <w:pPr>
              <w:pStyle w:val="DMETW1943BIPEBIT"/>
              <w:jc w:val="right"/>
            </w:pPr>
            <w:r w:rsidRPr="00A6652F">
              <w:t>115,1</w:t>
            </w:r>
          </w:p>
        </w:tc>
        <w:tc>
          <w:tcPr>
            <w:tcW w:w="1440" w:type="dxa"/>
            <w:gridSpan w:val="2"/>
            <w:tcBorders>
              <w:top w:val="single" w:sz="4" w:space="0" w:color="000000" w:themeColor="text1"/>
              <w:left w:val="nil"/>
              <w:bottom w:val="single" w:sz="4" w:space="0" w:color="000000" w:themeColor="text1"/>
              <w:right w:val="nil"/>
            </w:tcBorders>
            <w:tcMar>
              <w:top w:w="0" w:type="dxa"/>
              <w:left w:w="60" w:type="dxa"/>
              <w:bottom w:w="0" w:type="dxa"/>
              <w:right w:w="60" w:type="dxa"/>
            </w:tcMar>
            <w:vAlign w:val="bottom"/>
          </w:tcPr>
          <w:p w14:paraId="1B22019C" w14:textId="2E686898" w:rsidR="00F14696" w:rsidRPr="00A6652F" w:rsidRDefault="00F14696" w:rsidP="00F14696">
            <w:pPr>
              <w:pStyle w:val="DMETW1943BIPEBIT"/>
              <w:jc w:val="right"/>
            </w:pPr>
            <w:r w:rsidRPr="00A6652F">
              <w:t>507,5</w:t>
            </w:r>
          </w:p>
        </w:tc>
        <w:tc>
          <w:tcPr>
            <w:tcW w:w="1252" w:type="dxa"/>
            <w:tcBorders>
              <w:top w:val="single" w:sz="4" w:space="0" w:color="000000" w:themeColor="text1"/>
              <w:left w:val="nil"/>
              <w:bottom w:val="single" w:sz="4" w:space="0" w:color="000000" w:themeColor="text1"/>
              <w:right w:val="nil"/>
            </w:tcBorders>
            <w:tcMar>
              <w:top w:w="0" w:type="dxa"/>
              <w:left w:w="60" w:type="dxa"/>
              <w:bottom w:w="0" w:type="dxa"/>
              <w:right w:w="60" w:type="dxa"/>
            </w:tcMar>
            <w:vAlign w:val="bottom"/>
          </w:tcPr>
          <w:p w14:paraId="02A48994" w14:textId="5D57B9BE" w:rsidR="00F14696" w:rsidRPr="00A6652F" w:rsidRDefault="00F14696" w:rsidP="00F14696">
            <w:pPr>
              <w:pStyle w:val="DMETW1943BIPEBIT"/>
              <w:jc w:val="right"/>
            </w:pPr>
            <w:r w:rsidRPr="00A6652F">
              <w:t>929,7</w:t>
            </w:r>
          </w:p>
        </w:tc>
      </w:tr>
    </w:tbl>
    <w:p w14:paraId="3C8B0451" w14:textId="6093DD4C" w:rsidR="00F77907" w:rsidRPr="00A6652F" w:rsidRDefault="00F77907" w:rsidP="00F77907">
      <w:pPr>
        <w:pStyle w:val="BodyText3"/>
        <w:spacing w:after="120"/>
        <w:ind w:right="-37"/>
        <w:rPr>
          <w:rFonts w:ascii="Effra Corp" w:hAnsi="Effra Corp" w:cs="Arial"/>
          <w:spacing w:val="-2"/>
          <w:sz w:val="21"/>
          <w:szCs w:val="21"/>
        </w:rPr>
      </w:pPr>
    </w:p>
    <w:p w14:paraId="6A342903" w14:textId="31928F31" w:rsidR="00F77907" w:rsidRPr="00A6652F" w:rsidRDefault="00F77907">
      <w:pPr>
        <w:rPr>
          <w:rFonts w:ascii="Effra Corp" w:hAnsi="Effra Corp" w:cs="Arial"/>
          <w:spacing w:val="-2"/>
          <w:sz w:val="21"/>
          <w:szCs w:val="21"/>
        </w:rPr>
      </w:pPr>
      <w:r w:rsidRPr="00A6652F">
        <w:rPr>
          <w:rFonts w:ascii="Effra Corp" w:eastAsia="Effra Corp" w:hAnsi="Effra Corp" w:cs="Arial"/>
          <w:sz w:val="21"/>
          <w:szCs w:val="21"/>
          <w:lang w:val="el-GR" w:bidi="el-GR"/>
        </w:rPr>
        <w:br w:type="page"/>
      </w:r>
    </w:p>
    <w:p w14:paraId="3E273692" w14:textId="43B6FDFE" w:rsidR="005749DD" w:rsidRPr="00675CF3" w:rsidRDefault="005749DD" w:rsidP="002022A7">
      <w:pPr>
        <w:pStyle w:val="BodyText3"/>
        <w:shd w:val="clear" w:color="auto" w:fill="BFBFBF" w:themeFill="background1" w:themeFillShade="BF"/>
        <w:spacing w:after="120"/>
        <w:ind w:right="-37"/>
        <w:rPr>
          <w:rFonts w:ascii="Effra Corp" w:hAnsi="Effra Corp" w:cs="Arial"/>
          <w:b/>
          <w:sz w:val="21"/>
          <w:szCs w:val="21"/>
          <w:lang w:val="el-GR"/>
        </w:rPr>
      </w:pPr>
      <w:r w:rsidRPr="00675CF3">
        <w:rPr>
          <w:rFonts w:ascii="Effra Corp" w:eastAsia="Effra Corp" w:hAnsi="Effra Corp" w:cs="Arial"/>
          <w:b/>
          <w:sz w:val="21"/>
          <w:szCs w:val="21"/>
          <w:lang w:val="el-GR" w:bidi="el-GR"/>
        </w:rPr>
        <w:lastRenderedPageBreak/>
        <w:t>Ορισμοί και συμφωνίες Εναλλακτικών δεικτών μέτρησης απόδοσης («ΕΔΜΑ») (συνέχεια)</w:t>
      </w:r>
    </w:p>
    <w:p w14:paraId="12A536C9" w14:textId="2C7F9CC2" w:rsidR="0025158B" w:rsidRPr="00675CF3" w:rsidRDefault="00BA41C5" w:rsidP="00662379">
      <w:pPr>
        <w:pStyle w:val="ListParagraph"/>
        <w:numPr>
          <w:ilvl w:val="0"/>
          <w:numId w:val="3"/>
        </w:numPr>
        <w:autoSpaceDE w:val="0"/>
        <w:autoSpaceDN w:val="0"/>
        <w:adjustRightInd w:val="0"/>
        <w:spacing w:after="120"/>
        <w:ind w:left="360"/>
        <w:rPr>
          <w:rFonts w:ascii="Effra Corp" w:hAnsi="Effra Corp" w:cs="Arial"/>
          <w:b/>
          <w:spacing w:val="-2"/>
          <w:sz w:val="21"/>
          <w:szCs w:val="21"/>
        </w:rPr>
      </w:pPr>
      <w:r w:rsidRPr="00675CF3">
        <w:rPr>
          <w:rFonts w:ascii="Effra Corp" w:eastAsia="Effra Corp" w:hAnsi="Effra Corp" w:cs="Arial"/>
          <w:b/>
          <w:spacing w:val="-2"/>
          <w:sz w:val="21"/>
          <w:szCs w:val="21"/>
          <w:lang w:val="el-GR" w:bidi="el-GR"/>
        </w:rPr>
        <w:t>Οργανικ</w:t>
      </w:r>
      <w:r w:rsidR="00E075C7">
        <w:rPr>
          <w:rFonts w:ascii="Effra Corp" w:eastAsia="Effra Corp" w:hAnsi="Effra Corp" w:cs="Arial"/>
          <w:b/>
          <w:spacing w:val="-2"/>
          <w:sz w:val="21"/>
          <w:szCs w:val="21"/>
          <w:lang w:val="el-GR" w:bidi="el-GR"/>
        </w:rPr>
        <w:t>οί</w:t>
      </w:r>
      <w:r w:rsidRPr="00675CF3">
        <w:rPr>
          <w:rFonts w:ascii="Effra Corp" w:eastAsia="Effra Corp" w:hAnsi="Effra Corp" w:cs="Arial"/>
          <w:b/>
          <w:spacing w:val="-2"/>
          <w:sz w:val="21"/>
          <w:szCs w:val="21"/>
          <w:lang w:val="el-GR" w:bidi="el-GR"/>
        </w:rPr>
        <w:t xml:space="preserve"> ΕΔΜΑ</w:t>
      </w:r>
    </w:p>
    <w:p w14:paraId="09C4FDCC" w14:textId="77777777" w:rsidR="00BA41C5" w:rsidRPr="00675CF3" w:rsidRDefault="00BA41C5" w:rsidP="00BA41C5">
      <w:pPr>
        <w:autoSpaceDE w:val="0"/>
        <w:autoSpaceDN w:val="0"/>
        <w:adjustRightInd w:val="0"/>
        <w:rPr>
          <w:rFonts w:ascii="Effra Corp" w:hAnsi="Effra Corp" w:cs="Arial"/>
          <w:b/>
          <w:spacing w:val="-2"/>
          <w:sz w:val="21"/>
          <w:szCs w:val="21"/>
        </w:rPr>
      </w:pPr>
      <w:r w:rsidRPr="00675CF3">
        <w:rPr>
          <w:rFonts w:ascii="Effra Corp" w:eastAsia="Effra Corp" w:hAnsi="Effra Corp" w:cs="Arial"/>
          <w:b/>
          <w:spacing w:val="-2"/>
          <w:sz w:val="21"/>
          <w:szCs w:val="21"/>
          <w:lang w:val="el-GR" w:bidi="el-GR"/>
        </w:rPr>
        <w:t xml:space="preserve">Οργανική αύξηση </w:t>
      </w:r>
    </w:p>
    <w:p w14:paraId="654933C1" w14:textId="33A46CED" w:rsidR="00BA41C5" w:rsidRPr="00675CF3" w:rsidRDefault="00BA41C5" w:rsidP="00BA41C5">
      <w:pPr>
        <w:autoSpaceDE w:val="0"/>
        <w:autoSpaceDN w:val="0"/>
        <w:adjustRightInd w:val="0"/>
        <w:jc w:val="both"/>
        <w:rPr>
          <w:rFonts w:ascii="Effra Corp" w:hAnsi="Effra Corp" w:cs="Arial"/>
          <w:color w:val="000000"/>
          <w:sz w:val="21"/>
          <w:szCs w:val="21"/>
          <w:lang w:val="el-GR"/>
        </w:rPr>
      </w:pPr>
      <w:r w:rsidRPr="00675CF3">
        <w:rPr>
          <w:rFonts w:ascii="Effra Corp" w:eastAsia="Effra Corp" w:hAnsi="Effra Corp" w:cs="Arial"/>
          <w:color w:val="000000" w:themeColor="text1"/>
          <w:sz w:val="21"/>
          <w:szCs w:val="21"/>
          <w:lang w:val="el-GR" w:bidi="el-GR"/>
        </w:rPr>
        <w:t xml:space="preserve">Η οργανική αύξηση επιτρέπει στους </w:t>
      </w:r>
      <w:r w:rsidR="01C96B22" w:rsidRPr="7262DAD3">
        <w:rPr>
          <w:rFonts w:ascii="Effra Corp" w:eastAsia="Effra Corp" w:hAnsi="Effra Corp" w:cs="Arial"/>
          <w:color w:val="000000" w:themeColor="text1"/>
          <w:sz w:val="21"/>
          <w:szCs w:val="21"/>
          <w:lang w:val="el-GR" w:bidi="el-GR"/>
        </w:rPr>
        <w:t>χρήστες</w:t>
      </w:r>
      <w:r w:rsidRPr="00675CF3">
        <w:rPr>
          <w:rFonts w:ascii="Effra Corp" w:eastAsia="Effra Corp" w:hAnsi="Effra Corp" w:cs="Arial"/>
          <w:color w:val="000000" w:themeColor="text1"/>
          <w:sz w:val="21"/>
          <w:szCs w:val="21"/>
          <w:lang w:val="el-GR" w:bidi="el-GR"/>
        </w:rPr>
        <w:t xml:space="preserve"> να εστιάζουν στις λειτουργικές επιδόσεις του οργανισμού, σε μια βάση που δεν επηρεάζεται από μεταβολές στις συναλλαγματικές ισοτιμίες των ξένων νομισμάτων από έτος σε έτος ή από μεταβολές στη σύνθεση ενοποίησης του Ομίλου («περ</w:t>
      </w:r>
      <w:r w:rsidR="00AC2E1B">
        <w:rPr>
          <w:rFonts w:ascii="Effra Corp" w:eastAsia="Effra Corp" w:hAnsi="Effra Corp" w:cs="Arial"/>
          <w:color w:val="000000" w:themeColor="text1"/>
          <w:sz w:val="21"/>
          <w:szCs w:val="21"/>
          <w:lang w:val="el-GR" w:bidi="el-GR"/>
        </w:rPr>
        <w:t>ίμετρος</w:t>
      </w:r>
      <w:r w:rsidRPr="00675CF3">
        <w:rPr>
          <w:rFonts w:ascii="Effra Corp" w:eastAsia="Effra Corp" w:hAnsi="Effra Corp" w:cs="Arial"/>
          <w:color w:val="000000" w:themeColor="text1"/>
          <w:sz w:val="21"/>
          <w:szCs w:val="21"/>
          <w:lang w:val="el-GR" w:bidi="el-GR"/>
        </w:rPr>
        <w:t xml:space="preserve"> ενοποίησης»), δηλαδή εξαγορές, </w:t>
      </w:r>
      <w:proofErr w:type="spellStart"/>
      <w:r w:rsidRPr="00675CF3">
        <w:rPr>
          <w:rFonts w:ascii="Effra Corp" w:eastAsia="Effra Corp" w:hAnsi="Effra Corp" w:cs="Arial"/>
          <w:color w:val="000000" w:themeColor="text1"/>
          <w:sz w:val="21"/>
          <w:szCs w:val="21"/>
          <w:lang w:val="el-GR" w:bidi="el-GR"/>
        </w:rPr>
        <w:t>αποεπενδύσεις</w:t>
      </w:r>
      <w:proofErr w:type="spellEnd"/>
      <w:r w:rsidRPr="00675CF3">
        <w:rPr>
          <w:rFonts w:ascii="Effra Corp" w:eastAsia="Effra Corp" w:hAnsi="Effra Corp" w:cs="Arial"/>
          <w:color w:val="000000" w:themeColor="text1"/>
          <w:sz w:val="21"/>
          <w:szCs w:val="21"/>
          <w:lang w:val="el-GR" w:bidi="el-GR"/>
        </w:rPr>
        <w:t xml:space="preserve"> και αναδιαρθρώσεις που οδηγούν σε </w:t>
      </w:r>
      <w:proofErr w:type="spellStart"/>
      <w:r w:rsidRPr="00675CF3">
        <w:rPr>
          <w:rFonts w:ascii="Effra Corp" w:eastAsia="Effra Corp" w:hAnsi="Effra Corp" w:cs="Arial"/>
          <w:color w:val="000000" w:themeColor="text1"/>
          <w:sz w:val="21"/>
          <w:szCs w:val="21"/>
          <w:lang w:val="el-GR" w:bidi="el-GR"/>
        </w:rPr>
        <w:t>λογιστικοποίηση</w:t>
      </w:r>
      <w:proofErr w:type="spellEnd"/>
      <w:r w:rsidRPr="00675CF3">
        <w:rPr>
          <w:rFonts w:ascii="Effra Corp" w:eastAsia="Effra Corp" w:hAnsi="Effra Corp" w:cs="Arial"/>
          <w:color w:val="000000" w:themeColor="text1"/>
          <w:sz w:val="21"/>
          <w:szCs w:val="21"/>
          <w:lang w:val="el-GR" w:bidi="el-GR"/>
        </w:rPr>
        <w:t xml:space="preserve"> με τη μέθοδο της καθαρής θέσης. Κατά συνέπεια, η οργανική αύξηση είναι σχεδιασμένη να διευκολύνει τους </w:t>
      </w:r>
      <w:r w:rsidR="44A99BB4" w:rsidRPr="7F272C39">
        <w:rPr>
          <w:rFonts w:ascii="Effra Corp" w:eastAsia="Effra Corp" w:hAnsi="Effra Corp" w:cs="Arial"/>
          <w:color w:val="000000" w:themeColor="text1"/>
          <w:sz w:val="21"/>
          <w:szCs w:val="21"/>
          <w:lang w:val="el-GR" w:bidi="el-GR"/>
        </w:rPr>
        <w:t>χρήστες</w:t>
      </w:r>
      <w:r w:rsidRPr="00675CF3">
        <w:rPr>
          <w:rFonts w:ascii="Effra Corp" w:eastAsia="Effra Corp" w:hAnsi="Effra Corp" w:cs="Arial"/>
          <w:color w:val="000000" w:themeColor="text1"/>
          <w:sz w:val="21"/>
          <w:szCs w:val="21"/>
          <w:lang w:val="el-GR" w:bidi="el-GR"/>
        </w:rPr>
        <w:t xml:space="preserve"> να κατανοούν καλύτερα τις υποκείμενες επιδόσεις του Ομίλου. </w:t>
      </w:r>
    </w:p>
    <w:p w14:paraId="5956BDB9" w14:textId="0640F87E" w:rsidR="00FF6DEB" w:rsidRPr="00675CF3" w:rsidRDefault="00FF6DEB" w:rsidP="00BA41C5">
      <w:pPr>
        <w:autoSpaceDE w:val="0"/>
        <w:autoSpaceDN w:val="0"/>
        <w:adjustRightInd w:val="0"/>
        <w:jc w:val="both"/>
        <w:rPr>
          <w:rFonts w:ascii="Effra Corp" w:hAnsi="Effra Corp" w:cs="Arial"/>
          <w:color w:val="000000"/>
          <w:sz w:val="21"/>
          <w:szCs w:val="21"/>
          <w:lang w:val="el-GR"/>
        </w:rPr>
      </w:pPr>
    </w:p>
    <w:p w14:paraId="4453593E" w14:textId="76503036" w:rsidR="00BA41C5" w:rsidRPr="00675CF3" w:rsidRDefault="00BA41C5" w:rsidP="00BA41C5">
      <w:pPr>
        <w:autoSpaceDE w:val="0"/>
        <w:autoSpaceDN w:val="0"/>
        <w:adjustRightInd w:val="0"/>
        <w:jc w:val="both"/>
        <w:rPr>
          <w:rFonts w:ascii="Effra Corp" w:hAnsi="Effra Corp" w:cs="Arial"/>
          <w:color w:val="000000"/>
          <w:sz w:val="21"/>
          <w:szCs w:val="21"/>
          <w:lang w:val="el-GR"/>
        </w:rPr>
      </w:pPr>
      <w:r w:rsidRPr="00675CF3">
        <w:rPr>
          <w:rFonts w:ascii="Effra Corp" w:eastAsia="Effra Corp" w:hAnsi="Effra Corp" w:cs="Arial"/>
          <w:color w:val="000000" w:themeColor="text1"/>
          <w:sz w:val="21"/>
          <w:szCs w:val="21"/>
          <w:lang w:val="el-GR" w:bidi="el-GR"/>
        </w:rPr>
        <w:t>Ειδικότερα, τα ακόλουθα στοιχεία προσαρμόζονται από τον όγκο πωλήσεων, τα καθαρά έσοδα από πωλήσεις και τα συγκρίσιμα λειτουργικά κέρδη, προκειμένου να εξαχθούν τα ποσοστά οργανικής αύξησης:</w:t>
      </w:r>
    </w:p>
    <w:p w14:paraId="259EBB80" w14:textId="42A96142" w:rsidR="00FF6DEB" w:rsidRPr="00675CF3" w:rsidRDefault="00FF6DEB" w:rsidP="00BA41C5">
      <w:pPr>
        <w:autoSpaceDE w:val="0"/>
        <w:autoSpaceDN w:val="0"/>
        <w:adjustRightInd w:val="0"/>
        <w:jc w:val="both"/>
        <w:rPr>
          <w:rFonts w:ascii="Effra Corp" w:hAnsi="Effra Corp" w:cs="Arial"/>
          <w:color w:val="000000"/>
          <w:sz w:val="21"/>
          <w:szCs w:val="21"/>
          <w:lang w:val="el-GR"/>
        </w:rPr>
      </w:pPr>
    </w:p>
    <w:p w14:paraId="4C93691A" w14:textId="050A83E8" w:rsidR="00BA41C5" w:rsidRPr="00675CF3" w:rsidRDefault="0007148B" w:rsidP="00675CF3">
      <w:pPr>
        <w:autoSpaceDE w:val="0"/>
        <w:autoSpaceDN w:val="0"/>
        <w:adjustRightInd w:val="0"/>
        <w:ind w:left="360"/>
        <w:jc w:val="both"/>
        <w:rPr>
          <w:rFonts w:ascii="Effra Corp" w:hAnsi="Effra Corp" w:cs="Arial"/>
          <w:i/>
          <w:color w:val="000000"/>
          <w:sz w:val="21"/>
          <w:szCs w:val="21"/>
          <w:lang w:val="el-GR"/>
        </w:rPr>
      </w:pPr>
      <w:r>
        <w:rPr>
          <w:rFonts w:ascii="Effra Corp" w:eastAsia="Effra Corp" w:hAnsi="Effra Corp" w:cs="Arial"/>
          <w:i/>
          <w:color w:val="000000" w:themeColor="text1"/>
          <w:sz w:val="21"/>
          <w:szCs w:val="21"/>
          <w:lang w:val="el-GR" w:bidi="el-GR"/>
        </w:rPr>
        <w:t>(</w:t>
      </w:r>
      <w:r w:rsidR="00BF2017">
        <w:rPr>
          <w:rFonts w:ascii="Effra Corp" w:eastAsia="Effra Corp" w:hAnsi="Effra Corp" w:cs="Arial"/>
          <w:i/>
          <w:color w:val="000000" w:themeColor="text1"/>
          <w:sz w:val="21"/>
          <w:szCs w:val="21"/>
          <w:lang w:val="el-GR" w:bidi="el-GR"/>
        </w:rPr>
        <w:t xml:space="preserve">α) </w:t>
      </w:r>
      <w:r w:rsidR="00BA41C5" w:rsidRPr="00675CF3">
        <w:rPr>
          <w:rFonts w:ascii="Effra Corp" w:eastAsia="Effra Corp" w:hAnsi="Effra Corp" w:cs="Arial"/>
          <w:i/>
          <w:color w:val="000000" w:themeColor="text1"/>
          <w:sz w:val="21"/>
          <w:szCs w:val="21"/>
          <w:lang w:val="el-GR" w:bidi="el-GR"/>
        </w:rPr>
        <w:t>Συναλλαγματική επίδραση</w:t>
      </w:r>
    </w:p>
    <w:p w14:paraId="4E33F285" w14:textId="7693E45E" w:rsidR="00BA41C5" w:rsidRPr="00675CF3" w:rsidRDefault="00BA41C5" w:rsidP="00BA41C5">
      <w:pPr>
        <w:autoSpaceDE w:val="0"/>
        <w:autoSpaceDN w:val="0"/>
        <w:adjustRightInd w:val="0"/>
        <w:jc w:val="both"/>
        <w:rPr>
          <w:rFonts w:ascii="Effra Corp" w:hAnsi="Effra Corp" w:cs="Arial"/>
          <w:color w:val="000000"/>
          <w:sz w:val="21"/>
          <w:szCs w:val="21"/>
          <w:lang w:val="el-GR"/>
        </w:rPr>
      </w:pPr>
      <w:r w:rsidRPr="00675CF3">
        <w:rPr>
          <w:rFonts w:ascii="Effra Corp" w:eastAsia="Effra Corp" w:hAnsi="Effra Corp" w:cs="Arial"/>
          <w:color w:val="000000" w:themeColor="text1"/>
          <w:sz w:val="21"/>
          <w:szCs w:val="21"/>
          <w:lang w:val="el-GR" w:bidi="el-GR"/>
        </w:rPr>
        <w:t>Η συναλλαγματική επίδραση στον υπολογισμό της οργανικής αύξησης αντικατοπτρίζει την προσαρμογή των καθαρών εσόδων από πωλήσεις και των συγκρίσιμων λειτουργικών κερδών τ</w:t>
      </w:r>
      <w:r w:rsidR="009343A7">
        <w:rPr>
          <w:rFonts w:ascii="Effra Corp" w:eastAsia="Effra Corp" w:hAnsi="Effra Corp" w:cs="Arial"/>
          <w:color w:val="000000" w:themeColor="text1"/>
          <w:sz w:val="21"/>
          <w:szCs w:val="21"/>
          <w:lang w:val="el-GR" w:bidi="el-GR"/>
        </w:rPr>
        <w:t>ου</w:t>
      </w:r>
      <w:r w:rsidRPr="00675CF3">
        <w:rPr>
          <w:rFonts w:ascii="Effra Corp" w:eastAsia="Effra Corp" w:hAnsi="Effra Corp" w:cs="Arial"/>
          <w:color w:val="000000" w:themeColor="text1"/>
          <w:sz w:val="21"/>
          <w:szCs w:val="21"/>
          <w:lang w:val="el-GR" w:bidi="el-GR"/>
        </w:rPr>
        <w:t xml:space="preserve"> προηγούμεν</w:t>
      </w:r>
      <w:r w:rsidR="009343A7">
        <w:rPr>
          <w:rFonts w:ascii="Effra Corp" w:eastAsia="Effra Corp" w:hAnsi="Effra Corp" w:cs="Arial"/>
          <w:color w:val="000000" w:themeColor="text1"/>
          <w:sz w:val="21"/>
          <w:szCs w:val="21"/>
          <w:lang w:val="el-GR" w:bidi="el-GR"/>
        </w:rPr>
        <w:t>ου</w:t>
      </w:r>
      <w:r w:rsidRPr="00675CF3">
        <w:rPr>
          <w:rFonts w:ascii="Effra Corp" w:eastAsia="Effra Corp" w:hAnsi="Effra Corp" w:cs="Arial"/>
          <w:color w:val="000000" w:themeColor="text1"/>
          <w:sz w:val="21"/>
          <w:szCs w:val="21"/>
          <w:lang w:val="el-GR" w:bidi="el-GR"/>
        </w:rPr>
        <w:t xml:space="preserve"> </w:t>
      </w:r>
      <w:r w:rsidR="00AD11B8">
        <w:rPr>
          <w:rFonts w:ascii="Effra Corp" w:eastAsia="Effra Corp" w:hAnsi="Effra Corp" w:cs="Arial"/>
          <w:color w:val="000000" w:themeColor="text1"/>
          <w:sz w:val="21"/>
          <w:szCs w:val="21"/>
          <w:lang w:val="el-GR" w:bidi="el-GR"/>
        </w:rPr>
        <w:t>έτους</w:t>
      </w:r>
      <w:r w:rsidR="00AD11B8" w:rsidRPr="00675CF3">
        <w:rPr>
          <w:rFonts w:ascii="Effra Corp" w:eastAsia="Effra Corp" w:hAnsi="Effra Corp" w:cs="Arial"/>
          <w:color w:val="000000" w:themeColor="text1"/>
          <w:sz w:val="21"/>
          <w:szCs w:val="21"/>
          <w:lang w:val="el-GR" w:bidi="el-GR"/>
        </w:rPr>
        <w:t xml:space="preserve"> </w:t>
      </w:r>
      <w:r w:rsidRPr="00675CF3">
        <w:rPr>
          <w:rFonts w:ascii="Effra Corp" w:eastAsia="Effra Corp" w:hAnsi="Effra Corp" w:cs="Arial"/>
          <w:color w:val="000000" w:themeColor="text1"/>
          <w:sz w:val="21"/>
          <w:szCs w:val="21"/>
          <w:lang w:val="el-GR" w:bidi="el-GR"/>
        </w:rPr>
        <w:t xml:space="preserve">για την επίδραση των μεταβολών στις συναλλαγματικές ισοτιμίες που ισχύουν κατά </w:t>
      </w:r>
      <w:r w:rsidR="00880A61">
        <w:rPr>
          <w:rFonts w:ascii="Effra Corp" w:eastAsia="Effra Corp" w:hAnsi="Effra Corp" w:cs="Arial"/>
          <w:color w:val="000000" w:themeColor="text1"/>
          <w:sz w:val="21"/>
          <w:szCs w:val="21"/>
          <w:lang w:val="el-GR" w:bidi="el-GR"/>
        </w:rPr>
        <w:t>το τρέχον έτος</w:t>
      </w:r>
      <w:r w:rsidRPr="00675CF3">
        <w:rPr>
          <w:rFonts w:ascii="Effra Corp" w:eastAsia="Effra Corp" w:hAnsi="Effra Corp" w:cs="Arial"/>
          <w:color w:val="000000" w:themeColor="text1"/>
          <w:sz w:val="21"/>
          <w:szCs w:val="21"/>
          <w:lang w:val="el-GR" w:bidi="el-GR"/>
        </w:rPr>
        <w:t>.</w:t>
      </w:r>
    </w:p>
    <w:p w14:paraId="56C0A7F8" w14:textId="5DAA42D5" w:rsidR="00FF6DEB" w:rsidRPr="00675CF3" w:rsidRDefault="00FF6DEB" w:rsidP="00BA41C5">
      <w:pPr>
        <w:autoSpaceDE w:val="0"/>
        <w:autoSpaceDN w:val="0"/>
        <w:adjustRightInd w:val="0"/>
        <w:jc w:val="both"/>
        <w:rPr>
          <w:rFonts w:ascii="Effra Corp" w:hAnsi="Effra Corp" w:cs="Arial"/>
          <w:color w:val="000000"/>
          <w:sz w:val="21"/>
          <w:szCs w:val="21"/>
          <w:lang w:val="el-GR"/>
        </w:rPr>
      </w:pPr>
    </w:p>
    <w:p w14:paraId="39EBBD9F" w14:textId="491B826C" w:rsidR="00BA41C5" w:rsidRPr="00675CF3" w:rsidRDefault="00BF2017" w:rsidP="00675CF3">
      <w:pPr>
        <w:autoSpaceDE w:val="0"/>
        <w:autoSpaceDN w:val="0"/>
        <w:adjustRightInd w:val="0"/>
        <w:ind w:left="360"/>
        <w:jc w:val="both"/>
        <w:rPr>
          <w:rFonts w:ascii="Effra Corp" w:hAnsi="Effra Corp" w:cs="Arial"/>
          <w:i/>
          <w:color w:val="000000"/>
          <w:sz w:val="21"/>
          <w:szCs w:val="21"/>
          <w:lang w:val="el-GR"/>
        </w:rPr>
      </w:pPr>
      <w:r>
        <w:rPr>
          <w:rFonts w:ascii="Effra Corp" w:eastAsia="Effra Corp" w:hAnsi="Effra Corp" w:cs="Arial"/>
          <w:i/>
          <w:color w:val="000000" w:themeColor="text1"/>
          <w:sz w:val="21"/>
          <w:szCs w:val="21"/>
          <w:lang w:val="el-GR" w:bidi="el-GR"/>
        </w:rPr>
        <w:t xml:space="preserve">(β) </w:t>
      </w:r>
      <w:r w:rsidR="00BA41C5" w:rsidRPr="00675CF3">
        <w:rPr>
          <w:rFonts w:ascii="Effra Corp" w:eastAsia="Effra Corp" w:hAnsi="Effra Corp" w:cs="Arial"/>
          <w:i/>
          <w:color w:val="000000" w:themeColor="text1"/>
          <w:sz w:val="21"/>
          <w:szCs w:val="21"/>
          <w:lang w:val="el-GR" w:bidi="el-GR"/>
        </w:rPr>
        <w:t xml:space="preserve">Αντίκτυπος </w:t>
      </w:r>
      <w:r w:rsidR="00D0340E" w:rsidRPr="00570A2D">
        <w:rPr>
          <w:rFonts w:ascii="Effra Corp" w:eastAsia="Effra Corp" w:hAnsi="Effra Corp" w:cs="Arial"/>
          <w:i/>
          <w:color w:val="000000"/>
          <w:sz w:val="21"/>
          <w:szCs w:val="21"/>
          <w:lang w:val="el-GR" w:bidi="el-GR"/>
        </w:rPr>
        <w:t>μεταβολών στην περίμετρο ενοποίησης</w:t>
      </w:r>
    </w:p>
    <w:p w14:paraId="23D6466B" w14:textId="5601AB05" w:rsidR="00BA41C5" w:rsidRPr="00675CF3" w:rsidRDefault="00BA41C5" w:rsidP="00BA41C5">
      <w:pPr>
        <w:autoSpaceDE w:val="0"/>
        <w:autoSpaceDN w:val="0"/>
        <w:adjustRightInd w:val="0"/>
        <w:jc w:val="both"/>
        <w:rPr>
          <w:rFonts w:ascii="Effra Corp" w:hAnsi="Effra Corp" w:cs="Arial"/>
          <w:color w:val="000000"/>
          <w:sz w:val="21"/>
          <w:szCs w:val="21"/>
        </w:rPr>
      </w:pPr>
      <w:r w:rsidRPr="00675CF3">
        <w:rPr>
          <w:rFonts w:ascii="Effra Corp" w:eastAsia="Effra Corp" w:hAnsi="Effra Corp" w:cs="Arial"/>
          <w:color w:val="000000" w:themeColor="text1"/>
          <w:sz w:val="21"/>
          <w:szCs w:val="21"/>
          <w:lang w:val="el-GR" w:bidi="el-GR"/>
        </w:rPr>
        <w:t xml:space="preserve">Οι τιμές όγκου πωλήσεων, </w:t>
      </w:r>
      <w:r w:rsidR="0273871D" w:rsidRPr="397E1831">
        <w:rPr>
          <w:rFonts w:ascii="Effra Corp" w:eastAsia="Effra Corp" w:hAnsi="Effra Corp" w:cs="Arial"/>
          <w:color w:val="000000" w:themeColor="text1"/>
          <w:sz w:val="21"/>
          <w:szCs w:val="21"/>
          <w:lang w:val="el-GR" w:bidi="el-GR"/>
        </w:rPr>
        <w:t xml:space="preserve">τα </w:t>
      </w:r>
      <w:r w:rsidRPr="00675CF3">
        <w:rPr>
          <w:rFonts w:ascii="Effra Corp" w:eastAsia="Effra Corp" w:hAnsi="Effra Corp" w:cs="Arial"/>
          <w:color w:val="000000" w:themeColor="text1"/>
          <w:sz w:val="21"/>
          <w:szCs w:val="21"/>
          <w:lang w:val="el-GR" w:bidi="el-GR"/>
        </w:rPr>
        <w:t>καθαρ</w:t>
      </w:r>
      <w:r w:rsidR="79885B2A" w:rsidRPr="0C21A3C3">
        <w:rPr>
          <w:rFonts w:ascii="Effra Corp" w:eastAsia="Effra Corp" w:hAnsi="Effra Corp" w:cs="Arial"/>
          <w:color w:val="000000" w:themeColor="text1"/>
          <w:sz w:val="21"/>
          <w:szCs w:val="21"/>
          <w:lang w:val="el-GR" w:bidi="el-GR"/>
        </w:rPr>
        <w:t xml:space="preserve">ά </w:t>
      </w:r>
      <w:r w:rsidR="6CE1C39E" w:rsidRPr="69AC5360">
        <w:rPr>
          <w:rFonts w:ascii="Effra Corp" w:eastAsia="Effra Corp" w:hAnsi="Effra Corp" w:cs="Arial"/>
          <w:color w:val="000000" w:themeColor="text1"/>
          <w:sz w:val="21"/>
          <w:szCs w:val="21"/>
          <w:lang w:val="el-GR" w:bidi="el-GR"/>
        </w:rPr>
        <w:t>έσοδα</w:t>
      </w:r>
      <w:r w:rsidRPr="00675CF3">
        <w:rPr>
          <w:rFonts w:ascii="Effra Corp" w:eastAsia="Effra Corp" w:hAnsi="Effra Corp" w:cs="Arial"/>
          <w:color w:val="000000" w:themeColor="text1"/>
          <w:sz w:val="21"/>
          <w:szCs w:val="21"/>
          <w:lang w:val="el-GR" w:bidi="el-GR"/>
        </w:rPr>
        <w:t xml:space="preserve"> από πωλήσεις και </w:t>
      </w:r>
      <w:r w:rsidR="6E043F9F" w:rsidRPr="598DA0FB">
        <w:rPr>
          <w:rFonts w:ascii="Effra Corp" w:eastAsia="Effra Corp" w:hAnsi="Effra Corp" w:cs="Arial"/>
          <w:color w:val="000000" w:themeColor="text1"/>
          <w:sz w:val="21"/>
          <w:szCs w:val="21"/>
          <w:lang w:val="el-GR" w:bidi="el-GR"/>
        </w:rPr>
        <w:t xml:space="preserve">τα </w:t>
      </w:r>
      <w:r w:rsidRPr="00675CF3">
        <w:rPr>
          <w:rFonts w:ascii="Effra Corp" w:eastAsia="Effra Corp" w:hAnsi="Effra Corp" w:cs="Arial"/>
          <w:color w:val="000000" w:themeColor="text1"/>
          <w:sz w:val="21"/>
          <w:szCs w:val="21"/>
          <w:lang w:val="el-GR" w:bidi="el-GR"/>
        </w:rPr>
        <w:t>συγκρίσιμ</w:t>
      </w:r>
      <w:r w:rsidR="5B0B6BBA" w:rsidRPr="598DA0FB">
        <w:rPr>
          <w:rFonts w:ascii="Effra Corp" w:eastAsia="Effra Corp" w:hAnsi="Effra Corp" w:cs="Arial"/>
          <w:color w:val="000000" w:themeColor="text1"/>
          <w:sz w:val="21"/>
          <w:szCs w:val="21"/>
          <w:lang w:val="el-GR" w:bidi="el-GR"/>
        </w:rPr>
        <w:t>α</w:t>
      </w:r>
      <w:r w:rsidRPr="00675CF3">
        <w:rPr>
          <w:rFonts w:ascii="Effra Corp" w:eastAsia="Effra Corp" w:hAnsi="Effra Corp" w:cs="Arial"/>
          <w:color w:val="000000" w:themeColor="text1"/>
          <w:sz w:val="21"/>
          <w:szCs w:val="21"/>
          <w:lang w:val="el-GR" w:bidi="el-GR"/>
        </w:rPr>
        <w:t xml:space="preserve"> λειτουργικ</w:t>
      </w:r>
      <w:r w:rsidR="77B22BD2" w:rsidRPr="598DA0FB">
        <w:rPr>
          <w:rFonts w:ascii="Effra Corp" w:eastAsia="Effra Corp" w:hAnsi="Effra Corp" w:cs="Arial"/>
          <w:color w:val="000000" w:themeColor="text1"/>
          <w:sz w:val="21"/>
          <w:szCs w:val="21"/>
          <w:lang w:val="el-GR" w:bidi="el-GR"/>
        </w:rPr>
        <w:t>ά</w:t>
      </w:r>
      <w:r w:rsidRPr="00675CF3">
        <w:rPr>
          <w:rFonts w:ascii="Effra Corp" w:eastAsia="Effra Corp" w:hAnsi="Effra Corp" w:cs="Arial"/>
          <w:color w:val="000000" w:themeColor="text1"/>
          <w:sz w:val="21"/>
          <w:szCs w:val="21"/>
          <w:lang w:val="el-GR" w:bidi="el-GR"/>
        </w:rPr>
        <w:t xml:space="preserve"> κ</w:t>
      </w:r>
      <w:r w:rsidR="3933DBDD" w:rsidRPr="598DA0FB">
        <w:rPr>
          <w:rFonts w:ascii="Effra Corp" w:eastAsia="Effra Corp" w:hAnsi="Effra Corp" w:cs="Arial"/>
          <w:color w:val="000000" w:themeColor="text1"/>
          <w:sz w:val="21"/>
          <w:szCs w:val="21"/>
          <w:lang w:val="el-GR" w:bidi="el-GR"/>
        </w:rPr>
        <w:t>έρδη</w:t>
      </w:r>
      <w:r w:rsidRPr="00675CF3">
        <w:rPr>
          <w:rFonts w:ascii="Effra Corp" w:eastAsia="Effra Corp" w:hAnsi="Effra Corp" w:cs="Arial"/>
          <w:color w:val="000000" w:themeColor="text1"/>
          <w:sz w:val="21"/>
          <w:szCs w:val="21"/>
          <w:lang w:val="el-GR" w:bidi="el-GR"/>
        </w:rPr>
        <w:t xml:space="preserve"> </w:t>
      </w:r>
      <w:r w:rsidR="00EF53EB">
        <w:rPr>
          <w:rFonts w:ascii="Effra Corp" w:eastAsia="Effra Corp" w:hAnsi="Effra Corp" w:cs="Arial"/>
          <w:color w:val="000000" w:themeColor="text1"/>
          <w:sz w:val="21"/>
          <w:szCs w:val="21"/>
          <w:lang w:val="el-GR" w:bidi="el-GR"/>
        </w:rPr>
        <w:t>του τρέχοντος έτους</w:t>
      </w:r>
      <w:r w:rsidRPr="00675CF3">
        <w:rPr>
          <w:rFonts w:ascii="Effra Corp" w:eastAsia="Effra Corp" w:hAnsi="Effra Corp" w:cs="Arial"/>
          <w:color w:val="000000" w:themeColor="text1"/>
          <w:sz w:val="21"/>
          <w:szCs w:val="21"/>
          <w:lang w:val="el-GR" w:bidi="el-GR"/>
        </w:rPr>
        <w:t xml:space="preserve"> προσαρμόζονται έναντι της επίδρασης των μεταβολών στην </w:t>
      </w:r>
      <w:r w:rsidR="028C3956" w:rsidRPr="598DA0FB">
        <w:rPr>
          <w:rFonts w:ascii="Effra Corp" w:eastAsia="Effra Corp" w:hAnsi="Effra Corp" w:cs="Arial"/>
          <w:color w:val="000000" w:themeColor="text1"/>
          <w:sz w:val="21"/>
          <w:szCs w:val="21"/>
          <w:lang w:val="el-GR" w:bidi="el-GR"/>
        </w:rPr>
        <w:t xml:space="preserve">περίμετρο </w:t>
      </w:r>
      <w:r w:rsidRPr="00675CF3">
        <w:rPr>
          <w:rFonts w:ascii="Effra Corp" w:eastAsia="Effra Corp" w:hAnsi="Effra Corp" w:cs="Arial"/>
          <w:color w:val="000000" w:themeColor="text1"/>
          <w:sz w:val="21"/>
          <w:szCs w:val="21"/>
          <w:lang w:val="el-GR" w:bidi="el-GR"/>
        </w:rPr>
        <w:t>ενοποίησης. Πιο συγκεκριμένα, οι προσαρμογές εφαρμόζονται ως εξής:</w:t>
      </w:r>
    </w:p>
    <w:p w14:paraId="3D248F2E" w14:textId="582CB61D" w:rsidR="00977585" w:rsidRPr="00675CF3" w:rsidRDefault="00977585" w:rsidP="00BA41C5">
      <w:pPr>
        <w:autoSpaceDE w:val="0"/>
        <w:autoSpaceDN w:val="0"/>
        <w:adjustRightInd w:val="0"/>
        <w:jc w:val="both"/>
        <w:rPr>
          <w:rFonts w:ascii="Effra Corp" w:hAnsi="Effra Corp" w:cs="Arial"/>
          <w:color w:val="000000"/>
          <w:sz w:val="21"/>
          <w:szCs w:val="21"/>
        </w:rPr>
      </w:pPr>
    </w:p>
    <w:p w14:paraId="6E583F8D" w14:textId="416A9AF8" w:rsidR="00BA41C5" w:rsidRPr="00675CF3" w:rsidRDefault="00BA41C5" w:rsidP="003512FC">
      <w:pPr>
        <w:pStyle w:val="ListParagraph"/>
        <w:numPr>
          <w:ilvl w:val="0"/>
          <w:numId w:val="40"/>
        </w:numPr>
        <w:autoSpaceDE w:val="0"/>
        <w:autoSpaceDN w:val="0"/>
        <w:adjustRightInd w:val="0"/>
        <w:jc w:val="both"/>
        <w:rPr>
          <w:rFonts w:ascii="Effra Corp" w:hAnsi="Effra Corp" w:cs="Arial"/>
          <w:color w:val="000000"/>
          <w:sz w:val="21"/>
          <w:szCs w:val="21"/>
        </w:rPr>
      </w:pPr>
      <w:r w:rsidRPr="00675CF3">
        <w:rPr>
          <w:rFonts w:ascii="Effra Corp" w:eastAsia="Effra Corp" w:hAnsi="Effra Corp" w:cs="Arial"/>
          <w:color w:val="000000" w:themeColor="text1"/>
          <w:sz w:val="21"/>
          <w:szCs w:val="21"/>
          <w:lang w:val="el-GR" w:bidi="el-GR"/>
        </w:rPr>
        <w:t xml:space="preserve">Εξαγορές: </w:t>
      </w:r>
    </w:p>
    <w:p w14:paraId="4A8AE568" w14:textId="4E0F9789" w:rsidR="00BA41C5" w:rsidRPr="00675CF3" w:rsidRDefault="00BA41C5" w:rsidP="00BA41C5">
      <w:pPr>
        <w:autoSpaceDE w:val="0"/>
        <w:autoSpaceDN w:val="0"/>
        <w:adjustRightInd w:val="0"/>
        <w:ind w:left="360"/>
        <w:jc w:val="both"/>
        <w:rPr>
          <w:rFonts w:ascii="Effra Corp" w:hAnsi="Effra Corp" w:cs="Arial"/>
          <w:color w:val="000000"/>
          <w:sz w:val="21"/>
          <w:szCs w:val="21"/>
          <w:lang w:val="el-GR"/>
        </w:rPr>
      </w:pPr>
      <w:r w:rsidRPr="00675CF3">
        <w:rPr>
          <w:rFonts w:ascii="Effra Corp" w:eastAsia="Effra Corp" w:hAnsi="Effra Corp" w:cs="Arial"/>
          <w:color w:val="000000" w:themeColor="text1"/>
          <w:sz w:val="21"/>
          <w:szCs w:val="21"/>
          <w:lang w:val="el-GR" w:bidi="el-GR"/>
        </w:rPr>
        <w:t>Για τις εξαγορές του τρέχοντος έτους, τα αποτελέσματα τ</w:t>
      </w:r>
      <w:r w:rsidR="7713E1F3" w:rsidRPr="598DA0FB">
        <w:rPr>
          <w:rFonts w:ascii="Effra Corp" w:eastAsia="Effra Corp" w:hAnsi="Effra Corp" w:cs="Arial"/>
          <w:color w:val="000000" w:themeColor="text1"/>
          <w:sz w:val="21"/>
          <w:szCs w:val="21"/>
          <w:lang w:val="el-GR" w:bidi="el-GR"/>
        </w:rPr>
        <w:t>ης τρέχουσας χρονιάς</w:t>
      </w:r>
      <w:r w:rsidRPr="00675CF3">
        <w:rPr>
          <w:rFonts w:ascii="Effra Corp" w:eastAsia="Effra Corp" w:hAnsi="Effra Corp" w:cs="Arial"/>
          <w:color w:val="000000" w:themeColor="text1"/>
          <w:sz w:val="21"/>
          <w:szCs w:val="21"/>
          <w:lang w:val="el-GR" w:bidi="el-GR"/>
        </w:rPr>
        <w:t xml:space="preserve"> από τις εξαγορασμένες οντότητες δεν συμπεριλαμβάνονται στον υπολογισμό της οργανικής αύξησης. Για τις εξαγορές του προηγούμενου έτους, τα αποτελέσματα της τρέχουσας περιόδου από τις εξαγορασμένες οντότητες για την αντίστοιχη περίοδο του προηγούμενου έτους κατά την οποία οι εν λόγω οντότητες δεν είχαν ενοποιηθεί, δεν συμπεριλαμβάνονται στον υπολογισμό της οργανικής αύξησης.</w:t>
      </w:r>
    </w:p>
    <w:p w14:paraId="0BE855E1" w14:textId="6C49C956" w:rsidR="00C57D96" w:rsidRPr="00675CF3" w:rsidRDefault="00C57D96" w:rsidP="00BA41C5">
      <w:pPr>
        <w:autoSpaceDE w:val="0"/>
        <w:autoSpaceDN w:val="0"/>
        <w:adjustRightInd w:val="0"/>
        <w:ind w:left="360"/>
        <w:jc w:val="both"/>
        <w:rPr>
          <w:rFonts w:ascii="Effra Corp" w:hAnsi="Effra Corp" w:cs="Arial"/>
          <w:color w:val="000000"/>
          <w:sz w:val="21"/>
          <w:szCs w:val="21"/>
          <w:lang w:val="el-GR"/>
        </w:rPr>
      </w:pPr>
    </w:p>
    <w:p w14:paraId="4D8F90E3" w14:textId="2C1D30AB" w:rsidR="00BA41C5" w:rsidRPr="00675CF3" w:rsidRDefault="00BA41C5" w:rsidP="00BA41C5">
      <w:pPr>
        <w:autoSpaceDE w:val="0"/>
        <w:autoSpaceDN w:val="0"/>
        <w:adjustRightInd w:val="0"/>
        <w:ind w:left="360"/>
        <w:jc w:val="both"/>
        <w:rPr>
          <w:rFonts w:ascii="Effra Corp" w:hAnsi="Effra Corp" w:cs="Arial"/>
          <w:color w:val="000000"/>
          <w:sz w:val="21"/>
          <w:szCs w:val="21"/>
          <w:lang w:val="el-GR"/>
        </w:rPr>
      </w:pPr>
      <w:r w:rsidRPr="00675CF3">
        <w:rPr>
          <w:rFonts w:ascii="Effra Corp" w:eastAsia="Effra Corp" w:hAnsi="Effra Corp" w:cs="Arial"/>
          <w:color w:val="000000" w:themeColor="text1"/>
          <w:sz w:val="21"/>
          <w:szCs w:val="21"/>
          <w:lang w:val="el-GR" w:bidi="el-GR"/>
        </w:rPr>
        <w:t xml:space="preserve">Για τις εξαγορές που πραγματοποιούνται σε στάδια κατά το τρέχον έτος, στο πλαίσιο των οποίων ο Όμιλος αποκτά έλεγχο επί α) οντοτήτων στις οποίες ασκούσε στο παρελθόν είτε από κοινού έλεγχο είτε σημαντική επιρροή και οι οποίες είχαν </w:t>
      </w:r>
      <w:proofErr w:type="spellStart"/>
      <w:r w:rsidRPr="00675CF3">
        <w:rPr>
          <w:rFonts w:ascii="Effra Corp" w:eastAsia="Effra Corp" w:hAnsi="Effra Corp" w:cs="Arial"/>
          <w:color w:val="000000" w:themeColor="text1"/>
          <w:sz w:val="21"/>
          <w:szCs w:val="21"/>
          <w:lang w:val="el-GR" w:bidi="el-GR"/>
        </w:rPr>
        <w:t>λογιστικοποιηθεί</w:t>
      </w:r>
      <w:proofErr w:type="spellEnd"/>
      <w:r w:rsidRPr="00675CF3">
        <w:rPr>
          <w:rFonts w:ascii="Effra Corp" w:eastAsia="Effra Corp" w:hAnsi="Effra Corp" w:cs="Arial"/>
          <w:color w:val="000000" w:themeColor="text1"/>
          <w:sz w:val="21"/>
          <w:szCs w:val="21"/>
          <w:lang w:val="el-GR" w:bidi="el-GR"/>
        </w:rPr>
        <w:t xml:space="preserve"> με την μέθοδο της καθαρής θέσης, ή β) οντοτήτων οι οποίες είχαν </w:t>
      </w:r>
      <w:proofErr w:type="spellStart"/>
      <w:r w:rsidRPr="00675CF3">
        <w:rPr>
          <w:rFonts w:ascii="Effra Corp" w:eastAsia="Effra Corp" w:hAnsi="Effra Corp" w:cs="Arial"/>
          <w:color w:val="000000" w:themeColor="text1"/>
          <w:sz w:val="21"/>
          <w:szCs w:val="21"/>
          <w:lang w:val="el-GR" w:bidi="el-GR"/>
        </w:rPr>
        <w:t>λογιστικοποιηθεί</w:t>
      </w:r>
      <w:proofErr w:type="spellEnd"/>
      <w:r w:rsidRPr="00675CF3">
        <w:rPr>
          <w:rFonts w:ascii="Effra Corp" w:eastAsia="Effra Corp" w:hAnsi="Effra Corp" w:cs="Arial"/>
          <w:color w:val="000000" w:themeColor="text1"/>
          <w:sz w:val="21"/>
          <w:szCs w:val="21"/>
          <w:lang w:val="el-GR" w:bidi="el-GR"/>
        </w:rPr>
        <w:t xml:space="preserve"> στην εύλογη αξία μέσω αποτελεσμάτων ή λοιπών συνολικών εσόδων, τα αποτελέσματα που προκύπτουν κατά το τρέχον έτος από τις σχετικές οντότητες για την περίοδο ενοποίησης των εν λόγω οντοτήτων, δεν συμπεριλαμβάνονται στον υπολογισμό της οργανικής αύξησης. Για τέτοιες εξαγορές σε στάδια οντοτήτων που έχουν προηγουμένως </w:t>
      </w:r>
      <w:proofErr w:type="spellStart"/>
      <w:r w:rsidRPr="00675CF3">
        <w:rPr>
          <w:rFonts w:ascii="Effra Corp" w:eastAsia="Effra Corp" w:hAnsi="Effra Corp" w:cs="Arial"/>
          <w:color w:val="000000" w:themeColor="text1"/>
          <w:sz w:val="21"/>
          <w:szCs w:val="21"/>
          <w:lang w:val="el-GR" w:bidi="el-GR"/>
        </w:rPr>
        <w:t>λογιστικοποιηθεί</w:t>
      </w:r>
      <w:proofErr w:type="spellEnd"/>
      <w:r w:rsidRPr="00675CF3">
        <w:rPr>
          <w:rFonts w:ascii="Effra Corp" w:eastAsia="Effra Corp" w:hAnsi="Effra Corp" w:cs="Arial"/>
          <w:color w:val="000000" w:themeColor="text1"/>
          <w:sz w:val="21"/>
          <w:szCs w:val="21"/>
          <w:lang w:val="el-GR" w:bidi="el-GR"/>
        </w:rPr>
        <w:t xml:space="preserve"> με τη μέθοδο της καθαρής θέσης, το μερίδιο αποτελεσμάτων για τη συγκεκριμένη περίοδο που περιγράφεται παραπάνω περιλαμβάνεται στον υπολογισμό της οργανικής αύξησης του τρέχοντος έτους. Για τέτοιες εξαγορές σε στάδια οντοτήτων που έχουν προηγουμένως </w:t>
      </w:r>
      <w:proofErr w:type="spellStart"/>
      <w:r w:rsidRPr="00675CF3">
        <w:rPr>
          <w:rFonts w:ascii="Effra Corp" w:eastAsia="Effra Corp" w:hAnsi="Effra Corp" w:cs="Arial"/>
          <w:color w:val="000000" w:themeColor="text1"/>
          <w:sz w:val="21"/>
          <w:szCs w:val="21"/>
          <w:lang w:val="el-GR" w:bidi="el-GR"/>
        </w:rPr>
        <w:t>λογιστικοποιηθεί</w:t>
      </w:r>
      <w:proofErr w:type="spellEnd"/>
      <w:r w:rsidRPr="00675CF3">
        <w:rPr>
          <w:rFonts w:ascii="Effra Corp" w:eastAsia="Effra Corp" w:hAnsi="Effra Corp" w:cs="Arial"/>
          <w:color w:val="000000" w:themeColor="text1"/>
          <w:sz w:val="21"/>
          <w:szCs w:val="21"/>
          <w:lang w:val="el-GR" w:bidi="el-GR"/>
        </w:rPr>
        <w:t xml:space="preserve"> στην εύλογη αξία μέσω αποτελεσμάτων, τα κέρδη ή οι ζημίες αποτίμησης στην εύλογη αξία για τη συγκεκριμένη περίοδο που περιγράφεται παραπάνω συμπεριλαμβάνονται στον υπολογισμό της οργανικής αύξησης του τρέχοντος έτους. Για τέτοιες εξαγορές σε στάδια της προηγούμενης περιόδου, τα αποτελέσματα του τρέχοντος έτους από τις εμπλεκόμενες οντότητες, για την αντίστοιχη περίοδο του προηγούμενου έτους κατά την οποία οι οντότητες αυτές δεν ενοποιούνταν, δεν συμπεριλαμβάνονται στον υπολογισμό της οργανικής αύξησης του τρέχοντος έτους. Ωστόσο, το μερίδιο των αποτελεσμάτων ή των κερδών/ζημιών από αποτίμηση στην εύλογη αξία των σχετικών οντοτήτων, ανάλογα με τον τρόπο </w:t>
      </w:r>
      <w:proofErr w:type="spellStart"/>
      <w:r w:rsidRPr="00675CF3">
        <w:rPr>
          <w:rFonts w:ascii="Effra Corp" w:eastAsia="Effra Corp" w:hAnsi="Effra Corp" w:cs="Arial"/>
          <w:color w:val="000000" w:themeColor="text1"/>
          <w:sz w:val="21"/>
          <w:szCs w:val="21"/>
          <w:lang w:val="el-GR" w:bidi="el-GR"/>
        </w:rPr>
        <w:t>λογιστικοποίησής</w:t>
      </w:r>
      <w:proofErr w:type="spellEnd"/>
      <w:r w:rsidRPr="00675CF3">
        <w:rPr>
          <w:rFonts w:ascii="Effra Corp" w:eastAsia="Effra Corp" w:hAnsi="Effra Corp" w:cs="Arial"/>
          <w:color w:val="000000" w:themeColor="text1"/>
          <w:sz w:val="21"/>
          <w:szCs w:val="21"/>
          <w:lang w:val="el-GR" w:bidi="el-GR"/>
        </w:rPr>
        <w:t xml:space="preserve"> τους πριν από τη εξαγορά σε στάδια, για την περίοδο του τρέχοντος έτους κατά την οποία οι οντότητες αυτές δεν ήταν ενοποιημένες κατά το προηγούμενο έτος, συμπεριλαμβάνονται στον υπολογισμό της οργανικής αύξησης.</w:t>
      </w:r>
    </w:p>
    <w:p w14:paraId="16F2B601" w14:textId="0345C44F" w:rsidR="00977585" w:rsidRPr="00675CF3" w:rsidRDefault="00977585" w:rsidP="00BA41C5">
      <w:pPr>
        <w:autoSpaceDE w:val="0"/>
        <w:autoSpaceDN w:val="0"/>
        <w:adjustRightInd w:val="0"/>
        <w:ind w:left="360"/>
        <w:jc w:val="both"/>
        <w:rPr>
          <w:rFonts w:ascii="Effra Corp" w:hAnsi="Effra Corp" w:cs="Arial"/>
          <w:color w:val="000000"/>
          <w:sz w:val="21"/>
          <w:szCs w:val="21"/>
          <w:lang w:val="el-GR"/>
        </w:rPr>
      </w:pPr>
    </w:p>
    <w:p w14:paraId="243A5090" w14:textId="3615BB51" w:rsidR="00FF6DEB" w:rsidRPr="00A6652F" w:rsidRDefault="00FF6DEB">
      <w:pPr>
        <w:rPr>
          <w:rFonts w:ascii="Effra Corp" w:hAnsi="Effra Corp" w:cs="Arial"/>
          <w:color w:val="000000"/>
          <w:sz w:val="21"/>
          <w:szCs w:val="21"/>
          <w:lang w:val="el-GR"/>
        </w:rPr>
      </w:pPr>
      <w:r w:rsidRPr="00A6652F">
        <w:rPr>
          <w:rFonts w:ascii="Effra Corp" w:eastAsia="Effra Corp" w:hAnsi="Effra Corp" w:cs="Arial"/>
          <w:color w:val="000000" w:themeColor="text1"/>
          <w:sz w:val="21"/>
          <w:szCs w:val="21"/>
          <w:lang w:val="el-GR" w:bidi="el-GR"/>
        </w:rPr>
        <w:br w:type="page"/>
      </w:r>
    </w:p>
    <w:p w14:paraId="7B2B74A3" w14:textId="77777777" w:rsidR="00FF6DEB" w:rsidRPr="00A6652F" w:rsidRDefault="00FF6DEB" w:rsidP="00B67AEA">
      <w:pPr>
        <w:pStyle w:val="BodyText3"/>
        <w:shd w:val="clear" w:color="auto" w:fill="BFBFBF" w:themeFill="background1" w:themeFillShade="BF"/>
        <w:spacing w:after="120"/>
        <w:ind w:right="-37"/>
        <w:rPr>
          <w:rFonts w:ascii="Effra Corp" w:hAnsi="Effra Corp" w:cs="Arial"/>
          <w:spacing w:val="-2"/>
          <w:sz w:val="21"/>
          <w:szCs w:val="21"/>
          <w:lang w:val="el-GR"/>
        </w:rPr>
      </w:pPr>
      <w:r w:rsidRPr="00675CF3">
        <w:rPr>
          <w:rFonts w:ascii="Effra Corp" w:eastAsia="Effra Corp" w:hAnsi="Effra Corp" w:cs="Arial"/>
          <w:b/>
          <w:sz w:val="21"/>
          <w:szCs w:val="21"/>
          <w:lang w:val="el-GR" w:bidi="el-GR"/>
        </w:rPr>
        <w:lastRenderedPageBreak/>
        <w:t>Ορισμοί και συμφωνίες Εναλλακτικών δεικτών μέτρησης απόδοσης (ΕΔΜΑ)</w:t>
      </w:r>
      <w:r w:rsidRPr="00675CF3">
        <w:rPr>
          <w:rFonts w:ascii="Effra Corp" w:eastAsia="Effra Corp" w:hAnsi="Effra Corp" w:cs="Arial"/>
          <w:b/>
          <w:spacing w:val="-2"/>
          <w:sz w:val="21"/>
          <w:szCs w:val="21"/>
          <w:lang w:val="el-GR" w:bidi="el-GR"/>
        </w:rPr>
        <w:t xml:space="preserve"> (συνέχεια)</w:t>
      </w:r>
    </w:p>
    <w:p w14:paraId="077CF95E" w14:textId="67A110C6" w:rsidR="00BF1A07" w:rsidRPr="002723D3" w:rsidRDefault="00BF1A07" w:rsidP="002723D3">
      <w:pPr>
        <w:pStyle w:val="ListParagraph"/>
        <w:numPr>
          <w:ilvl w:val="0"/>
          <w:numId w:val="91"/>
        </w:numPr>
        <w:autoSpaceDE w:val="0"/>
        <w:autoSpaceDN w:val="0"/>
        <w:adjustRightInd w:val="0"/>
        <w:jc w:val="both"/>
        <w:rPr>
          <w:rFonts w:ascii="Effra Corp" w:eastAsia="Effra Corp" w:hAnsi="Effra Corp" w:cs="Arial"/>
          <w:color w:val="000000" w:themeColor="text1"/>
          <w:sz w:val="21"/>
          <w:szCs w:val="21"/>
          <w:lang w:val="el-GR" w:bidi="el-GR"/>
        </w:rPr>
      </w:pPr>
      <w:proofErr w:type="spellStart"/>
      <w:r w:rsidRPr="002723D3">
        <w:rPr>
          <w:rFonts w:ascii="Effra Corp" w:eastAsia="Effra Corp" w:hAnsi="Effra Corp" w:cs="Arial"/>
          <w:color w:val="000000" w:themeColor="text1"/>
          <w:sz w:val="21"/>
          <w:szCs w:val="21"/>
          <w:lang w:val="el-GR" w:bidi="el-GR"/>
        </w:rPr>
        <w:t>Αποεπενδύσεις</w:t>
      </w:r>
      <w:proofErr w:type="spellEnd"/>
      <w:r w:rsidRPr="002723D3">
        <w:rPr>
          <w:rFonts w:ascii="Effra Corp" w:eastAsia="Effra Corp" w:hAnsi="Effra Corp" w:cs="Arial"/>
          <w:color w:val="000000" w:themeColor="text1"/>
          <w:sz w:val="21"/>
          <w:szCs w:val="21"/>
          <w:lang w:val="el-GR" w:bidi="el-GR"/>
        </w:rPr>
        <w:t>:</w:t>
      </w:r>
    </w:p>
    <w:p w14:paraId="449FFBD2" w14:textId="5F422471" w:rsidR="00BF1A07" w:rsidRPr="00BF1A07" w:rsidRDefault="00BF1A07" w:rsidP="00BF1A07">
      <w:pPr>
        <w:autoSpaceDE w:val="0"/>
        <w:autoSpaceDN w:val="0"/>
        <w:adjustRightInd w:val="0"/>
        <w:jc w:val="both"/>
        <w:rPr>
          <w:rFonts w:ascii="Effra Corp" w:hAnsi="Effra Corp" w:cs="Arial"/>
          <w:color w:val="000000"/>
          <w:sz w:val="21"/>
          <w:szCs w:val="21"/>
          <w:lang w:val="el-GR"/>
        </w:rPr>
      </w:pPr>
      <w:r w:rsidRPr="00BF1A07">
        <w:rPr>
          <w:rFonts w:ascii="Effra Corp" w:eastAsia="Effra Corp" w:hAnsi="Effra Corp" w:cs="Arial"/>
          <w:color w:val="000000" w:themeColor="text1"/>
          <w:sz w:val="21"/>
          <w:szCs w:val="21"/>
          <w:lang w:val="el-GR" w:bidi="el-GR"/>
        </w:rPr>
        <w:t xml:space="preserve">Για τις </w:t>
      </w:r>
      <w:proofErr w:type="spellStart"/>
      <w:r w:rsidRPr="00BF1A07">
        <w:rPr>
          <w:rFonts w:ascii="Effra Corp" w:eastAsia="Effra Corp" w:hAnsi="Effra Corp" w:cs="Arial"/>
          <w:color w:val="000000" w:themeColor="text1"/>
          <w:sz w:val="21"/>
          <w:szCs w:val="21"/>
          <w:lang w:val="el-GR" w:bidi="el-GR"/>
        </w:rPr>
        <w:t>αποεπενδύσεις</w:t>
      </w:r>
      <w:proofErr w:type="spellEnd"/>
      <w:r w:rsidRPr="00BF1A07">
        <w:rPr>
          <w:rFonts w:ascii="Effra Corp" w:eastAsia="Effra Corp" w:hAnsi="Effra Corp" w:cs="Arial"/>
          <w:color w:val="000000" w:themeColor="text1"/>
          <w:sz w:val="21"/>
          <w:szCs w:val="21"/>
          <w:lang w:val="el-GR" w:bidi="el-GR"/>
        </w:rPr>
        <w:t xml:space="preserve"> του τρέχοντος έτους, τα αποτελέσματα του προηγούμενου έτους από τις οντότητες που πωλήθηκαν, για την αντίστοιχη περίοδο κατά την οποία οι εν λόγω οντότητες δεν είναι πλέον ενοποιημένες στο τρέχον έτος, συμπεριλαμβάνονται στα αποτελέσματα του τρέχοντος έτους για τον υπολογισμό της οργανικής αύξησης. Για τις </w:t>
      </w:r>
      <w:proofErr w:type="spellStart"/>
      <w:r w:rsidRPr="00BF1A07">
        <w:rPr>
          <w:rFonts w:ascii="Effra Corp" w:eastAsia="Effra Corp" w:hAnsi="Effra Corp" w:cs="Arial"/>
          <w:color w:val="000000" w:themeColor="text1"/>
          <w:sz w:val="21"/>
          <w:szCs w:val="21"/>
          <w:lang w:val="el-GR" w:bidi="el-GR"/>
        </w:rPr>
        <w:t>αποεπενδύσεις</w:t>
      </w:r>
      <w:proofErr w:type="spellEnd"/>
      <w:r w:rsidRPr="00BF1A07">
        <w:rPr>
          <w:rFonts w:ascii="Effra Corp" w:eastAsia="Effra Corp" w:hAnsi="Effra Corp" w:cs="Arial"/>
          <w:color w:val="000000" w:themeColor="text1"/>
          <w:sz w:val="21"/>
          <w:szCs w:val="21"/>
          <w:lang w:val="el-GR" w:bidi="el-GR"/>
        </w:rPr>
        <w:t xml:space="preserve"> του προηγούμενου έτους, τα αποτελέσματα του προηγούμενου έτους από τις οντότητες που πωλήθηκαν, για την αντίστοιχη περίοδο κατά την οποία οι εν λόγω οντότητες ήταν ενοποιημένες στο προηγούμενο έτος, συμπεριλαμβάνονται στα αποτελέσματα του τρέχοντος έτους για τον υπολογισμό της οργανικής αύξησης. </w:t>
      </w:r>
    </w:p>
    <w:p w14:paraId="7626ABF6" w14:textId="77777777" w:rsidR="00BF1A07" w:rsidRPr="00762652" w:rsidRDefault="00BF1A07" w:rsidP="00762652">
      <w:pPr>
        <w:ind w:left="360"/>
        <w:jc w:val="both"/>
        <w:rPr>
          <w:rFonts w:ascii="Effra Corp" w:hAnsi="Effra Corp" w:cs="Arial"/>
          <w:color w:val="000000"/>
          <w:sz w:val="11"/>
          <w:szCs w:val="12"/>
          <w:lang w:val="el-GR"/>
        </w:rPr>
      </w:pPr>
    </w:p>
    <w:p w14:paraId="31EACC20" w14:textId="62BAA030" w:rsidR="00BA41C5" w:rsidRPr="00675CF3" w:rsidRDefault="002723D3" w:rsidP="002723D3">
      <w:pPr>
        <w:pStyle w:val="ListParagraph"/>
        <w:numPr>
          <w:ilvl w:val="0"/>
          <w:numId w:val="40"/>
        </w:numPr>
        <w:autoSpaceDE w:val="0"/>
        <w:autoSpaceDN w:val="0"/>
        <w:adjustRightInd w:val="0"/>
        <w:ind w:hanging="371"/>
        <w:jc w:val="both"/>
        <w:rPr>
          <w:rFonts w:ascii="Effra Corp" w:hAnsi="Effra Corp" w:cs="Arial"/>
          <w:color w:val="000000"/>
          <w:sz w:val="21"/>
          <w:szCs w:val="21"/>
          <w:lang w:val="el-GR"/>
        </w:rPr>
      </w:pPr>
      <w:r w:rsidRPr="002723D3">
        <w:rPr>
          <w:rFonts w:ascii="Effra Corp" w:eastAsia="Effra Corp" w:hAnsi="Effra Corp" w:cs="Arial"/>
          <w:color w:val="000000" w:themeColor="text1"/>
          <w:sz w:val="21"/>
          <w:szCs w:val="21"/>
          <w:lang w:val="el-GR" w:bidi="el-GR"/>
        </w:rPr>
        <w:t xml:space="preserve">         </w:t>
      </w:r>
      <w:r w:rsidR="00BA41C5" w:rsidRPr="00675CF3">
        <w:rPr>
          <w:rFonts w:ascii="Effra Corp" w:eastAsia="Effra Corp" w:hAnsi="Effra Corp" w:cs="Arial"/>
          <w:color w:val="000000" w:themeColor="text1"/>
          <w:sz w:val="21"/>
          <w:szCs w:val="21"/>
          <w:lang w:val="el-GR" w:bidi="el-GR"/>
        </w:rPr>
        <w:t xml:space="preserve">Αναδιαρθρώσεις που οδηγούν σε </w:t>
      </w:r>
      <w:proofErr w:type="spellStart"/>
      <w:r w:rsidR="00BA41C5" w:rsidRPr="00675CF3">
        <w:rPr>
          <w:rFonts w:ascii="Effra Corp" w:eastAsia="Effra Corp" w:hAnsi="Effra Corp" w:cs="Arial"/>
          <w:color w:val="000000" w:themeColor="text1"/>
          <w:sz w:val="21"/>
          <w:szCs w:val="21"/>
          <w:lang w:val="el-GR" w:bidi="el-GR"/>
        </w:rPr>
        <w:t>λογιστικοποίηση</w:t>
      </w:r>
      <w:proofErr w:type="spellEnd"/>
      <w:r w:rsidR="00BA41C5" w:rsidRPr="00675CF3">
        <w:rPr>
          <w:rFonts w:ascii="Effra Corp" w:eastAsia="Effra Corp" w:hAnsi="Effra Corp" w:cs="Arial"/>
          <w:color w:val="000000" w:themeColor="text1"/>
          <w:sz w:val="21"/>
          <w:szCs w:val="21"/>
          <w:lang w:val="el-GR" w:bidi="el-GR"/>
        </w:rPr>
        <w:t xml:space="preserve"> με την μέθοδο της καθαρής θέσης:</w:t>
      </w:r>
    </w:p>
    <w:p w14:paraId="2D5B8E77" w14:textId="2E8FA8CA" w:rsidR="0025158B" w:rsidRPr="00675CF3" w:rsidRDefault="00BA41C5" w:rsidP="00BF1A07">
      <w:pPr>
        <w:jc w:val="both"/>
        <w:rPr>
          <w:rFonts w:ascii="Effra Corp" w:hAnsi="Effra Corp" w:cs="Arial"/>
          <w:color w:val="000000"/>
          <w:sz w:val="21"/>
          <w:szCs w:val="21"/>
          <w:lang w:val="el-GR"/>
        </w:rPr>
      </w:pPr>
      <w:r w:rsidRPr="00675CF3">
        <w:rPr>
          <w:rFonts w:ascii="Effra Corp" w:eastAsia="Effra Corp" w:hAnsi="Effra Corp" w:cs="Arial"/>
          <w:color w:val="000000" w:themeColor="text1"/>
          <w:sz w:val="21"/>
          <w:szCs w:val="21"/>
          <w:lang w:val="el-GR" w:bidi="el-GR"/>
        </w:rPr>
        <w:t xml:space="preserve">Για αναδιαρθρώσεις του τρέχοντος έτους, στις οποίες ο Όμιλος διατηρεί είτε κοινό έλεγχο είτε σημαντική επιρροή στις εμπλεκόμενες οντότητες, με αποτέλεσμα αυτές να </w:t>
      </w:r>
      <w:proofErr w:type="spellStart"/>
      <w:r w:rsidRPr="00675CF3">
        <w:rPr>
          <w:rFonts w:ascii="Effra Corp" w:eastAsia="Effra Corp" w:hAnsi="Effra Corp" w:cs="Arial"/>
          <w:color w:val="000000" w:themeColor="text1"/>
          <w:sz w:val="21"/>
          <w:szCs w:val="21"/>
          <w:lang w:val="el-GR" w:bidi="el-GR"/>
        </w:rPr>
        <w:t>αναταξινομούνται</w:t>
      </w:r>
      <w:proofErr w:type="spellEnd"/>
      <w:r w:rsidRPr="00675CF3">
        <w:rPr>
          <w:rFonts w:ascii="Effra Corp" w:eastAsia="Effra Corp" w:hAnsi="Effra Corp" w:cs="Arial"/>
          <w:color w:val="000000" w:themeColor="text1"/>
          <w:sz w:val="21"/>
          <w:szCs w:val="21"/>
          <w:lang w:val="el-GR" w:bidi="el-GR"/>
        </w:rPr>
        <w:t xml:space="preserve"> από θυγατρικές ή από κοινά ελεγχόμενες επιχειρηματικές δραστηριότητες σε κοινά ελεγχόμενες επιχειρηματικές οντότητες ή συγγενείς επιχειρήσεις και να </w:t>
      </w:r>
      <w:proofErr w:type="spellStart"/>
      <w:r w:rsidRPr="00675CF3">
        <w:rPr>
          <w:rFonts w:ascii="Effra Corp" w:eastAsia="Effra Corp" w:hAnsi="Effra Corp" w:cs="Arial"/>
          <w:color w:val="000000" w:themeColor="text1"/>
          <w:sz w:val="21"/>
          <w:szCs w:val="21"/>
          <w:lang w:val="el-GR" w:bidi="el-GR"/>
        </w:rPr>
        <w:t>λογιστικοποιούνται</w:t>
      </w:r>
      <w:proofErr w:type="spellEnd"/>
      <w:r w:rsidRPr="00675CF3">
        <w:rPr>
          <w:rFonts w:ascii="Effra Corp" w:eastAsia="Effra Corp" w:hAnsi="Effra Corp" w:cs="Arial"/>
          <w:color w:val="000000" w:themeColor="text1"/>
          <w:sz w:val="21"/>
          <w:szCs w:val="21"/>
          <w:lang w:val="el-GR" w:bidi="el-GR"/>
        </w:rPr>
        <w:t xml:space="preserve"> με τη μέθοδο της καθαρής θέσης, τα αποτελέσματα του τρέχοντος έτους από τις εν λόγω οντότητες για την περίοδο κατά την οποία δεν ενοποιούνται πλέον, συμπεριλαμβάνονται στα αποτελέσματα του τρέχοντος έτους για τον υπολογισμό της οργανικής αύξησης.  Για αντίστοιχες αναδιαρθρώσεις του προηγούμενου έτους, τα αποτελέσματα του τρέχοντος έτους από τις εμπλεκόμενες οντότητες, για την αντίστοιχη περίοδο του προηγούμενου έτους κατά την οποία οι οντότητες αυτές ενοποιούνταν, συμπεριλαμβάνονται στα αποτελέσματα του τρέχοντος έτους για τον υπολογισμό της οργανικής αύξησης. Επιπλέον, το μερίδιο των αποτελεσμάτων αυτών των οντοτήτων στο τρέχον έτος, για την αντίστοιχη περίοδο όπως περιγράφεται παραπάνω, εξαιρείται από τον υπολογισμό της οργανικής αύξησης.</w:t>
      </w:r>
    </w:p>
    <w:p w14:paraId="106CA3CD" w14:textId="47FCA184" w:rsidR="002F3372" w:rsidRPr="00675CF3" w:rsidRDefault="002F3372" w:rsidP="004B2E65">
      <w:pPr>
        <w:ind w:left="360"/>
        <w:jc w:val="both"/>
        <w:rPr>
          <w:rFonts w:ascii="Effra Corp" w:hAnsi="Effra Corp" w:cs="Arial"/>
          <w:color w:val="000000"/>
          <w:sz w:val="11"/>
          <w:szCs w:val="12"/>
          <w:lang w:val="el-GR"/>
        </w:rPr>
      </w:pPr>
    </w:p>
    <w:p w14:paraId="69EB85B7" w14:textId="60F597BF" w:rsidR="002F3372" w:rsidRPr="00A6652F" w:rsidRDefault="002F3372" w:rsidP="004B27A6">
      <w:pPr>
        <w:jc w:val="both"/>
        <w:rPr>
          <w:rFonts w:ascii="Effra Corp" w:hAnsi="Effra Corp" w:cs="Arial"/>
          <w:color w:val="000000"/>
          <w:sz w:val="21"/>
          <w:szCs w:val="21"/>
          <w:lang w:val="el-GR"/>
        </w:rPr>
      </w:pPr>
      <w:r w:rsidRPr="00675CF3">
        <w:rPr>
          <w:rFonts w:ascii="Effra Corp" w:eastAsia="Effra Corp" w:hAnsi="Effra Corp" w:cs="Arial"/>
          <w:color w:val="000000" w:themeColor="text1"/>
          <w:sz w:val="21"/>
          <w:szCs w:val="21"/>
          <w:lang w:val="el-GR" w:bidi="el-GR"/>
        </w:rPr>
        <w:t xml:space="preserve">Ο υπολογισμός της οργανικής αύξησης και η συμφωνία με τα πλέον ευθέως σχετιζόμενα μεγέθη, που υπολογίζονται σύμφωνα με τα Διεθνή Πρότυπα Χρηματοοικονομικής Αναφοράς, παρουσιάζονται στους παρακάτω πίνακες. Η οργανική αύξηση (%) υπολογίζεται διαιρώντας το ποσό στη γραμμή με τίτλο «Οργανική μεταβολή» με το ποσό στη σχετική γραμμή με τίτλο «2022 δημοσιευμένα μεγέθη» ή όπου εμφανίζεται, «2022 προσαρμοσμένα μεγέθη». Η οργανική αύξηση για το </w:t>
      </w:r>
      <w:r w:rsidR="62D1CE5C" w:rsidRPr="598DA0FB">
        <w:rPr>
          <w:rFonts w:ascii="Effra Corp" w:eastAsia="Effra Corp" w:hAnsi="Effra Corp" w:cs="Arial"/>
          <w:color w:val="000000" w:themeColor="text1"/>
          <w:sz w:val="21"/>
          <w:szCs w:val="21"/>
          <w:lang w:val="el-GR" w:bidi="el-GR"/>
        </w:rPr>
        <w:t>περιθώριο συγκρίσιμων λειτουργικών κερδών</w:t>
      </w:r>
      <w:r w:rsidRPr="598DA0FB">
        <w:rPr>
          <w:rFonts w:ascii="Effra Corp" w:eastAsia="Effra Corp" w:hAnsi="Effra Corp" w:cs="Arial"/>
          <w:color w:val="000000" w:themeColor="text1"/>
          <w:sz w:val="21"/>
          <w:szCs w:val="21"/>
          <w:lang w:val="el-GR" w:bidi="el-GR"/>
        </w:rPr>
        <w:t xml:space="preserve"> </w:t>
      </w:r>
      <w:r w:rsidRPr="00675CF3">
        <w:rPr>
          <w:rFonts w:ascii="Effra Corp" w:eastAsia="Effra Corp" w:hAnsi="Effra Corp" w:cs="Arial"/>
          <w:color w:val="000000" w:themeColor="text1"/>
          <w:sz w:val="21"/>
          <w:szCs w:val="21"/>
          <w:lang w:val="el-GR" w:bidi="el-GR"/>
        </w:rPr>
        <w:t xml:space="preserve">είναι η οργανική μεταβολή </w:t>
      </w:r>
      <w:r w:rsidR="005164E2">
        <w:rPr>
          <w:rFonts w:ascii="Effra Corp" w:eastAsia="Effra Corp" w:hAnsi="Effra Corp" w:cs="Arial"/>
          <w:color w:val="000000" w:themeColor="text1"/>
          <w:sz w:val="21"/>
          <w:szCs w:val="21"/>
          <w:lang w:val="el-GR" w:bidi="el-GR"/>
        </w:rPr>
        <w:t>εκφρασμένη</w:t>
      </w:r>
      <w:r w:rsidRPr="00675CF3">
        <w:rPr>
          <w:rFonts w:ascii="Effra Corp" w:eastAsia="Effra Corp" w:hAnsi="Effra Corp" w:cs="Arial"/>
          <w:color w:val="000000" w:themeColor="text1"/>
          <w:sz w:val="21"/>
          <w:szCs w:val="21"/>
          <w:lang w:val="el-GR" w:bidi="el-GR"/>
        </w:rPr>
        <w:t xml:space="preserve"> σε μονάδες βάσης. </w:t>
      </w:r>
    </w:p>
    <w:p w14:paraId="781B7525" w14:textId="50B2FFFD" w:rsidR="00FD383C" w:rsidRPr="00675CF3" w:rsidRDefault="00FD383C" w:rsidP="004B27A6">
      <w:pPr>
        <w:jc w:val="both"/>
        <w:rPr>
          <w:rFonts w:ascii="Effra Corp" w:hAnsi="Effra Corp" w:cs="Arial"/>
          <w:color w:val="000000"/>
          <w:sz w:val="10"/>
          <w:szCs w:val="10"/>
          <w:lang w:val="el-GR"/>
        </w:rPr>
      </w:pPr>
    </w:p>
    <w:p w14:paraId="1CF2E70F" w14:textId="4A3C7852" w:rsidR="007D3664" w:rsidRDefault="32E7E817" w:rsidP="00762652">
      <w:pPr>
        <w:jc w:val="both"/>
        <w:rPr>
          <w:rFonts w:ascii="Effra Corp" w:hAnsi="Effra Corp" w:cs="Arial"/>
          <w:b/>
          <w:color w:val="000000" w:themeColor="text1"/>
          <w:sz w:val="21"/>
          <w:szCs w:val="21"/>
          <w:lang w:val="en-US" w:eastAsia="en-US"/>
        </w:rPr>
      </w:pPr>
      <w:r w:rsidRPr="00A90CC2">
        <w:rPr>
          <w:rFonts w:ascii="Effra Corp" w:hAnsi="Effra Corp" w:cs="Arial"/>
          <w:b/>
          <w:bCs/>
          <w:color w:val="000000" w:themeColor="text1"/>
          <w:sz w:val="21"/>
          <w:szCs w:val="21"/>
          <w:lang w:val="el-GR" w:eastAsia="en-US"/>
        </w:rPr>
        <w:t>Συμφωνία</w:t>
      </w:r>
      <w:r w:rsidRPr="00A90CC2">
        <w:rPr>
          <w:rFonts w:ascii="Effra Corp" w:hAnsi="Effra Corp" w:cs="Arial"/>
          <w:b/>
          <w:color w:val="000000" w:themeColor="text1"/>
          <w:sz w:val="21"/>
          <w:szCs w:val="21"/>
          <w:lang w:val="en-US" w:eastAsia="en-US"/>
        </w:rPr>
        <w:t xml:space="preserve"> </w:t>
      </w:r>
      <w:r w:rsidR="008C25E4" w:rsidRPr="00A90CC2">
        <w:rPr>
          <w:rFonts w:ascii="Effra Corp" w:hAnsi="Effra Corp" w:cs="Arial"/>
          <w:b/>
          <w:color w:val="000000" w:themeColor="text1"/>
          <w:sz w:val="21"/>
          <w:szCs w:val="21"/>
          <w:lang w:val="el-GR" w:eastAsia="en-US"/>
        </w:rPr>
        <w:t>μ</w:t>
      </w:r>
      <w:proofErr w:type="spellStart"/>
      <w:r w:rsidR="051DE39A" w:rsidRPr="00A90CC2">
        <w:rPr>
          <w:rFonts w:ascii="Effra Corp" w:hAnsi="Effra Corp" w:cs="Arial"/>
          <w:b/>
          <w:color w:val="000000" w:themeColor="text1"/>
          <w:sz w:val="21"/>
          <w:szCs w:val="21"/>
          <w:lang w:val="en-US" w:eastAsia="en-US"/>
        </w:rPr>
        <w:t>εγεθών</w:t>
      </w:r>
      <w:proofErr w:type="spellEnd"/>
      <w:r w:rsidR="051DE39A" w:rsidRPr="00A90CC2">
        <w:rPr>
          <w:rFonts w:ascii="Effra Corp" w:hAnsi="Effra Corp" w:cs="Arial"/>
          <w:b/>
          <w:color w:val="000000" w:themeColor="text1"/>
          <w:sz w:val="21"/>
          <w:szCs w:val="21"/>
          <w:lang w:val="en-US" w:eastAsia="en-US"/>
        </w:rPr>
        <w:t xml:space="preserve"> </w:t>
      </w:r>
      <w:r w:rsidR="008C25E4" w:rsidRPr="00A90CC2">
        <w:rPr>
          <w:rFonts w:ascii="Effra Corp" w:hAnsi="Effra Corp" w:cs="Arial"/>
          <w:b/>
          <w:color w:val="000000" w:themeColor="text1"/>
          <w:sz w:val="21"/>
          <w:szCs w:val="21"/>
          <w:lang w:val="el-GR" w:eastAsia="en-US"/>
        </w:rPr>
        <w:t>ο</w:t>
      </w:r>
      <w:proofErr w:type="spellStart"/>
      <w:r w:rsidR="051DE39A" w:rsidRPr="00A90CC2">
        <w:rPr>
          <w:rFonts w:ascii="Effra Corp" w:hAnsi="Effra Corp" w:cs="Arial"/>
          <w:b/>
          <w:color w:val="000000" w:themeColor="text1"/>
          <w:sz w:val="21"/>
          <w:szCs w:val="21"/>
          <w:lang w:val="en-US" w:eastAsia="en-US"/>
        </w:rPr>
        <w:t>ργ</w:t>
      </w:r>
      <w:proofErr w:type="spellEnd"/>
      <w:r w:rsidR="051DE39A" w:rsidRPr="00A90CC2">
        <w:rPr>
          <w:rFonts w:ascii="Effra Corp" w:hAnsi="Effra Corp" w:cs="Arial"/>
          <w:b/>
          <w:color w:val="000000" w:themeColor="text1"/>
          <w:sz w:val="21"/>
          <w:szCs w:val="21"/>
          <w:lang w:val="en-US" w:eastAsia="en-US"/>
        </w:rPr>
        <w:t xml:space="preserve">ανικής </w:t>
      </w:r>
      <w:r w:rsidR="008C25E4" w:rsidRPr="00A90CC2">
        <w:rPr>
          <w:rFonts w:ascii="Effra Corp" w:hAnsi="Effra Corp" w:cs="Arial"/>
          <w:b/>
          <w:color w:val="000000" w:themeColor="text1"/>
          <w:sz w:val="21"/>
          <w:szCs w:val="21"/>
          <w:lang w:val="el-GR" w:eastAsia="en-US"/>
        </w:rPr>
        <w:t>α</w:t>
      </w:r>
      <w:proofErr w:type="spellStart"/>
      <w:r w:rsidR="051DE39A" w:rsidRPr="00A90CC2">
        <w:rPr>
          <w:rFonts w:ascii="Effra Corp" w:hAnsi="Effra Corp" w:cs="Arial"/>
          <w:b/>
          <w:color w:val="000000" w:themeColor="text1"/>
          <w:sz w:val="21"/>
          <w:szCs w:val="21"/>
          <w:lang w:val="en-US" w:eastAsia="en-US"/>
        </w:rPr>
        <w:t>ύξησης</w:t>
      </w:r>
      <w:proofErr w:type="spellEnd"/>
    </w:p>
    <w:p w14:paraId="1CAEE36D" w14:textId="77777777" w:rsidR="005A6699" w:rsidRPr="00762652" w:rsidRDefault="005A6699" w:rsidP="00762652">
      <w:pPr>
        <w:jc w:val="both"/>
        <w:rPr>
          <w:rFonts w:ascii="Effra Corp" w:hAnsi="Effra Corp" w:cs="Arial"/>
          <w:color w:val="000000"/>
          <w:sz w:val="10"/>
          <w:szCs w:val="10"/>
          <w:lang w:val="el-GR"/>
        </w:rPr>
      </w:pPr>
    </w:p>
    <w:tbl>
      <w:tblPr>
        <w:tblW w:w="951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2"/>
        <w:gridCol w:w="1624"/>
        <w:gridCol w:w="1802"/>
        <w:gridCol w:w="1350"/>
        <w:gridCol w:w="1205"/>
      </w:tblGrid>
      <w:tr w:rsidR="00E100BD" w:rsidRPr="00A6652F" w14:paraId="6885FF1C" w14:textId="77777777" w:rsidTr="7F68263A">
        <w:trPr>
          <w:trHeight w:hRule="exact" w:val="265"/>
        </w:trPr>
        <w:tc>
          <w:tcPr>
            <w:tcW w:w="3532" w:type="dxa"/>
            <w:tcBorders>
              <w:top w:val="nil"/>
              <w:left w:val="nil"/>
              <w:bottom w:val="nil"/>
              <w:right w:val="nil"/>
            </w:tcBorders>
            <w:tcMar>
              <w:top w:w="0" w:type="dxa"/>
              <w:left w:w="60" w:type="dxa"/>
              <w:bottom w:w="0" w:type="dxa"/>
              <w:right w:w="60" w:type="dxa"/>
            </w:tcMar>
            <w:vAlign w:val="bottom"/>
          </w:tcPr>
          <w:p w14:paraId="1BEF1E90" w14:textId="6629B47A" w:rsidR="00E100BD" w:rsidRPr="00675CF3" w:rsidRDefault="00E100BD">
            <w:pPr>
              <w:pStyle w:val="DMETW1943BIPOrganicVolume"/>
              <w:rPr>
                <w:lang w:val="en-US"/>
              </w:rPr>
            </w:pPr>
            <w:bookmarkStart w:id="5" w:name="DOC_TBL00009_1_1"/>
            <w:bookmarkEnd w:id="5"/>
          </w:p>
        </w:tc>
        <w:tc>
          <w:tcPr>
            <w:tcW w:w="5981" w:type="dxa"/>
            <w:gridSpan w:val="4"/>
            <w:tcBorders>
              <w:top w:val="single" w:sz="4" w:space="0" w:color="000000" w:themeColor="text1"/>
              <w:left w:val="nil"/>
              <w:bottom w:val="single" w:sz="4" w:space="0" w:color="000000" w:themeColor="text1"/>
              <w:right w:val="nil"/>
            </w:tcBorders>
            <w:shd w:val="clear" w:color="auto" w:fill="BFBFBF" w:themeFill="background1" w:themeFillShade="BF"/>
            <w:tcMar>
              <w:top w:w="0" w:type="dxa"/>
              <w:left w:w="60" w:type="dxa"/>
              <w:bottom w:w="0" w:type="dxa"/>
              <w:right w:w="60" w:type="dxa"/>
            </w:tcMar>
            <w:vAlign w:val="bottom"/>
          </w:tcPr>
          <w:p w14:paraId="3F74379B" w14:textId="42C3167B" w:rsidR="00E100BD" w:rsidRPr="00A6652F" w:rsidRDefault="00F14696">
            <w:pPr>
              <w:pStyle w:val="DMETW1943BIPOrganicVolume"/>
              <w:jc w:val="center"/>
              <w:rPr>
                <w:b/>
              </w:rPr>
            </w:pPr>
            <w:r w:rsidRPr="00A6652F">
              <w:rPr>
                <w:b/>
              </w:rPr>
              <w:t>Πλήρες έτος 2023</w:t>
            </w:r>
          </w:p>
        </w:tc>
      </w:tr>
      <w:tr w:rsidR="00F14696" w:rsidRPr="00A6652F" w14:paraId="13EB121C" w14:textId="77777777" w:rsidTr="00EF6C6F">
        <w:trPr>
          <w:trHeight w:hRule="exact" w:val="498"/>
        </w:trPr>
        <w:tc>
          <w:tcPr>
            <w:tcW w:w="3532" w:type="dxa"/>
            <w:tcBorders>
              <w:top w:val="nil"/>
              <w:left w:val="nil"/>
              <w:bottom w:val="nil"/>
              <w:right w:val="nil"/>
            </w:tcBorders>
            <w:tcMar>
              <w:top w:w="0" w:type="dxa"/>
              <w:left w:w="60" w:type="dxa"/>
              <w:bottom w:w="0" w:type="dxa"/>
              <w:right w:w="60" w:type="dxa"/>
            </w:tcMar>
            <w:vAlign w:val="bottom"/>
          </w:tcPr>
          <w:p w14:paraId="7798D226" w14:textId="59AD6AC6" w:rsidR="00F14696" w:rsidRPr="00A6652F" w:rsidRDefault="00F14696" w:rsidP="00F14696">
            <w:pPr>
              <w:pStyle w:val="DMETW1943BIPOrganicVolume"/>
              <w:rPr>
                <w:b/>
              </w:rPr>
            </w:pPr>
            <w:r w:rsidRPr="00A6652F">
              <w:rPr>
                <w:b/>
              </w:rPr>
              <w:t>Όγκος πωλήσεων (εκατ. κιβώτια)</w:t>
            </w:r>
          </w:p>
        </w:tc>
        <w:tc>
          <w:tcPr>
            <w:tcW w:w="1624" w:type="dxa"/>
            <w:tcBorders>
              <w:top w:val="nil"/>
              <w:left w:val="nil"/>
              <w:bottom w:val="nil"/>
              <w:right w:val="nil"/>
            </w:tcBorders>
            <w:shd w:val="clear" w:color="auto" w:fill="BFBFBF" w:themeFill="background1" w:themeFillShade="BF"/>
            <w:tcMar>
              <w:top w:w="0" w:type="dxa"/>
              <w:left w:w="60" w:type="dxa"/>
              <w:bottom w:w="0" w:type="dxa"/>
              <w:right w:w="60" w:type="dxa"/>
            </w:tcMar>
            <w:vAlign w:val="center"/>
          </w:tcPr>
          <w:p w14:paraId="3CC2FB1C" w14:textId="34623A24" w:rsidR="00F14696" w:rsidRPr="00A6652F" w:rsidRDefault="00F14696" w:rsidP="00F14696">
            <w:pPr>
              <w:pStyle w:val="DMETW1943BIPOrganicVolume"/>
              <w:jc w:val="right"/>
              <w:rPr>
                <w:b/>
              </w:rPr>
            </w:pPr>
            <w:r w:rsidRPr="00A6652F">
              <w:rPr>
                <w:b/>
              </w:rPr>
              <w:t>Αναπτυγμένες αγορές</w:t>
            </w:r>
          </w:p>
        </w:tc>
        <w:tc>
          <w:tcPr>
            <w:tcW w:w="1802" w:type="dxa"/>
            <w:tcBorders>
              <w:top w:val="nil"/>
              <w:left w:val="nil"/>
              <w:bottom w:val="nil"/>
              <w:right w:val="nil"/>
            </w:tcBorders>
            <w:shd w:val="clear" w:color="auto" w:fill="BFBFBF" w:themeFill="background1" w:themeFillShade="BF"/>
            <w:tcMar>
              <w:top w:w="0" w:type="dxa"/>
              <w:left w:w="60" w:type="dxa"/>
              <w:bottom w:w="0" w:type="dxa"/>
              <w:right w:w="60" w:type="dxa"/>
            </w:tcMar>
            <w:vAlign w:val="center"/>
          </w:tcPr>
          <w:p w14:paraId="1F282C07" w14:textId="12AB30E6" w:rsidR="00F14696" w:rsidRPr="00A6652F" w:rsidRDefault="00F14696" w:rsidP="00F14696">
            <w:pPr>
              <w:pStyle w:val="DMETW1943BIPOrganicVolume"/>
              <w:jc w:val="right"/>
              <w:rPr>
                <w:b/>
              </w:rPr>
            </w:pPr>
            <w:r w:rsidRPr="00A6652F">
              <w:rPr>
                <w:b/>
              </w:rPr>
              <w:t>Αναπτυσσόμενες αγορές</w:t>
            </w:r>
          </w:p>
        </w:tc>
        <w:tc>
          <w:tcPr>
            <w:tcW w:w="1350" w:type="dxa"/>
            <w:tcBorders>
              <w:top w:val="nil"/>
              <w:left w:val="nil"/>
              <w:bottom w:val="nil"/>
              <w:right w:val="nil"/>
            </w:tcBorders>
            <w:shd w:val="clear" w:color="auto" w:fill="BFBFBF" w:themeFill="background1" w:themeFillShade="BF"/>
            <w:tcMar>
              <w:top w:w="0" w:type="dxa"/>
              <w:left w:w="60" w:type="dxa"/>
              <w:bottom w:w="0" w:type="dxa"/>
              <w:right w:w="60" w:type="dxa"/>
            </w:tcMar>
            <w:vAlign w:val="center"/>
          </w:tcPr>
          <w:p w14:paraId="632DCDA0" w14:textId="57B024F7" w:rsidR="00F14696" w:rsidRPr="00A6652F" w:rsidRDefault="00F14696" w:rsidP="00F14696">
            <w:pPr>
              <w:pStyle w:val="DMETW1943BIPOrganicVolume"/>
              <w:jc w:val="right"/>
              <w:rPr>
                <w:b/>
              </w:rPr>
            </w:pPr>
            <w:r w:rsidRPr="00A6652F">
              <w:rPr>
                <w:b/>
              </w:rPr>
              <w:t>Αναδυόμενες αγορές</w:t>
            </w:r>
          </w:p>
        </w:tc>
        <w:tc>
          <w:tcPr>
            <w:tcW w:w="1205" w:type="dxa"/>
            <w:tcBorders>
              <w:top w:val="nil"/>
              <w:left w:val="nil"/>
              <w:bottom w:val="nil"/>
              <w:right w:val="nil"/>
            </w:tcBorders>
            <w:shd w:val="clear" w:color="auto" w:fill="BFBFBF" w:themeFill="background1" w:themeFillShade="BF"/>
            <w:tcMar>
              <w:top w:w="0" w:type="dxa"/>
              <w:left w:w="60" w:type="dxa"/>
              <w:bottom w:w="0" w:type="dxa"/>
              <w:right w:w="60" w:type="dxa"/>
            </w:tcMar>
            <w:vAlign w:val="center"/>
          </w:tcPr>
          <w:p w14:paraId="6F365F18" w14:textId="2210E9AC" w:rsidR="00F14696" w:rsidRPr="00A6652F" w:rsidRDefault="00F14696" w:rsidP="00F14696">
            <w:pPr>
              <w:pStyle w:val="DMETW1943BIPOrganicVolume"/>
              <w:jc w:val="right"/>
              <w:rPr>
                <w:b/>
              </w:rPr>
            </w:pPr>
            <w:r w:rsidRPr="00A6652F">
              <w:rPr>
                <w:b/>
              </w:rPr>
              <w:t>Όμιλος</w:t>
            </w:r>
          </w:p>
        </w:tc>
      </w:tr>
      <w:tr w:rsidR="00F14696" w:rsidRPr="00A6652F" w14:paraId="3A762E0F" w14:textId="77777777" w:rsidTr="00EF6C6F">
        <w:trPr>
          <w:trHeight w:hRule="exact" w:val="265"/>
        </w:trPr>
        <w:tc>
          <w:tcPr>
            <w:tcW w:w="3532" w:type="dxa"/>
            <w:tcBorders>
              <w:top w:val="nil"/>
              <w:left w:val="nil"/>
              <w:bottom w:val="nil"/>
              <w:right w:val="nil"/>
            </w:tcBorders>
            <w:tcMar>
              <w:top w:w="0" w:type="dxa"/>
              <w:left w:w="60" w:type="dxa"/>
              <w:bottom w:w="0" w:type="dxa"/>
              <w:right w:w="60" w:type="dxa"/>
            </w:tcMar>
            <w:vAlign w:val="bottom"/>
          </w:tcPr>
          <w:p w14:paraId="3C226F59" w14:textId="540EF0D6" w:rsidR="00F14696" w:rsidRPr="00A6652F" w:rsidRDefault="00F14696" w:rsidP="00F14696">
            <w:pPr>
              <w:pStyle w:val="DMETW1943BIPOrganicVolume"/>
            </w:pPr>
            <w:r w:rsidRPr="00A6652F">
              <w:t>2022 δημοσιευμένα μεγέθη</w:t>
            </w:r>
          </w:p>
        </w:tc>
        <w:tc>
          <w:tcPr>
            <w:tcW w:w="1624" w:type="dxa"/>
            <w:tcBorders>
              <w:top w:val="nil"/>
              <w:left w:val="nil"/>
              <w:bottom w:val="nil"/>
              <w:right w:val="nil"/>
            </w:tcBorders>
            <w:tcMar>
              <w:top w:w="0" w:type="dxa"/>
              <w:left w:w="60" w:type="dxa"/>
              <w:bottom w:w="0" w:type="dxa"/>
              <w:right w:w="60" w:type="dxa"/>
            </w:tcMar>
            <w:vAlign w:val="bottom"/>
          </w:tcPr>
          <w:p w14:paraId="1016857F" w14:textId="5676E6F5" w:rsidR="00F14696" w:rsidRPr="00A6652F" w:rsidRDefault="00F14696" w:rsidP="00F14696">
            <w:pPr>
              <w:pStyle w:val="DMETW1943BIPOrganicVolume"/>
              <w:jc w:val="right"/>
              <w:rPr>
                <w:b/>
              </w:rPr>
            </w:pPr>
            <w:r w:rsidRPr="00A6652F">
              <w:rPr>
                <w:b/>
              </w:rPr>
              <w:t>643,9</w:t>
            </w:r>
          </w:p>
        </w:tc>
        <w:tc>
          <w:tcPr>
            <w:tcW w:w="1802" w:type="dxa"/>
            <w:tcBorders>
              <w:top w:val="nil"/>
              <w:left w:val="nil"/>
              <w:bottom w:val="nil"/>
              <w:right w:val="nil"/>
            </w:tcBorders>
            <w:tcMar>
              <w:top w:w="0" w:type="dxa"/>
              <w:left w:w="60" w:type="dxa"/>
              <w:bottom w:w="0" w:type="dxa"/>
              <w:right w:w="60" w:type="dxa"/>
            </w:tcMar>
            <w:vAlign w:val="bottom"/>
          </w:tcPr>
          <w:p w14:paraId="4B0C1CA6" w14:textId="648AFCEC" w:rsidR="00F14696" w:rsidRPr="00A6652F" w:rsidRDefault="00F14696" w:rsidP="00F14696">
            <w:pPr>
              <w:pStyle w:val="DMETW1943BIPOrganicVolume"/>
              <w:jc w:val="right"/>
              <w:rPr>
                <w:b/>
              </w:rPr>
            </w:pPr>
            <w:r w:rsidRPr="00A6652F">
              <w:rPr>
                <w:b/>
              </w:rPr>
              <w:t>478,8</w:t>
            </w:r>
          </w:p>
        </w:tc>
        <w:tc>
          <w:tcPr>
            <w:tcW w:w="1350" w:type="dxa"/>
            <w:tcBorders>
              <w:top w:val="nil"/>
              <w:left w:val="nil"/>
              <w:bottom w:val="nil"/>
              <w:right w:val="nil"/>
            </w:tcBorders>
            <w:tcMar>
              <w:top w:w="0" w:type="dxa"/>
              <w:left w:w="60" w:type="dxa"/>
              <w:bottom w:w="0" w:type="dxa"/>
              <w:right w:w="60" w:type="dxa"/>
            </w:tcMar>
            <w:vAlign w:val="bottom"/>
          </w:tcPr>
          <w:p w14:paraId="2AB3D908" w14:textId="71C7E7F5" w:rsidR="00F14696" w:rsidRPr="00A6652F" w:rsidRDefault="00F14696" w:rsidP="00F14696">
            <w:pPr>
              <w:pStyle w:val="DMETW1943BIPOrganicVolume"/>
              <w:jc w:val="right"/>
              <w:rPr>
                <w:b/>
              </w:rPr>
            </w:pPr>
            <w:r w:rsidRPr="00A6652F">
              <w:rPr>
                <w:b/>
              </w:rPr>
              <w:t>1.589,1</w:t>
            </w:r>
          </w:p>
        </w:tc>
        <w:tc>
          <w:tcPr>
            <w:tcW w:w="1205" w:type="dxa"/>
            <w:tcBorders>
              <w:top w:val="nil"/>
              <w:left w:val="nil"/>
              <w:bottom w:val="nil"/>
              <w:right w:val="nil"/>
            </w:tcBorders>
            <w:tcMar>
              <w:top w:w="0" w:type="dxa"/>
              <w:left w:w="60" w:type="dxa"/>
              <w:bottom w:w="0" w:type="dxa"/>
              <w:right w:w="60" w:type="dxa"/>
            </w:tcMar>
            <w:vAlign w:val="bottom"/>
          </w:tcPr>
          <w:p w14:paraId="5099E1BF" w14:textId="356417FE" w:rsidR="00F14696" w:rsidRPr="00A6652F" w:rsidRDefault="00F14696" w:rsidP="00F14696">
            <w:pPr>
              <w:pStyle w:val="DMETW1943BIPOrganicVolume"/>
              <w:jc w:val="right"/>
              <w:rPr>
                <w:b/>
              </w:rPr>
            </w:pPr>
            <w:r w:rsidRPr="00A6652F">
              <w:rPr>
                <w:b/>
              </w:rPr>
              <w:t>2.711,8</w:t>
            </w:r>
          </w:p>
        </w:tc>
      </w:tr>
      <w:tr w:rsidR="00F14696" w:rsidRPr="00A6652F" w14:paraId="69B9A326" w14:textId="77777777" w:rsidTr="00762652">
        <w:trPr>
          <w:trHeight w:hRule="exact" w:val="497"/>
        </w:trPr>
        <w:tc>
          <w:tcPr>
            <w:tcW w:w="3532" w:type="dxa"/>
            <w:tcBorders>
              <w:top w:val="nil"/>
              <w:left w:val="nil"/>
              <w:bottom w:val="nil"/>
              <w:right w:val="nil"/>
            </w:tcBorders>
            <w:tcMar>
              <w:top w:w="0" w:type="dxa"/>
              <w:left w:w="60" w:type="dxa"/>
              <w:bottom w:w="0" w:type="dxa"/>
              <w:right w:w="60" w:type="dxa"/>
            </w:tcMar>
            <w:vAlign w:val="bottom"/>
          </w:tcPr>
          <w:p w14:paraId="62D1CED6" w14:textId="3BFBF7E8" w:rsidR="00F14696" w:rsidRPr="00A6652F" w:rsidRDefault="00F14696" w:rsidP="00F14696">
            <w:pPr>
              <w:pStyle w:val="DMETW1943BIPOrganicVolume"/>
            </w:pPr>
            <w:r w:rsidRPr="00A6652F">
              <w:t>Αντίκτυπος μεταβολών περιμέτρου ενοποίησης</w:t>
            </w:r>
          </w:p>
        </w:tc>
        <w:tc>
          <w:tcPr>
            <w:tcW w:w="1624" w:type="dxa"/>
            <w:tcBorders>
              <w:top w:val="nil"/>
              <w:left w:val="nil"/>
              <w:bottom w:val="nil"/>
              <w:right w:val="nil"/>
            </w:tcBorders>
            <w:tcMar>
              <w:top w:w="0" w:type="dxa"/>
              <w:left w:w="60" w:type="dxa"/>
              <w:bottom w:w="0" w:type="dxa"/>
              <w:right w:w="60" w:type="dxa"/>
            </w:tcMar>
            <w:vAlign w:val="bottom"/>
          </w:tcPr>
          <w:p w14:paraId="25F8DC55" w14:textId="2096C987" w:rsidR="00F14696" w:rsidRPr="00A6652F" w:rsidRDefault="00F14696" w:rsidP="00F14696">
            <w:pPr>
              <w:pStyle w:val="DMETW1943BIPOrganicVolume"/>
              <w:jc w:val="right"/>
              <w:rPr>
                <w:bCs/>
              </w:rPr>
            </w:pPr>
            <w:r w:rsidRPr="00A6652F">
              <w:rPr>
                <w:bCs/>
              </w:rPr>
              <w:t>0,3</w:t>
            </w:r>
          </w:p>
        </w:tc>
        <w:tc>
          <w:tcPr>
            <w:tcW w:w="1802" w:type="dxa"/>
            <w:tcBorders>
              <w:top w:val="nil"/>
              <w:left w:val="nil"/>
              <w:bottom w:val="nil"/>
              <w:right w:val="nil"/>
            </w:tcBorders>
            <w:tcMar>
              <w:top w:w="0" w:type="dxa"/>
              <w:left w:w="60" w:type="dxa"/>
              <w:bottom w:w="0" w:type="dxa"/>
              <w:right w:w="60" w:type="dxa"/>
            </w:tcMar>
            <w:vAlign w:val="bottom"/>
          </w:tcPr>
          <w:p w14:paraId="572974A1" w14:textId="55D94443" w:rsidR="00F14696" w:rsidRPr="00A6652F" w:rsidRDefault="00F14696" w:rsidP="00F14696">
            <w:pPr>
              <w:pStyle w:val="DMETW1943BIPOrganicVolume"/>
              <w:jc w:val="right"/>
              <w:rPr>
                <w:bCs/>
              </w:rPr>
            </w:pPr>
            <w:r w:rsidRPr="00A6652F">
              <w:rPr>
                <w:bCs/>
              </w:rPr>
              <w:t>0,4</w:t>
            </w:r>
          </w:p>
        </w:tc>
        <w:tc>
          <w:tcPr>
            <w:tcW w:w="1350" w:type="dxa"/>
            <w:tcBorders>
              <w:top w:val="nil"/>
              <w:left w:val="nil"/>
              <w:bottom w:val="nil"/>
              <w:right w:val="nil"/>
            </w:tcBorders>
            <w:tcMar>
              <w:top w:w="0" w:type="dxa"/>
              <w:left w:w="60" w:type="dxa"/>
              <w:bottom w:w="0" w:type="dxa"/>
              <w:right w:w="60" w:type="dxa"/>
            </w:tcMar>
            <w:vAlign w:val="bottom"/>
          </w:tcPr>
          <w:p w14:paraId="6C6C36D4" w14:textId="20830BCD" w:rsidR="00F14696" w:rsidRPr="00A6652F" w:rsidRDefault="00F14696" w:rsidP="00F14696">
            <w:pPr>
              <w:pStyle w:val="DMETW1943BIPOrganicVolume"/>
              <w:jc w:val="right"/>
              <w:rPr>
                <w:bCs/>
              </w:rPr>
            </w:pPr>
            <w:r w:rsidRPr="00A6652F">
              <w:rPr>
                <w:bCs/>
              </w:rPr>
              <w:t>78,0</w:t>
            </w:r>
          </w:p>
        </w:tc>
        <w:tc>
          <w:tcPr>
            <w:tcW w:w="1205" w:type="dxa"/>
            <w:tcBorders>
              <w:top w:val="nil"/>
              <w:left w:val="nil"/>
              <w:bottom w:val="nil"/>
              <w:right w:val="nil"/>
            </w:tcBorders>
            <w:tcMar>
              <w:top w:w="0" w:type="dxa"/>
              <w:left w:w="60" w:type="dxa"/>
              <w:bottom w:w="0" w:type="dxa"/>
              <w:right w:w="60" w:type="dxa"/>
            </w:tcMar>
            <w:vAlign w:val="bottom"/>
          </w:tcPr>
          <w:p w14:paraId="0E8043E7" w14:textId="4530CE90" w:rsidR="00F14696" w:rsidRPr="00A6652F" w:rsidRDefault="00F14696" w:rsidP="00F14696">
            <w:pPr>
              <w:pStyle w:val="DMETW1943BIPOrganicVolume"/>
              <w:jc w:val="right"/>
              <w:rPr>
                <w:b/>
              </w:rPr>
            </w:pPr>
            <w:r w:rsidRPr="00A6652F">
              <w:rPr>
                <w:b/>
              </w:rPr>
              <w:t>78,7</w:t>
            </w:r>
          </w:p>
        </w:tc>
      </w:tr>
      <w:tr w:rsidR="00F14696" w:rsidRPr="00A6652F" w14:paraId="2892FF4C" w14:textId="77777777" w:rsidTr="00EF6C6F">
        <w:trPr>
          <w:trHeight w:hRule="exact" w:val="265"/>
        </w:trPr>
        <w:tc>
          <w:tcPr>
            <w:tcW w:w="3532" w:type="dxa"/>
            <w:tcBorders>
              <w:top w:val="nil"/>
              <w:left w:val="nil"/>
              <w:bottom w:val="nil"/>
              <w:right w:val="nil"/>
            </w:tcBorders>
            <w:tcMar>
              <w:top w:w="0" w:type="dxa"/>
              <w:left w:w="60" w:type="dxa"/>
              <w:bottom w:w="0" w:type="dxa"/>
              <w:right w:w="60" w:type="dxa"/>
            </w:tcMar>
            <w:vAlign w:val="bottom"/>
          </w:tcPr>
          <w:p w14:paraId="11B4C56B" w14:textId="7183A8A4" w:rsidR="00F14696" w:rsidRPr="00A6652F" w:rsidRDefault="00F14696" w:rsidP="00F14696">
            <w:pPr>
              <w:pStyle w:val="DMETW1943BIPOrganicVolume"/>
            </w:pPr>
            <w:r w:rsidRPr="00A6652F">
              <w:t xml:space="preserve">Οργανική μεταβολή </w:t>
            </w:r>
          </w:p>
        </w:tc>
        <w:tc>
          <w:tcPr>
            <w:tcW w:w="1624" w:type="dxa"/>
            <w:tcBorders>
              <w:top w:val="nil"/>
              <w:left w:val="nil"/>
              <w:bottom w:val="nil"/>
              <w:right w:val="nil"/>
            </w:tcBorders>
            <w:tcMar>
              <w:top w:w="0" w:type="dxa"/>
              <w:left w:w="60" w:type="dxa"/>
              <w:bottom w:w="0" w:type="dxa"/>
              <w:right w:w="60" w:type="dxa"/>
            </w:tcMar>
            <w:vAlign w:val="bottom"/>
          </w:tcPr>
          <w:p w14:paraId="5F0660D4" w14:textId="38C9ABC6" w:rsidR="00F14696" w:rsidRPr="00A6652F" w:rsidRDefault="00F14696" w:rsidP="00F14696">
            <w:pPr>
              <w:pStyle w:val="DMETW1943BIPOrganicVolume"/>
              <w:jc w:val="right"/>
              <w:rPr>
                <w:bCs/>
              </w:rPr>
            </w:pPr>
            <w:r w:rsidRPr="00A6652F">
              <w:rPr>
                <w:bCs/>
              </w:rPr>
              <w:t>-15,5</w:t>
            </w:r>
          </w:p>
        </w:tc>
        <w:tc>
          <w:tcPr>
            <w:tcW w:w="1802" w:type="dxa"/>
            <w:tcBorders>
              <w:top w:val="nil"/>
              <w:left w:val="nil"/>
              <w:bottom w:val="nil"/>
              <w:right w:val="nil"/>
            </w:tcBorders>
            <w:tcMar>
              <w:top w:w="0" w:type="dxa"/>
              <w:left w:w="60" w:type="dxa"/>
              <w:bottom w:w="0" w:type="dxa"/>
              <w:right w:w="60" w:type="dxa"/>
            </w:tcMar>
            <w:vAlign w:val="bottom"/>
          </w:tcPr>
          <w:p w14:paraId="12BD7F62" w14:textId="6DF440CC" w:rsidR="00F14696" w:rsidRPr="00A6652F" w:rsidRDefault="00F14696" w:rsidP="00F14696">
            <w:pPr>
              <w:pStyle w:val="DMETW1943BIPOrganicVolume"/>
              <w:jc w:val="right"/>
              <w:rPr>
                <w:bCs/>
              </w:rPr>
            </w:pPr>
            <w:r w:rsidRPr="00A6652F">
              <w:rPr>
                <w:bCs/>
              </w:rPr>
              <w:t>-8,2</w:t>
            </w:r>
          </w:p>
        </w:tc>
        <w:tc>
          <w:tcPr>
            <w:tcW w:w="1350" w:type="dxa"/>
            <w:tcBorders>
              <w:top w:val="nil"/>
              <w:left w:val="nil"/>
              <w:bottom w:val="nil"/>
              <w:right w:val="nil"/>
            </w:tcBorders>
            <w:tcMar>
              <w:top w:w="0" w:type="dxa"/>
              <w:left w:w="60" w:type="dxa"/>
              <w:bottom w:w="0" w:type="dxa"/>
              <w:right w:w="60" w:type="dxa"/>
            </w:tcMar>
            <w:vAlign w:val="bottom"/>
          </w:tcPr>
          <w:p w14:paraId="0ACC8854" w14:textId="68D2C751" w:rsidR="00F14696" w:rsidRPr="00A6652F" w:rsidRDefault="00F14696" w:rsidP="00F14696">
            <w:pPr>
              <w:pStyle w:val="DMETW1943BIPOrganicVolume"/>
              <w:jc w:val="right"/>
              <w:rPr>
                <w:bCs/>
              </w:rPr>
            </w:pPr>
            <w:r w:rsidRPr="00A6652F">
              <w:rPr>
                <w:bCs/>
              </w:rPr>
              <w:t>68,7</w:t>
            </w:r>
          </w:p>
        </w:tc>
        <w:tc>
          <w:tcPr>
            <w:tcW w:w="1205" w:type="dxa"/>
            <w:tcBorders>
              <w:top w:val="nil"/>
              <w:left w:val="nil"/>
              <w:bottom w:val="nil"/>
              <w:right w:val="nil"/>
            </w:tcBorders>
            <w:tcMar>
              <w:top w:w="0" w:type="dxa"/>
              <w:left w:w="60" w:type="dxa"/>
              <w:bottom w:w="0" w:type="dxa"/>
              <w:right w:w="60" w:type="dxa"/>
            </w:tcMar>
            <w:vAlign w:val="bottom"/>
          </w:tcPr>
          <w:p w14:paraId="6396BB0E" w14:textId="497B1657" w:rsidR="00F14696" w:rsidRPr="00A6652F" w:rsidRDefault="00F14696" w:rsidP="00F14696">
            <w:pPr>
              <w:pStyle w:val="DMETW1943BIPOrganicVolume"/>
              <w:jc w:val="right"/>
              <w:rPr>
                <w:b/>
              </w:rPr>
            </w:pPr>
            <w:r w:rsidRPr="00A6652F">
              <w:rPr>
                <w:b/>
              </w:rPr>
              <w:t>45,0</w:t>
            </w:r>
          </w:p>
        </w:tc>
      </w:tr>
      <w:tr w:rsidR="00F14696" w:rsidRPr="00A6652F" w14:paraId="2DA2E517" w14:textId="77777777" w:rsidTr="00EF6C6F">
        <w:trPr>
          <w:trHeight w:hRule="exact" w:val="265"/>
        </w:trPr>
        <w:tc>
          <w:tcPr>
            <w:tcW w:w="3532" w:type="dxa"/>
            <w:tcBorders>
              <w:top w:val="nil"/>
              <w:left w:val="nil"/>
              <w:bottom w:val="nil"/>
              <w:right w:val="nil"/>
            </w:tcBorders>
            <w:tcMar>
              <w:top w:w="0" w:type="dxa"/>
              <w:left w:w="60" w:type="dxa"/>
              <w:bottom w:w="0" w:type="dxa"/>
              <w:right w:w="60" w:type="dxa"/>
            </w:tcMar>
            <w:vAlign w:val="bottom"/>
          </w:tcPr>
          <w:p w14:paraId="2A58E013" w14:textId="3618A444" w:rsidR="00F14696" w:rsidRPr="00A6652F" w:rsidRDefault="00F14696" w:rsidP="00F14696">
            <w:pPr>
              <w:pStyle w:val="DMETW1943BIPOrganicVolume"/>
              <w:rPr>
                <w:b/>
              </w:rPr>
            </w:pPr>
            <w:r w:rsidRPr="00A6652F">
              <w:rPr>
                <w:b/>
              </w:rPr>
              <w:t>2023 δημοσιευμένα μεγέθη</w:t>
            </w:r>
          </w:p>
        </w:tc>
        <w:tc>
          <w:tcPr>
            <w:tcW w:w="1624" w:type="dxa"/>
            <w:tcBorders>
              <w:top w:val="single" w:sz="4" w:space="0" w:color="000000" w:themeColor="text1"/>
              <w:left w:val="nil"/>
              <w:bottom w:val="single" w:sz="4" w:space="0" w:color="000000" w:themeColor="text1"/>
              <w:right w:val="nil"/>
            </w:tcBorders>
            <w:tcMar>
              <w:top w:w="0" w:type="dxa"/>
              <w:left w:w="60" w:type="dxa"/>
              <w:bottom w:w="0" w:type="dxa"/>
              <w:right w:w="60" w:type="dxa"/>
            </w:tcMar>
            <w:vAlign w:val="bottom"/>
          </w:tcPr>
          <w:p w14:paraId="2E990E19" w14:textId="57BA4DB2" w:rsidR="00F14696" w:rsidRPr="00A6652F" w:rsidRDefault="00F14696" w:rsidP="00F14696">
            <w:pPr>
              <w:pStyle w:val="DMETW1943BIPOrganicVolume"/>
              <w:jc w:val="right"/>
              <w:rPr>
                <w:b/>
              </w:rPr>
            </w:pPr>
            <w:r w:rsidRPr="00A6652F">
              <w:rPr>
                <w:b/>
              </w:rPr>
              <w:t>628,7</w:t>
            </w:r>
          </w:p>
        </w:tc>
        <w:tc>
          <w:tcPr>
            <w:tcW w:w="1802" w:type="dxa"/>
            <w:tcBorders>
              <w:top w:val="single" w:sz="4" w:space="0" w:color="000000" w:themeColor="text1"/>
              <w:left w:val="nil"/>
              <w:bottom w:val="single" w:sz="4" w:space="0" w:color="000000" w:themeColor="text1"/>
              <w:right w:val="nil"/>
            </w:tcBorders>
            <w:tcMar>
              <w:top w:w="0" w:type="dxa"/>
              <w:left w:w="60" w:type="dxa"/>
              <w:bottom w:w="0" w:type="dxa"/>
              <w:right w:w="60" w:type="dxa"/>
            </w:tcMar>
            <w:vAlign w:val="bottom"/>
          </w:tcPr>
          <w:p w14:paraId="40BE9CB7" w14:textId="383D93D6" w:rsidR="00F14696" w:rsidRPr="00A6652F" w:rsidRDefault="00F14696" w:rsidP="00F14696">
            <w:pPr>
              <w:pStyle w:val="DMETW1943BIPOrganicVolume"/>
              <w:jc w:val="right"/>
              <w:rPr>
                <w:b/>
              </w:rPr>
            </w:pPr>
            <w:r w:rsidRPr="00A6652F">
              <w:rPr>
                <w:b/>
              </w:rPr>
              <w:t>471,0</w:t>
            </w:r>
          </w:p>
        </w:tc>
        <w:tc>
          <w:tcPr>
            <w:tcW w:w="1350" w:type="dxa"/>
            <w:tcBorders>
              <w:top w:val="single" w:sz="4" w:space="0" w:color="000000" w:themeColor="text1"/>
              <w:left w:val="nil"/>
              <w:bottom w:val="single" w:sz="4" w:space="0" w:color="000000" w:themeColor="text1"/>
              <w:right w:val="nil"/>
            </w:tcBorders>
            <w:tcMar>
              <w:top w:w="0" w:type="dxa"/>
              <w:left w:w="60" w:type="dxa"/>
              <w:bottom w:w="0" w:type="dxa"/>
              <w:right w:w="60" w:type="dxa"/>
            </w:tcMar>
            <w:vAlign w:val="bottom"/>
          </w:tcPr>
          <w:p w14:paraId="6B8EE4D4" w14:textId="54A60877" w:rsidR="00F14696" w:rsidRPr="00A6652F" w:rsidRDefault="00F14696" w:rsidP="00F14696">
            <w:pPr>
              <w:pStyle w:val="DMETW1943BIPOrganicVolume"/>
              <w:jc w:val="right"/>
              <w:rPr>
                <w:b/>
              </w:rPr>
            </w:pPr>
            <w:r w:rsidRPr="00A6652F">
              <w:rPr>
                <w:b/>
              </w:rPr>
              <w:t>1.735,8</w:t>
            </w:r>
          </w:p>
        </w:tc>
        <w:tc>
          <w:tcPr>
            <w:tcW w:w="1205" w:type="dxa"/>
            <w:tcBorders>
              <w:top w:val="single" w:sz="4" w:space="0" w:color="000000" w:themeColor="text1"/>
              <w:left w:val="nil"/>
              <w:bottom w:val="single" w:sz="4" w:space="0" w:color="000000" w:themeColor="text1"/>
              <w:right w:val="nil"/>
            </w:tcBorders>
            <w:tcMar>
              <w:top w:w="0" w:type="dxa"/>
              <w:left w:w="60" w:type="dxa"/>
              <w:bottom w:w="0" w:type="dxa"/>
              <w:right w:w="60" w:type="dxa"/>
            </w:tcMar>
            <w:vAlign w:val="bottom"/>
          </w:tcPr>
          <w:p w14:paraId="63ED9CBD" w14:textId="6DF9AF8E" w:rsidR="00F14696" w:rsidRPr="00A6652F" w:rsidRDefault="00F14696" w:rsidP="00F14696">
            <w:pPr>
              <w:pStyle w:val="DMETW1943BIPOrganicVolume"/>
              <w:jc w:val="right"/>
              <w:rPr>
                <w:b/>
              </w:rPr>
            </w:pPr>
            <w:r w:rsidRPr="00A6652F">
              <w:rPr>
                <w:b/>
              </w:rPr>
              <w:t>2.835,5</w:t>
            </w:r>
          </w:p>
        </w:tc>
      </w:tr>
      <w:tr w:rsidR="00F14696" w:rsidRPr="00A6652F" w14:paraId="30C046B2" w14:textId="77777777" w:rsidTr="00762652">
        <w:trPr>
          <w:trHeight w:hRule="exact" w:val="138"/>
        </w:trPr>
        <w:tc>
          <w:tcPr>
            <w:tcW w:w="3532" w:type="dxa"/>
            <w:tcBorders>
              <w:top w:val="nil"/>
              <w:left w:val="nil"/>
              <w:bottom w:val="nil"/>
              <w:right w:val="nil"/>
            </w:tcBorders>
            <w:tcMar>
              <w:top w:w="0" w:type="dxa"/>
              <w:left w:w="60" w:type="dxa"/>
              <w:bottom w:w="0" w:type="dxa"/>
              <w:right w:w="60" w:type="dxa"/>
            </w:tcMar>
            <w:vAlign w:val="bottom"/>
          </w:tcPr>
          <w:p w14:paraId="5D3B6272" w14:textId="77777777" w:rsidR="00F14696" w:rsidRPr="00A6652F" w:rsidRDefault="00F14696" w:rsidP="00F14696">
            <w:pPr>
              <w:pStyle w:val="DMETW1943BIPOrganicVolume"/>
            </w:pPr>
          </w:p>
        </w:tc>
        <w:tc>
          <w:tcPr>
            <w:tcW w:w="1624" w:type="dxa"/>
            <w:tcBorders>
              <w:top w:val="nil"/>
              <w:left w:val="nil"/>
              <w:bottom w:val="nil"/>
              <w:right w:val="nil"/>
            </w:tcBorders>
            <w:tcMar>
              <w:top w:w="0" w:type="dxa"/>
              <w:left w:w="60" w:type="dxa"/>
              <w:bottom w:w="0" w:type="dxa"/>
              <w:right w:w="60" w:type="dxa"/>
            </w:tcMar>
            <w:vAlign w:val="bottom"/>
          </w:tcPr>
          <w:p w14:paraId="4A3C8701" w14:textId="77777777" w:rsidR="00F14696" w:rsidRPr="00A6652F" w:rsidRDefault="00F14696" w:rsidP="00F14696">
            <w:pPr>
              <w:pStyle w:val="DMETW1943BIPOrganicVolume"/>
              <w:jc w:val="right"/>
            </w:pPr>
          </w:p>
        </w:tc>
        <w:tc>
          <w:tcPr>
            <w:tcW w:w="1802" w:type="dxa"/>
            <w:tcBorders>
              <w:top w:val="nil"/>
              <w:left w:val="nil"/>
              <w:bottom w:val="nil"/>
              <w:right w:val="nil"/>
            </w:tcBorders>
            <w:tcMar>
              <w:top w:w="0" w:type="dxa"/>
              <w:left w:w="60" w:type="dxa"/>
              <w:bottom w:w="0" w:type="dxa"/>
              <w:right w:w="60" w:type="dxa"/>
            </w:tcMar>
            <w:vAlign w:val="bottom"/>
          </w:tcPr>
          <w:p w14:paraId="0F14182B" w14:textId="77777777" w:rsidR="00F14696" w:rsidRPr="00A6652F" w:rsidRDefault="00F14696" w:rsidP="00F14696">
            <w:pPr>
              <w:pStyle w:val="DMETW1943BIPOrganicVolume"/>
              <w:jc w:val="right"/>
            </w:pPr>
          </w:p>
        </w:tc>
        <w:tc>
          <w:tcPr>
            <w:tcW w:w="1350" w:type="dxa"/>
            <w:tcBorders>
              <w:top w:val="nil"/>
              <w:left w:val="nil"/>
              <w:bottom w:val="nil"/>
              <w:right w:val="nil"/>
            </w:tcBorders>
            <w:tcMar>
              <w:top w:w="0" w:type="dxa"/>
              <w:left w:w="60" w:type="dxa"/>
              <w:bottom w:w="0" w:type="dxa"/>
              <w:right w:w="60" w:type="dxa"/>
            </w:tcMar>
            <w:vAlign w:val="bottom"/>
          </w:tcPr>
          <w:p w14:paraId="10EFE531" w14:textId="77777777" w:rsidR="00F14696" w:rsidRPr="00A6652F" w:rsidRDefault="00F14696" w:rsidP="00F14696">
            <w:pPr>
              <w:pStyle w:val="DMETW1943BIPOrganicVolume"/>
              <w:jc w:val="right"/>
            </w:pPr>
          </w:p>
        </w:tc>
        <w:tc>
          <w:tcPr>
            <w:tcW w:w="1205" w:type="dxa"/>
            <w:tcBorders>
              <w:top w:val="nil"/>
              <w:left w:val="nil"/>
              <w:bottom w:val="nil"/>
              <w:right w:val="nil"/>
            </w:tcBorders>
            <w:tcMar>
              <w:top w:w="0" w:type="dxa"/>
              <w:left w:w="60" w:type="dxa"/>
              <w:bottom w:w="0" w:type="dxa"/>
              <w:right w:w="60" w:type="dxa"/>
            </w:tcMar>
            <w:vAlign w:val="bottom"/>
          </w:tcPr>
          <w:p w14:paraId="5E384BC9" w14:textId="77777777" w:rsidR="00F14696" w:rsidRPr="00A6652F" w:rsidRDefault="00F14696" w:rsidP="00F14696">
            <w:pPr>
              <w:pStyle w:val="DMETW1943BIPOrganicVolume"/>
              <w:jc w:val="right"/>
            </w:pPr>
          </w:p>
        </w:tc>
      </w:tr>
      <w:tr w:rsidR="00F14696" w:rsidRPr="00A6652F" w14:paraId="2353DB51" w14:textId="77777777" w:rsidTr="00EF6C6F">
        <w:trPr>
          <w:trHeight w:hRule="exact" w:val="265"/>
        </w:trPr>
        <w:tc>
          <w:tcPr>
            <w:tcW w:w="3532" w:type="dxa"/>
            <w:tcBorders>
              <w:top w:val="nil"/>
              <w:left w:val="nil"/>
              <w:bottom w:val="nil"/>
              <w:right w:val="nil"/>
            </w:tcBorders>
            <w:tcMar>
              <w:top w:w="0" w:type="dxa"/>
              <w:left w:w="60" w:type="dxa"/>
              <w:bottom w:w="0" w:type="dxa"/>
              <w:right w:w="60" w:type="dxa"/>
            </w:tcMar>
            <w:vAlign w:val="bottom"/>
          </w:tcPr>
          <w:p w14:paraId="5B64EAFC" w14:textId="65859F5D" w:rsidR="00F14696" w:rsidRPr="00A6652F" w:rsidRDefault="00F14696" w:rsidP="00F14696">
            <w:pPr>
              <w:pStyle w:val="DMETW1943BIPOrganicVolume"/>
              <w:rPr>
                <w:b/>
              </w:rPr>
            </w:pPr>
            <w:r w:rsidRPr="00A6652F">
              <w:rPr>
                <w:b/>
              </w:rPr>
              <w:t>Οργανική αύξηση (%)</w:t>
            </w:r>
          </w:p>
        </w:tc>
        <w:tc>
          <w:tcPr>
            <w:tcW w:w="1624" w:type="dxa"/>
            <w:tcBorders>
              <w:top w:val="single" w:sz="4" w:space="0" w:color="000000" w:themeColor="text1"/>
              <w:left w:val="nil"/>
              <w:bottom w:val="single" w:sz="4" w:space="0" w:color="000000" w:themeColor="text1"/>
              <w:right w:val="nil"/>
            </w:tcBorders>
            <w:tcMar>
              <w:top w:w="0" w:type="dxa"/>
              <w:left w:w="60" w:type="dxa"/>
              <w:bottom w:w="0" w:type="dxa"/>
              <w:right w:w="60" w:type="dxa"/>
            </w:tcMar>
            <w:vAlign w:val="bottom"/>
          </w:tcPr>
          <w:p w14:paraId="4997BAF6" w14:textId="35AA6799" w:rsidR="00F14696" w:rsidRPr="00A6652F" w:rsidRDefault="00F14696" w:rsidP="00F14696">
            <w:pPr>
              <w:pStyle w:val="DMETW1943BIPOrganicVolume"/>
              <w:jc w:val="right"/>
              <w:rPr>
                <w:b/>
                <w:bCs/>
              </w:rPr>
            </w:pPr>
            <w:r w:rsidRPr="00A6652F">
              <w:rPr>
                <w:b/>
                <w:bCs/>
              </w:rPr>
              <w:t>-2,4%</w:t>
            </w:r>
          </w:p>
        </w:tc>
        <w:tc>
          <w:tcPr>
            <w:tcW w:w="1802" w:type="dxa"/>
            <w:tcBorders>
              <w:top w:val="single" w:sz="4" w:space="0" w:color="000000" w:themeColor="text1"/>
              <w:left w:val="nil"/>
              <w:bottom w:val="single" w:sz="4" w:space="0" w:color="000000" w:themeColor="text1"/>
              <w:right w:val="nil"/>
            </w:tcBorders>
            <w:tcMar>
              <w:top w:w="0" w:type="dxa"/>
              <w:left w:w="60" w:type="dxa"/>
              <w:bottom w:w="0" w:type="dxa"/>
              <w:right w:w="60" w:type="dxa"/>
            </w:tcMar>
            <w:vAlign w:val="bottom"/>
          </w:tcPr>
          <w:p w14:paraId="5CEC3B0B" w14:textId="0CE7342A" w:rsidR="00F14696" w:rsidRPr="00A6652F" w:rsidRDefault="00F14696" w:rsidP="00F14696">
            <w:pPr>
              <w:pStyle w:val="DMETW1943BIPOrganicVolume"/>
              <w:jc w:val="right"/>
              <w:rPr>
                <w:b/>
                <w:bCs/>
              </w:rPr>
            </w:pPr>
            <w:r w:rsidRPr="00A6652F">
              <w:rPr>
                <w:b/>
                <w:bCs/>
              </w:rPr>
              <w:t>-1,7%</w:t>
            </w:r>
          </w:p>
        </w:tc>
        <w:tc>
          <w:tcPr>
            <w:tcW w:w="1350" w:type="dxa"/>
            <w:tcBorders>
              <w:top w:val="single" w:sz="4" w:space="0" w:color="000000" w:themeColor="text1"/>
              <w:left w:val="nil"/>
              <w:bottom w:val="single" w:sz="4" w:space="0" w:color="000000" w:themeColor="text1"/>
              <w:right w:val="nil"/>
            </w:tcBorders>
            <w:tcMar>
              <w:top w:w="0" w:type="dxa"/>
              <w:left w:w="60" w:type="dxa"/>
              <w:bottom w:w="0" w:type="dxa"/>
              <w:right w:w="60" w:type="dxa"/>
            </w:tcMar>
            <w:vAlign w:val="bottom"/>
          </w:tcPr>
          <w:p w14:paraId="6DA2005E" w14:textId="09057617" w:rsidR="00F14696" w:rsidRPr="00A6652F" w:rsidRDefault="00F14696" w:rsidP="00F14696">
            <w:pPr>
              <w:pStyle w:val="DMETW1943BIPOrganicVolume"/>
              <w:jc w:val="right"/>
              <w:rPr>
                <w:b/>
                <w:bCs/>
              </w:rPr>
            </w:pPr>
            <w:r w:rsidRPr="00A6652F">
              <w:rPr>
                <w:b/>
                <w:bCs/>
              </w:rPr>
              <w:t>4,3%</w:t>
            </w:r>
          </w:p>
        </w:tc>
        <w:tc>
          <w:tcPr>
            <w:tcW w:w="1205" w:type="dxa"/>
            <w:tcBorders>
              <w:top w:val="single" w:sz="4" w:space="0" w:color="000000" w:themeColor="text1"/>
              <w:left w:val="nil"/>
              <w:bottom w:val="single" w:sz="4" w:space="0" w:color="000000" w:themeColor="text1"/>
              <w:right w:val="nil"/>
            </w:tcBorders>
            <w:tcMar>
              <w:top w:w="0" w:type="dxa"/>
              <w:left w:w="60" w:type="dxa"/>
              <w:bottom w:w="0" w:type="dxa"/>
              <w:right w:w="60" w:type="dxa"/>
            </w:tcMar>
            <w:vAlign w:val="bottom"/>
          </w:tcPr>
          <w:p w14:paraId="7AF4FB26" w14:textId="7BF2EAEE" w:rsidR="00F14696" w:rsidRPr="00A6652F" w:rsidRDefault="00F14696" w:rsidP="00F14696">
            <w:pPr>
              <w:pStyle w:val="DMETW1943BIPOrganicVolume"/>
              <w:jc w:val="right"/>
              <w:rPr>
                <w:b/>
                <w:bCs/>
              </w:rPr>
            </w:pPr>
            <w:r w:rsidRPr="00A6652F">
              <w:rPr>
                <w:b/>
                <w:bCs/>
              </w:rPr>
              <w:t>1,7%</w:t>
            </w:r>
          </w:p>
        </w:tc>
      </w:tr>
    </w:tbl>
    <w:p w14:paraId="3962BB6A" w14:textId="4918868E" w:rsidR="00FB0B2A" w:rsidRPr="00675CF3" w:rsidRDefault="00FB0B2A">
      <w:pPr>
        <w:rPr>
          <w:rFonts w:ascii="Effra Corp" w:hAnsi="Effra Corp" w:cs="Arial"/>
          <w:b/>
          <w:sz w:val="16"/>
          <w:szCs w:val="16"/>
        </w:rPr>
      </w:pPr>
    </w:p>
    <w:tbl>
      <w:tblPr>
        <w:tblW w:w="9538"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1"/>
        <w:gridCol w:w="1628"/>
        <w:gridCol w:w="1789"/>
        <w:gridCol w:w="1350"/>
        <w:gridCol w:w="1230"/>
      </w:tblGrid>
      <w:tr w:rsidR="00E100BD" w:rsidRPr="00A6652F" w14:paraId="256F843F" w14:textId="77777777" w:rsidTr="7F68263A">
        <w:trPr>
          <w:trHeight w:hRule="exact" w:val="264"/>
        </w:trPr>
        <w:tc>
          <w:tcPr>
            <w:tcW w:w="3541" w:type="dxa"/>
            <w:tcBorders>
              <w:top w:val="nil"/>
              <w:left w:val="nil"/>
              <w:bottom w:val="nil"/>
              <w:right w:val="nil"/>
            </w:tcBorders>
            <w:tcMar>
              <w:top w:w="0" w:type="dxa"/>
              <w:left w:w="60" w:type="dxa"/>
              <w:bottom w:w="0" w:type="dxa"/>
              <w:right w:w="60" w:type="dxa"/>
            </w:tcMar>
            <w:vAlign w:val="bottom"/>
          </w:tcPr>
          <w:p w14:paraId="49B7D192" w14:textId="2F5E2539" w:rsidR="00E100BD" w:rsidRPr="00A6652F" w:rsidRDefault="00E100BD">
            <w:pPr>
              <w:pStyle w:val="DMETW1943BIPOrganicNSR"/>
            </w:pPr>
            <w:bookmarkStart w:id="6" w:name="DOC_TBL00050_1_1"/>
            <w:bookmarkEnd w:id="6"/>
          </w:p>
        </w:tc>
        <w:tc>
          <w:tcPr>
            <w:tcW w:w="5997" w:type="dxa"/>
            <w:gridSpan w:val="4"/>
            <w:tcBorders>
              <w:top w:val="single" w:sz="4" w:space="0" w:color="000000" w:themeColor="text1"/>
              <w:left w:val="nil"/>
              <w:bottom w:val="single" w:sz="4" w:space="0" w:color="000000" w:themeColor="text1"/>
              <w:right w:val="nil"/>
            </w:tcBorders>
            <w:shd w:val="clear" w:color="auto" w:fill="BFBFBF" w:themeFill="background1" w:themeFillShade="BF"/>
            <w:tcMar>
              <w:top w:w="0" w:type="dxa"/>
              <w:left w:w="60" w:type="dxa"/>
              <w:bottom w:w="0" w:type="dxa"/>
              <w:right w:w="60" w:type="dxa"/>
            </w:tcMar>
            <w:vAlign w:val="center"/>
          </w:tcPr>
          <w:p w14:paraId="2BEFB13F" w14:textId="219E46D7" w:rsidR="00E100BD" w:rsidRPr="00A6652F" w:rsidRDefault="00F14696">
            <w:pPr>
              <w:pStyle w:val="DMETW1943BIPOrganicNSR"/>
              <w:jc w:val="center"/>
              <w:rPr>
                <w:b/>
              </w:rPr>
            </w:pPr>
            <w:r w:rsidRPr="00A6652F">
              <w:rPr>
                <w:b/>
              </w:rPr>
              <w:t>Πλήρες έτος 2023</w:t>
            </w:r>
          </w:p>
        </w:tc>
      </w:tr>
      <w:tr w:rsidR="00F14696" w:rsidRPr="00A6652F" w14:paraId="098ED141" w14:textId="77777777" w:rsidTr="00EF6C6F">
        <w:trPr>
          <w:trHeight w:hRule="exact" w:val="588"/>
        </w:trPr>
        <w:tc>
          <w:tcPr>
            <w:tcW w:w="3541" w:type="dxa"/>
            <w:tcBorders>
              <w:top w:val="nil"/>
              <w:left w:val="nil"/>
              <w:bottom w:val="nil"/>
              <w:right w:val="nil"/>
            </w:tcBorders>
            <w:tcMar>
              <w:top w:w="0" w:type="dxa"/>
              <w:left w:w="60" w:type="dxa"/>
              <w:bottom w:w="0" w:type="dxa"/>
              <w:right w:w="60" w:type="dxa"/>
            </w:tcMar>
            <w:vAlign w:val="bottom"/>
          </w:tcPr>
          <w:p w14:paraId="42312DDE" w14:textId="6F640440" w:rsidR="00F14696" w:rsidRPr="00A6652F" w:rsidRDefault="00F14696" w:rsidP="00F14696">
            <w:pPr>
              <w:pStyle w:val="DMETW1943BIPOrganicNSR"/>
              <w:rPr>
                <w:b/>
              </w:rPr>
            </w:pPr>
            <w:r w:rsidRPr="00A6652F">
              <w:rPr>
                <w:b/>
              </w:rPr>
              <w:t>Καθαρά έσοδα από πωλήσεις (€ εκατ.)</w:t>
            </w:r>
          </w:p>
        </w:tc>
        <w:tc>
          <w:tcPr>
            <w:tcW w:w="1628" w:type="dxa"/>
            <w:tcBorders>
              <w:top w:val="nil"/>
              <w:left w:val="nil"/>
              <w:bottom w:val="nil"/>
              <w:right w:val="nil"/>
            </w:tcBorders>
            <w:shd w:val="clear" w:color="auto" w:fill="BFBFBF" w:themeFill="background1" w:themeFillShade="BF"/>
            <w:tcMar>
              <w:top w:w="0" w:type="dxa"/>
              <w:left w:w="60" w:type="dxa"/>
              <w:bottom w:w="0" w:type="dxa"/>
              <w:right w:w="60" w:type="dxa"/>
            </w:tcMar>
            <w:vAlign w:val="center"/>
          </w:tcPr>
          <w:p w14:paraId="73B97456" w14:textId="3CC72528" w:rsidR="00F14696" w:rsidRPr="00A6652F" w:rsidRDefault="00F14696" w:rsidP="00F14696">
            <w:pPr>
              <w:pStyle w:val="DMETW1943BIPOrganicNSR"/>
              <w:jc w:val="right"/>
              <w:rPr>
                <w:b/>
              </w:rPr>
            </w:pPr>
            <w:r w:rsidRPr="00A6652F">
              <w:rPr>
                <w:b/>
              </w:rPr>
              <w:t>Αναπτυγμένες αγορές</w:t>
            </w:r>
          </w:p>
        </w:tc>
        <w:tc>
          <w:tcPr>
            <w:tcW w:w="1789" w:type="dxa"/>
            <w:tcBorders>
              <w:top w:val="nil"/>
              <w:left w:val="nil"/>
              <w:bottom w:val="nil"/>
              <w:right w:val="nil"/>
            </w:tcBorders>
            <w:shd w:val="clear" w:color="auto" w:fill="BFBFBF" w:themeFill="background1" w:themeFillShade="BF"/>
            <w:tcMar>
              <w:top w:w="0" w:type="dxa"/>
              <w:left w:w="60" w:type="dxa"/>
              <w:bottom w:w="0" w:type="dxa"/>
              <w:right w:w="60" w:type="dxa"/>
            </w:tcMar>
            <w:vAlign w:val="center"/>
          </w:tcPr>
          <w:p w14:paraId="2CB10D84" w14:textId="15632230" w:rsidR="00F14696" w:rsidRPr="00A6652F" w:rsidRDefault="00F14696" w:rsidP="00F14696">
            <w:pPr>
              <w:pStyle w:val="DMETW1943BIPOrganicNSR"/>
              <w:jc w:val="right"/>
              <w:rPr>
                <w:b/>
              </w:rPr>
            </w:pPr>
            <w:r w:rsidRPr="00A6652F">
              <w:rPr>
                <w:b/>
              </w:rPr>
              <w:t>Αναπτυσσόμενες αγορές</w:t>
            </w:r>
          </w:p>
        </w:tc>
        <w:tc>
          <w:tcPr>
            <w:tcW w:w="1350" w:type="dxa"/>
            <w:tcBorders>
              <w:top w:val="nil"/>
              <w:left w:val="nil"/>
              <w:bottom w:val="nil"/>
              <w:right w:val="nil"/>
            </w:tcBorders>
            <w:shd w:val="clear" w:color="auto" w:fill="BFBFBF" w:themeFill="background1" w:themeFillShade="BF"/>
            <w:tcMar>
              <w:top w:w="0" w:type="dxa"/>
              <w:left w:w="60" w:type="dxa"/>
              <w:bottom w:w="0" w:type="dxa"/>
              <w:right w:w="60" w:type="dxa"/>
            </w:tcMar>
            <w:vAlign w:val="center"/>
          </w:tcPr>
          <w:p w14:paraId="1F60479D" w14:textId="40C68AEF" w:rsidR="00F14696" w:rsidRPr="00A6652F" w:rsidRDefault="00F14696" w:rsidP="00F14696">
            <w:pPr>
              <w:pStyle w:val="DMETW1943BIPOrganicNSR"/>
              <w:jc w:val="right"/>
              <w:rPr>
                <w:b/>
              </w:rPr>
            </w:pPr>
            <w:r w:rsidRPr="00A6652F">
              <w:rPr>
                <w:b/>
              </w:rPr>
              <w:t>Αναδυόμενες αγορές</w:t>
            </w:r>
          </w:p>
        </w:tc>
        <w:tc>
          <w:tcPr>
            <w:tcW w:w="1230" w:type="dxa"/>
            <w:tcBorders>
              <w:top w:val="nil"/>
              <w:left w:val="nil"/>
              <w:bottom w:val="nil"/>
              <w:right w:val="nil"/>
            </w:tcBorders>
            <w:shd w:val="clear" w:color="auto" w:fill="BFBFBF" w:themeFill="background1" w:themeFillShade="BF"/>
            <w:tcMar>
              <w:top w:w="0" w:type="dxa"/>
              <w:left w:w="60" w:type="dxa"/>
              <w:bottom w:w="0" w:type="dxa"/>
              <w:right w:w="60" w:type="dxa"/>
            </w:tcMar>
            <w:vAlign w:val="center"/>
          </w:tcPr>
          <w:p w14:paraId="4BA81086" w14:textId="1C7254CF" w:rsidR="00F14696" w:rsidRPr="00A6652F" w:rsidRDefault="00F14696" w:rsidP="00F14696">
            <w:pPr>
              <w:pStyle w:val="DMETW1943BIPOrganicNSR"/>
              <w:jc w:val="right"/>
              <w:rPr>
                <w:b/>
              </w:rPr>
            </w:pPr>
            <w:r w:rsidRPr="00A6652F">
              <w:rPr>
                <w:b/>
              </w:rPr>
              <w:t>Όμιλος</w:t>
            </w:r>
          </w:p>
        </w:tc>
      </w:tr>
      <w:tr w:rsidR="00F14696" w:rsidRPr="00A6652F" w14:paraId="3EEC59D9" w14:textId="77777777" w:rsidTr="00EF6C6F">
        <w:trPr>
          <w:trHeight w:hRule="exact" w:val="264"/>
        </w:trPr>
        <w:tc>
          <w:tcPr>
            <w:tcW w:w="3541" w:type="dxa"/>
            <w:tcBorders>
              <w:top w:val="nil"/>
              <w:left w:val="nil"/>
              <w:bottom w:val="nil"/>
              <w:right w:val="nil"/>
            </w:tcBorders>
            <w:tcMar>
              <w:top w:w="0" w:type="dxa"/>
              <w:left w:w="60" w:type="dxa"/>
              <w:bottom w:w="0" w:type="dxa"/>
              <w:right w:w="60" w:type="dxa"/>
            </w:tcMar>
            <w:vAlign w:val="bottom"/>
          </w:tcPr>
          <w:p w14:paraId="46FE65A8" w14:textId="10CE85CA" w:rsidR="00F14696" w:rsidRPr="00A6652F" w:rsidRDefault="00F14696" w:rsidP="00F14696">
            <w:pPr>
              <w:pStyle w:val="DMETW1943BIPOrganicNSR"/>
            </w:pPr>
            <w:r w:rsidRPr="00A6652F">
              <w:t>2022 δημοσιευμένα μεγέθη</w:t>
            </w:r>
          </w:p>
        </w:tc>
        <w:tc>
          <w:tcPr>
            <w:tcW w:w="1628" w:type="dxa"/>
            <w:tcBorders>
              <w:top w:val="nil"/>
              <w:left w:val="nil"/>
              <w:bottom w:val="nil"/>
              <w:right w:val="nil"/>
            </w:tcBorders>
            <w:tcMar>
              <w:top w:w="0" w:type="dxa"/>
              <w:left w:w="60" w:type="dxa"/>
              <w:bottom w:w="0" w:type="dxa"/>
              <w:right w:w="60" w:type="dxa"/>
            </w:tcMar>
            <w:vAlign w:val="bottom"/>
          </w:tcPr>
          <w:p w14:paraId="288EBCF8" w14:textId="7F6CA9BC" w:rsidR="00F14696" w:rsidRPr="00A6652F" w:rsidRDefault="00F14696" w:rsidP="00F14696">
            <w:pPr>
              <w:pStyle w:val="DMETW1943BIPOrganicNSR"/>
              <w:jc w:val="right"/>
            </w:pPr>
            <w:r w:rsidRPr="00A6652F">
              <w:t>2.974,1</w:t>
            </w:r>
          </w:p>
        </w:tc>
        <w:tc>
          <w:tcPr>
            <w:tcW w:w="1789" w:type="dxa"/>
            <w:tcBorders>
              <w:top w:val="nil"/>
              <w:left w:val="nil"/>
              <w:bottom w:val="nil"/>
              <w:right w:val="nil"/>
            </w:tcBorders>
            <w:tcMar>
              <w:top w:w="0" w:type="dxa"/>
              <w:left w:w="60" w:type="dxa"/>
              <w:bottom w:w="0" w:type="dxa"/>
              <w:right w:w="60" w:type="dxa"/>
            </w:tcMar>
            <w:vAlign w:val="bottom"/>
          </w:tcPr>
          <w:p w14:paraId="06F42EE5" w14:textId="20426BC8" w:rsidR="00F14696" w:rsidRPr="00A6652F" w:rsidRDefault="00F14696" w:rsidP="00F14696">
            <w:pPr>
              <w:pStyle w:val="DMETW1943BIPOrganicNSR"/>
              <w:jc w:val="right"/>
            </w:pPr>
            <w:r w:rsidRPr="00A6652F">
              <w:t>1.719,7</w:t>
            </w:r>
          </w:p>
        </w:tc>
        <w:tc>
          <w:tcPr>
            <w:tcW w:w="1350" w:type="dxa"/>
            <w:tcBorders>
              <w:top w:val="nil"/>
              <w:left w:val="nil"/>
              <w:bottom w:val="nil"/>
              <w:right w:val="nil"/>
            </w:tcBorders>
            <w:tcMar>
              <w:top w:w="0" w:type="dxa"/>
              <w:left w:w="60" w:type="dxa"/>
              <w:bottom w:w="0" w:type="dxa"/>
              <w:right w:w="60" w:type="dxa"/>
            </w:tcMar>
            <w:vAlign w:val="bottom"/>
          </w:tcPr>
          <w:p w14:paraId="60B7AE87" w14:textId="0D016150" w:rsidR="00F14696" w:rsidRPr="00A6652F" w:rsidRDefault="00F14696" w:rsidP="00F14696">
            <w:pPr>
              <w:pStyle w:val="DMETW1943BIPOrganicNSR"/>
              <w:jc w:val="right"/>
            </w:pPr>
            <w:r w:rsidRPr="00A6652F">
              <w:t>4.504,6</w:t>
            </w:r>
          </w:p>
        </w:tc>
        <w:tc>
          <w:tcPr>
            <w:tcW w:w="1230" w:type="dxa"/>
            <w:tcBorders>
              <w:top w:val="nil"/>
              <w:left w:val="nil"/>
              <w:bottom w:val="nil"/>
              <w:right w:val="nil"/>
            </w:tcBorders>
            <w:tcMar>
              <w:top w:w="0" w:type="dxa"/>
              <w:left w:w="60" w:type="dxa"/>
              <w:bottom w:w="0" w:type="dxa"/>
              <w:right w:w="60" w:type="dxa"/>
            </w:tcMar>
            <w:vAlign w:val="bottom"/>
          </w:tcPr>
          <w:p w14:paraId="01AF58BF" w14:textId="5FA4D310" w:rsidR="00F14696" w:rsidRPr="00A6652F" w:rsidRDefault="00F14696" w:rsidP="00F14696">
            <w:pPr>
              <w:pStyle w:val="DMETW1943BIPOrganicNSR"/>
              <w:jc w:val="right"/>
              <w:rPr>
                <w:b/>
              </w:rPr>
            </w:pPr>
            <w:r w:rsidRPr="00A6652F">
              <w:rPr>
                <w:b/>
              </w:rPr>
              <w:t>9.198,4</w:t>
            </w:r>
          </w:p>
        </w:tc>
      </w:tr>
      <w:tr w:rsidR="00F14696" w:rsidRPr="00A6652F" w14:paraId="69A34D13" w14:textId="77777777" w:rsidTr="00EF6C6F">
        <w:trPr>
          <w:trHeight w:hRule="exact" w:val="264"/>
        </w:trPr>
        <w:tc>
          <w:tcPr>
            <w:tcW w:w="3541" w:type="dxa"/>
            <w:tcBorders>
              <w:top w:val="nil"/>
              <w:left w:val="nil"/>
              <w:bottom w:val="nil"/>
              <w:right w:val="nil"/>
            </w:tcBorders>
            <w:tcMar>
              <w:top w:w="0" w:type="dxa"/>
              <w:left w:w="60" w:type="dxa"/>
              <w:bottom w:w="0" w:type="dxa"/>
              <w:right w:w="60" w:type="dxa"/>
            </w:tcMar>
            <w:vAlign w:val="bottom"/>
          </w:tcPr>
          <w:p w14:paraId="0C3FB819" w14:textId="4338A8D5" w:rsidR="00F14696" w:rsidRPr="00A6652F" w:rsidRDefault="00F14696" w:rsidP="00F14696">
            <w:pPr>
              <w:pStyle w:val="DMETW1943BIPOrganicNSR"/>
            </w:pPr>
            <w:r w:rsidRPr="00A6652F">
              <w:t>Συναλλαγματική επίδραση</w:t>
            </w:r>
          </w:p>
        </w:tc>
        <w:tc>
          <w:tcPr>
            <w:tcW w:w="1628" w:type="dxa"/>
            <w:tcBorders>
              <w:top w:val="nil"/>
              <w:left w:val="nil"/>
              <w:bottom w:val="nil"/>
              <w:right w:val="nil"/>
            </w:tcBorders>
            <w:tcMar>
              <w:top w:w="0" w:type="dxa"/>
              <w:left w:w="60" w:type="dxa"/>
              <w:bottom w:w="0" w:type="dxa"/>
              <w:right w:w="60" w:type="dxa"/>
            </w:tcMar>
            <w:vAlign w:val="bottom"/>
          </w:tcPr>
          <w:p w14:paraId="03864E88" w14:textId="716230DD" w:rsidR="00F14696" w:rsidRPr="00A6652F" w:rsidRDefault="00F14696" w:rsidP="00F14696">
            <w:pPr>
              <w:pStyle w:val="DMETW1943BIPOrganicNSR"/>
              <w:jc w:val="right"/>
            </w:pPr>
            <w:r w:rsidRPr="00A6652F">
              <w:t>11,0</w:t>
            </w:r>
          </w:p>
        </w:tc>
        <w:tc>
          <w:tcPr>
            <w:tcW w:w="1789" w:type="dxa"/>
            <w:tcBorders>
              <w:top w:val="nil"/>
              <w:left w:val="nil"/>
              <w:bottom w:val="nil"/>
              <w:right w:val="nil"/>
            </w:tcBorders>
            <w:tcMar>
              <w:top w:w="0" w:type="dxa"/>
              <w:left w:w="60" w:type="dxa"/>
              <w:bottom w:w="0" w:type="dxa"/>
              <w:right w:w="60" w:type="dxa"/>
            </w:tcMar>
            <w:vAlign w:val="bottom"/>
          </w:tcPr>
          <w:p w14:paraId="527F7AC4" w14:textId="597B9330" w:rsidR="00F14696" w:rsidRPr="00A6652F" w:rsidRDefault="00F14696" w:rsidP="00F14696">
            <w:pPr>
              <w:pStyle w:val="DMETW1943BIPOrganicNSR"/>
              <w:jc w:val="right"/>
            </w:pPr>
            <w:r w:rsidRPr="00A6652F">
              <w:t>41,8</w:t>
            </w:r>
          </w:p>
        </w:tc>
        <w:tc>
          <w:tcPr>
            <w:tcW w:w="1350" w:type="dxa"/>
            <w:tcBorders>
              <w:top w:val="nil"/>
              <w:left w:val="nil"/>
              <w:bottom w:val="nil"/>
              <w:right w:val="nil"/>
            </w:tcBorders>
            <w:tcMar>
              <w:top w:w="0" w:type="dxa"/>
              <w:left w:w="60" w:type="dxa"/>
              <w:bottom w:w="0" w:type="dxa"/>
              <w:right w:w="60" w:type="dxa"/>
            </w:tcMar>
            <w:vAlign w:val="bottom"/>
          </w:tcPr>
          <w:p w14:paraId="7F95965A" w14:textId="3A0AB4DA" w:rsidR="00F14696" w:rsidRPr="00A6652F" w:rsidRDefault="00F14696" w:rsidP="00F14696">
            <w:pPr>
              <w:pStyle w:val="DMETW1943BIPOrganicNSR"/>
              <w:jc w:val="right"/>
            </w:pPr>
            <w:r w:rsidRPr="00A6652F">
              <w:t>-816,7</w:t>
            </w:r>
          </w:p>
        </w:tc>
        <w:tc>
          <w:tcPr>
            <w:tcW w:w="1230" w:type="dxa"/>
            <w:tcBorders>
              <w:top w:val="nil"/>
              <w:left w:val="nil"/>
              <w:bottom w:val="nil"/>
              <w:right w:val="nil"/>
            </w:tcBorders>
            <w:tcMar>
              <w:top w:w="0" w:type="dxa"/>
              <w:left w:w="60" w:type="dxa"/>
              <w:bottom w:w="0" w:type="dxa"/>
              <w:right w:w="60" w:type="dxa"/>
            </w:tcMar>
            <w:vAlign w:val="bottom"/>
          </w:tcPr>
          <w:p w14:paraId="28B60324" w14:textId="6F2FAE4F" w:rsidR="00F14696" w:rsidRPr="00A6652F" w:rsidRDefault="00F14696" w:rsidP="00F14696">
            <w:pPr>
              <w:pStyle w:val="DMETW1943BIPOrganicNSR"/>
              <w:jc w:val="right"/>
              <w:rPr>
                <w:b/>
                <w:bCs/>
              </w:rPr>
            </w:pPr>
            <w:r w:rsidRPr="00A6652F">
              <w:rPr>
                <w:b/>
                <w:bCs/>
              </w:rPr>
              <w:t>-763,9</w:t>
            </w:r>
          </w:p>
        </w:tc>
      </w:tr>
      <w:tr w:rsidR="00F14696" w:rsidRPr="00A6652F" w14:paraId="5E1BC9F8" w14:textId="77777777" w:rsidTr="00EF6C6F">
        <w:trPr>
          <w:trHeight w:hRule="exact" w:val="264"/>
        </w:trPr>
        <w:tc>
          <w:tcPr>
            <w:tcW w:w="3541" w:type="dxa"/>
            <w:tcBorders>
              <w:top w:val="nil"/>
              <w:left w:val="nil"/>
              <w:bottom w:val="nil"/>
              <w:right w:val="nil"/>
            </w:tcBorders>
            <w:tcMar>
              <w:top w:w="0" w:type="dxa"/>
              <w:left w:w="60" w:type="dxa"/>
              <w:bottom w:w="0" w:type="dxa"/>
              <w:right w:w="60" w:type="dxa"/>
            </w:tcMar>
            <w:vAlign w:val="bottom"/>
          </w:tcPr>
          <w:p w14:paraId="38D0B94E" w14:textId="10ED081C" w:rsidR="00F14696" w:rsidRPr="00A6652F" w:rsidRDefault="00F14696" w:rsidP="00F14696">
            <w:pPr>
              <w:pStyle w:val="DMETW1943BIPOrganicNSR"/>
            </w:pPr>
            <w:r w:rsidRPr="00A6652F">
              <w:t>2022 προσαρμοσμένα μεγέθη</w:t>
            </w:r>
          </w:p>
        </w:tc>
        <w:tc>
          <w:tcPr>
            <w:tcW w:w="1628" w:type="dxa"/>
            <w:tcBorders>
              <w:top w:val="nil"/>
              <w:left w:val="nil"/>
              <w:bottom w:val="nil"/>
              <w:right w:val="nil"/>
            </w:tcBorders>
            <w:tcMar>
              <w:top w:w="0" w:type="dxa"/>
              <w:left w:w="60" w:type="dxa"/>
              <w:bottom w:w="0" w:type="dxa"/>
              <w:right w:w="60" w:type="dxa"/>
            </w:tcMar>
            <w:vAlign w:val="bottom"/>
          </w:tcPr>
          <w:p w14:paraId="3A61B24A" w14:textId="7E130245" w:rsidR="00F14696" w:rsidRPr="00A6652F" w:rsidRDefault="00F14696" w:rsidP="00F14696">
            <w:pPr>
              <w:pStyle w:val="DMETW1943BIPOrganicNSR"/>
              <w:jc w:val="right"/>
              <w:rPr>
                <w:b/>
              </w:rPr>
            </w:pPr>
            <w:r w:rsidRPr="00A6652F">
              <w:rPr>
                <w:b/>
              </w:rPr>
              <w:t>2.985,1</w:t>
            </w:r>
          </w:p>
        </w:tc>
        <w:tc>
          <w:tcPr>
            <w:tcW w:w="1789" w:type="dxa"/>
            <w:tcBorders>
              <w:top w:val="nil"/>
              <w:left w:val="nil"/>
              <w:bottom w:val="nil"/>
              <w:right w:val="nil"/>
            </w:tcBorders>
            <w:tcMar>
              <w:top w:w="0" w:type="dxa"/>
              <w:left w:w="60" w:type="dxa"/>
              <w:bottom w:w="0" w:type="dxa"/>
              <w:right w:w="60" w:type="dxa"/>
            </w:tcMar>
            <w:vAlign w:val="bottom"/>
          </w:tcPr>
          <w:p w14:paraId="51018943" w14:textId="5362D9FC" w:rsidR="00F14696" w:rsidRPr="00A6652F" w:rsidRDefault="00F14696" w:rsidP="00F14696">
            <w:pPr>
              <w:pStyle w:val="DMETW1943BIPOrganicNSR"/>
              <w:jc w:val="right"/>
              <w:rPr>
                <w:b/>
              </w:rPr>
            </w:pPr>
            <w:r w:rsidRPr="00A6652F">
              <w:rPr>
                <w:b/>
              </w:rPr>
              <w:t>1.761,5</w:t>
            </w:r>
          </w:p>
        </w:tc>
        <w:tc>
          <w:tcPr>
            <w:tcW w:w="1350" w:type="dxa"/>
            <w:tcBorders>
              <w:top w:val="nil"/>
              <w:left w:val="nil"/>
              <w:bottom w:val="nil"/>
              <w:right w:val="nil"/>
            </w:tcBorders>
            <w:tcMar>
              <w:top w:w="0" w:type="dxa"/>
              <w:left w:w="60" w:type="dxa"/>
              <w:bottom w:w="0" w:type="dxa"/>
              <w:right w:w="60" w:type="dxa"/>
            </w:tcMar>
            <w:vAlign w:val="bottom"/>
          </w:tcPr>
          <w:p w14:paraId="42FBBB03" w14:textId="04A7DDC2" w:rsidR="00F14696" w:rsidRPr="00A6652F" w:rsidRDefault="00F14696" w:rsidP="00F14696">
            <w:pPr>
              <w:pStyle w:val="DMETW1943BIPOrganicNSR"/>
              <w:jc w:val="right"/>
              <w:rPr>
                <w:b/>
              </w:rPr>
            </w:pPr>
            <w:r w:rsidRPr="00A6652F">
              <w:rPr>
                <w:b/>
              </w:rPr>
              <w:t>3.687,9</w:t>
            </w:r>
          </w:p>
        </w:tc>
        <w:tc>
          <w:tcPr>
            <w:tcW w:w="1230" w:type="dxa"/>
            <w:tcBorders>
              <w:top w:val="nil"/>
              <w:left w:val="nil"/>
              <w:bottom w:val="nil"/>
              <w:right w:val="nil"/>
            </w:tcBorders>
            <w:tcMar>
              <w:top w:w="0" w:type="dxa"/>
              <w:left w:w="60" w:type="dxa"/>
              <w:bottom w:w="0" w:type="dxa"/>
              <w:right w:w="60" w:type="dxa"/>
            </w:tcMar>
            <w:vAlign w:val="bottom"/>
          </w:tcPr>
          <w:p w14:paraId="4E423C9A" w14:textId="2CF00B3E" w:rsidR="00F14696" w:rsidRPr="00A6652F" w:rsidRDefault="00F14696" w:rsidP="00F14696">
            <w:pPr>
              <w:pStyle w:val="DMETW1943BIPOrganicNSR"/>
              <w:jc w:val="right"/>
              <w:rPr>
                <w:b/>
                <w:bCs/>
              </w:rPr>
            </w:pPr>
            <w:r w:rsidRPr="00A6652F">
              <w:rPr>
                <w:b/>
                <w:bCs/>
              </w:rPr>
              <w:t>8.434,5</w:t>
            </w:r>
          </w:p>
        </w:tc>
      </w:tr>
      <w:tr w:rsidR="00F14696" w:rsidRPr="00A6652F" w14:paraId="71B6EE70" w14:textId="77777777" w:rsidTr="00762652">
        <w:trPr>
          <w:trHeight w:hRule="exact" w:val="497"/>
        </w:trPr>
        <w:tc>
          <w:tcPr>
            <w:tcW w:w="3541" w:type="dxa"/>
            <w:tcBorders>
              <w:top w:val="nil"/>
              <w:left w:val="nil"/>
              <w:bottom w:val="nil"/>
              <w:right w:val="nil"/>
            </w:tcBorders>
            <w:tcMar>
              <w:top w:w="0" w:type="dxa"/>
              <w:left w:w="60" w:type="dxa"/>
              <w:bottom w:w="0" w:type="dxa"/>
              <w:right w:w="60" w:type="dxa"/>
            </w:tcMar>
            <w:vAlign w:val="bottom"/>
          </w:tcPr>
          <w:p w14:paraId="6B2009C1" w14:textId="324D365C" w:rsidR="00F14696" w:rsidRPr="00A6652F" w:rsidRDefault="00F14696" w:rsidP="00F14696">
            <w:pPr>
              <w:pStyle w:val="DMETW1943BIPOrganicNSR"/>
            </w:pPr>
            <w:r w:rsidRPr="00A6652F">
              <w:t>Αντίκτυπος μεταβολών περιμέτρου ενοποίησης</w:t>
            </w:r>
          </w:p>
        </w:tc>
        <w:tc>
          <w:tcPr>
            <w:tcW w:w="1628" w:type="dxa"/>
            <w:tcBorders>
              <w:top w:val="nil"/>
              <w:left w:val="nil"/>
              <w:bottom w:val="nil"/>
              <w:right w:val="nil"/>
            </w:tcBorders>
            <w:tcMar>
              <w:top w:w="0" w:type="dxa"/>
              <w:left w:w="60" w:type="dxa"/>
              <w:bottom w:w="0" w:type="dxa"/>
              <w:right w:w="60" w:type="dxa"/>
            </w:tcMar>
            <w:vAlign w:val="bottom"/>
          </w:tcPr>
          <w:p w14:paraId="47232913" w14:textId="6E9A21F3" w:rsidR="00F14696" w:rsidRPr="00A6652F" w:rsidRDefault="00F14696" w:rsidP="00F14696">
            <w:pPr>
              <w:pStyle w:val="DMETW1943BIPOrganicNSR"/>
              <w:jc w:val="right"/>
            </w:pPr>
            <w:r w:rsidRPr="00A6652F">
              <w:t>4,9</w:t>
            </w:r>
          </w:p>
        </w:tc>
        <w:tc>
          <w:tcPr>
            <w:tcW w:w="1789" w:type="dxa"/>
            <w:tcBorders>
              <w:top w:val="nil"/>
              <w:left w:val="nil"/>
              <w:bottom w:val="nil"/>
              <w:right w:val="nil"/>
            </w:tcBorders>
            <w:tcMar>
              <w:top w:w="0" w:type="dxa"/>
              <w:left w:w="60" w:type="dxa"/>
              <w:bottom w:w="0" w:type="dxa"/>
              <w:right w:w="60" w:type="dxa"/>
            </w:tcMar>
            <w:vAlign w:val="bottom"/>
          </w:tcPr>
          <w:p w14:paraId="2AEB9066" w14:textId="176A7BF6" w:rsidR="00F14696" w:rsidRPr="00A6652F" w:rsidRDefault="00F14696" w:rsidP="00F14696">
            <w:pPr>
              <w:pStyle w:val="DMETW1943BIPOrganicNSR"/>
              <w:jc w:val="right"/>
            </w:pPr>
            <w:r w:rsidRPr="00A6652F">
              <w:t>7,0</w:t>
            </w:r>
          </w:p>
        </w:tc>
        <w:tc>
          <w:tcPr>
            <w:tcW w:w="1350" w:type="dxa"/>
            <w:tcBorders>
              <w:top w:val="nil"/>
              <w:left w:val="nil"/>
              <w:bottom w:val="nil"/>
              <w:right w:val="nil"/>
            </w:tcBorders>
            <w:tcMar>
              <w:top w:w="0" w:type="dxa"/>
              <w:left w:w="60" w:type="dxa"/>
              <w:bottom w:w="0" w:type="dxa"/>
              <w:right w:w="60" w:type="dxa"/>
            </w:tcMar>
            <w:vAlign w:val="bottom"/>
          </w:tcPr>
          <w:p w14:paraId="2A0F725F" w14:textId="279F80A6" w:rsidR="00F14696" w:rsidRPr="00A6652F" w:rsidRDefault="00F14696" w:rsidP="00F14696">
            <w:pPr>
              <w:pStyle w:val="DMETW1943BIPOrganicNSR"/>
              <w:jc w:val="right"/>
            </w:pPr>
            <w:r w:rsidRPr="00A6652F">
              <w:t>313,5</w:t>
            </w:r>
          </w:p>
        </w:tc>
        <w:tc>
          <w:tcPr>
            <w:tcW w:w="1230" w:type="dxa"/>
            <w:tcBorders>
              <w:top w:val="nil"/>
              <w:left w:val="nil"/>
              <w:bottom w:val="nil"/>
              <w:right w:val="nil"/>
            </w:tcBorders>
            <w:tcMar>
              <w:top w:w="0" w:type="dxa"/>
              <w:left w:w="60" w:type="dxa"/>
              <w:bottom w:w="0" w:type="dxa"/>
              <w:right w:w="60" w:type="dxa"/>
            </w:tcMar>
            <w:vAlign w:val="bottom"/>
          </w:tcPr>
          <w:p w14:paraId="2DA36DC5" w14:textId="3B320B42" w:rsidR="00F14696" w:rsidRPr="00A6652F" w:rsidRDefault="00F14696" w:rsidP="00F14696">
            <w:pPr>
              <w:pStyle w:val="DMETW1943BIPOrganicNSR"/>
              <w:jc w:val="right"/>
              <w:rPr>
                <w:b/>
                <w:bCs/>
              </w:rPr>
            </w:pPr>
            <w:r w:rsidRPr="00A6652F">
              <w:rPr>
                <w:b/>
                <w:bCs/>
              </w:rPr>
              <w:t>325,4</w:t>
            </w:r>
          </w:p>
        </w:tc>
      </w:tr>
      <w:tr w:rsidR="00F14696" w:rsidRPr="00A6652F" w14:paraId="7366CD3A" w14:textId="77777777" w:rsidTr="00EF6C6F">
        <w:trPr>
          <w:trHeight w:hRule="exact" w:val="264"/>
        </w:trPr>
        <w:tc>
          <w:tcPr>
            <w:tcW w:w="3541" w:type="dxa"/>
            <w:tcBorders>
              <w:top w:val="nil"/>
              <w:left w:val="nil"/>
              <w:bottom w:val="nil"/>
              <w:right w:val="nil"/>
            </w:tcBorders>
            <w:tcMar>
              <w:top w:w="0" w:type="dxa"/>
              <w:left w:w="60" w:type="dxa"/>
              <w:bottom w:w="0" w:type="dxa"/>
              <w:right w:w="60" w:type="dxa"/>
            </w:tcMar>
            <w:vAlign w:val="bottom"/>
          </w:tcPr>
          <w:p w14:paraId="11E630A8" w14:textId="2E431DBE" w:rsidR="00F14696" w:rsidRPr="00A6652F" w:rsidRDefault="00F14696" w:rsidP="00F14696">
            <w:pPr>
              <w:pStyle w:val="DMETW1943BIPOrganicNSR"/>
            </w:pPr>
            <w:r w:rsidRPr="00A6652F">
              <w:t>Οργανική μεταβολή</w:t>
            </w:r>
          </w:p>
        </w:tc>
        <w:tc>
          <w:tcPr>
            <w:tcW w:w="1628" w:type="dxa"/>
            <w:tcBorders>
              <w:top w:val="nil"/>
              <w:left w:val="nil"/>
              <w:bottom w:val="nil"/>
              <w:right w:val="nil"/>
            </w:tcBorders>
            <w:tcMar>
              <w:top w:w="0" w:type="dxa"/>
              <w:left w:w="60" w:type="dxa"/>
              <w:bottom w:w="0" w:type="dxa"/>
              <w:right w:w="60" w:type="dxa"/>
            </w:tcMar>
            <w:vAlign w:val="bottom"/>
          </w:tcPr>
          <w:p w14:paraId="46E55B26" w14:textId="0F9D6920" w:rsidR="00F14696" w:rsidRPr="00A6652F" w:rsidRDefault="00F14696" w:rsidP="00F14696">
            <w:pPr>
              <w:pStyle w:val="DMETW1943BIPOrganicNSR"/>
              <w:jc w:val="right"/>
            </w:pPr>
            <w:r w:rsidRPr="00A6652F">
              <w:t>368,5</w:t>
            </w:r>
          </w:p>
        </w:tc>
        <w:tc>
          <w:tcPr>
            <w:tcW w:w="1789" w:type="dxa"/>
            <w:tcBorders>
              <w:top w:val="nil"/>
              <w:left w:val="nil"/>
              <w:bottom w:val="nil"/>
              <w:right w:val="nil"/>
            </w:tcBorders>
            <w:tcMar>
              <w:top w:w="0" w:type="dxa"/>
              <w:left w:w="60" w:type="dxa"/>
              <w:bottom w:w="0" w:type="dxa"/>
              <w:right w:w="60" w:type="dxa"/>
            </w:tcMar>
            <w:vAlign w:val="bottom"/>
          </w:tcPr>
          <w:p w14:paraId="67E68A88" w14:textId="0682EDA4" w:rsidR="00F14696" w:rsidRPr="00A6652F" w:rsidRDefault="00F14696" w:rsidP="00F14696">
            <w:pPr>
              <w:pStyle w:val="DMETW1943BIPOrganicNSR"/>
              <w:jc w:val="right"/>
            </w:pPr>
            <w:r w:rsidRPr="00A6652F">
              <w:t>320,1</w:t>
            </w:r>
          </w:p>
        </w:tc>
        <w:tc>
          <w:tcPr>
            <w:tcW w:w="1350" w:type="dxa"/>
            <w:tcBorders>
              <w:top w:val="nil"/>
              <w:left w:val="nil"/>
              <w:bottom w:val="nil"/>
              <w:right w:val="nil"/>
            </w:tcBorders>
            <w:tcMar>
              <w:top w:w="0" w:type="dxa"/>
              <w:left w:w="60" w:type="dxa"/>
              <w:bottom w:w="0" w:type="dxa"/>
              <w:right w:w="60" w:type="dxa"/>
            </w:tcMar>
            <w:vAlign w:val="bottom"/>
          </w:tcPr>
          <w:p w14:paraId="125D796C" w14:textId="328A5B8E" w:rsidR="00F14696" w:rsidRPr="00A6652F" w:rsidRDefault="00F14696" w:rsidP="00F14696">
            <w:pPr>
              <w:pStyle w:val="DMETW1943BIPOrganicNSR"/>
              <w:jc w:val="right"/>
            </w:pPr>
            <w:r w:rsidRPr="00A6652F">
              <w:t>735,5</w:t>
            </w:r>
          </w:p>
        </w:tc>
        <w:tc>
          <w:tcPr>
            <w:tcW w:w="1230" w:type="dxa"/>
            <w:tcBorders>
              <w:top w:val="nil"/>
              <w:left w:val="nil"/>
              <w:bottom w:val="nil"/>
              <w:right w:val="nil"/>
            </w:tcBorders>
            <w:tcMar>
              <w:top w:w="0" w:type="dxa"/>
              <w:left w:w="60" w:type="dxa"/>
              <w:bottom w:w="0" w:type="dxa"/>
              <w:right w:w="60" w:type="dxa"/>
            </w:tcMar>
            <w:vAlign w:val="bottom"/>
          </w:tcPr>
          <w:p w14:paraId="2707DAEF" w14:textId="61988582" w:rsidR="00F14696" w:rsidRPr="00A6652F" w:rsidRDefault="00F14696" w:rsidP="00F14696">
            <w:pPr>
              <w:pStyle w:val="DMETW1943BIPOrganicNSR"/>
              <w:jc w:val="right"/>
              <w:rPr>
                <w:b/>
              </w:rPr>
            </w:pPr>
            <w:r w:rsidRPr="00A6652F">
              <w:rPr>
                <w:b/>
              </w:rPr>
              <w:t>1.424,1</w:t>
            </w:r>
          </w:p>
        </w:tc>
      </w:tr>
      <w:tr w:rsidR="00F14696" w:rsidRPr="00A6652F" w14:paraId="15C81508" w14:textId="77777777" w:rsidTr="00EF6C6F">
        <w:trPr>
          <w:trHeight w:hRule="exact" w:val="264"/>
        </w:trPr>
        <w:tc>
          <w:tcPr>
            <w:tcW w:w="3541" w:type="dxa"/>
            <w:tcBorders>
              <w:top w:val="nil"/>
              <w:left w:val="nil"/>
              <w:bottom w:val="nil"/>
              <w:right w:val="nil"/>
            </w:tcBorders>
            <w:tcMar>
              <w:top w:w="0" w:type="dxa"/>
              <w:left w:w="60" w:type="dxa"/>
              <w:bottom w:w="0" w:type="dxa"/>
              <w:right w:w="60" w:type="dxa"/>
            </w:tcMar>
            <w:vAlign w:val="bottom"/>
          </w:tcPr>
          <w:p w14:paraId="49DC1212" w14:textId="1A91E053" w:rsidR="00F14696" w:rsidRPr="00A6652F" w:rsidRDefault="00F14696" w:rsidP="00F14696">
            <w:pPr>
              <w:pStyle w:val="DMETW1943BIPOrganicNSR"/>
              <w:rPr>
                <w:b/>
              </w:rPr>
            </w:pPr>
            <w:r w:rsidRPr="00A6652F">
              <w:rPr>
                <w:b/>
              </w:rPr>
              <w:t>2023 δημοσιευμένα μεγέθη</w:t>
            </w:r>
          </w:p>
        </w:tc>
        <w:tc>
          <w:tcPr>
            <w:tcW w:w="1628" w:type="dxa"/>
            <w:tcBorders>
              <w:top w:val="single" w:sz="4" w:space="0" w:color="000000" w:themeColor="text1"/>
              <w:left w:val="nil"/>
              <w:bottom w:val="single" w:sz="4" w:space="0" w:color="000000" w:themeColor="text1"/>
              <w:right w:val="nil"/>
            </w:tcBorders>
            <w:tcMar>
              <w:top w:w="0" w:type="dxa"/>
              <w:left w:w="60" w:type="dxa"/>
              <w:bottom w:w="0" w:type="dxa"/>
              <w:right w:w="60" w:type="dxa"/>
            </w:tcMar>
            <w:vAlign w:val="bottom"/>
          </w:tcPr>
          <w:p w14:paraId="1AAE1AE0" w14:textId="77777777" w:rsidR="00F14696" w:rsidRPr="00A6652F" w:rsidRDefault="00F14696" w:rsidP="00F14696">
            <w:pPr>
              <w:pStyle w:val="DMETW1943BIPOrganicNSR"/>
              <w:jc w:val="right"/>
              <w:rPr>
                <w:b/>
              </w:rPr>
            </w:pPr>
            <w:r w:rsidRPr="00A6652F">
              <w:rPr>
                <w:b/>
              </w:rPr>
              <w:t>3,358.5</w:t>
            </w:r>
          </w:p>
        </w:tc>
        <w:tc>
          <w:tcPr>
            <w:tcW w:w="1789" w:type="dxa"/>
            <w:tcBorders>
              <w:top w:val="single" w:sz="4" w:space="0" w:color="000000" w:themeColor="text1"/>
              <w:left w:val="nil"/>
              <w:bottom w:val="single" w:sz="4" w:space="0" w:color="000000" w:themeColor="text1"/>
              <w:right w:val="nil"/>
            </w:tcBorders>
            <w:tcMar>
              <w:top w:w="0" w:type="dxa"/>
              <w:left w:w="60" w:type="dxa"/>
              <w:bottom w:w="0" w:type="dxa"/>
              <w:right w:w="60" w:type="dxa"/>
            </w:tcMar>
            <w:vAlign w:val="bottom"/>
          </w:tcPr>
          <w:p w14:paraId="2449D127" w14:textId="7EA7C675" w:rsidR="00F14696" w:rsidRPr="00A6652F" w:rsidRDefault="00F14696" w:rsidP="00F14696">
            <w:pPr>
              <w:pStyle w:val="DMETW1943BIPOrganicNSR"/>
              <w:jc w:val="right"/>
              <w:rPr>
                <w:b/>
              </w:rPr>
            </w:pPr>
            <w:r w:rsidRPr="00A6652F">
              <w:rPr>
                <w:b/>
              </w:rPr>
              <w:t>2.088,6</w:t>
            </w:r>
          </w:p>
        </w:tc>
        <w:tc>
          <w:tcPr>
            <w:tcW w:w="1350" w:type="dxa"/>
            <w:tcBorders>
              <w:top w:val="single" w:sz="4" w:space="0" w:color="000000" w:themeColor="text1"/>
              <w:left w:val="nil"/>
              <w:bottom w:val="single" w:sz="4" w:space="0" w:color="000000" w:themeColor="text1"/>
              <w:right w:val="nil"/>
            </w:tcBorders>
            <w:tcMar>
              <w:top w:w="0" w:type="dxa"/>
              <w:left w:w="60" w:type="dxa"/>
              <w:bottom w:w="0" w:type="dxa"/>
              <w:right w:w="60" w:type="dxa"/>
            </w:tcMar>
            <w:vAlign w:val="bottom"/>
          </w:tcPr>
          <w:p w14:paraId="3EE98D79" w14:textId="4159F149" w:rsidR="00F14696" w:rsidRPr="00A6652F" w:rsidRDefault="00F14696" w:rsidP="00F14696">
            <w:pPr>
              <w:pStyle w:val="DMETW1943BIPOrganicNSR"/>
              <w:jc w:val="right"/>
              <w:rPr>
                <w:b/>
              </w:rPr>
            </w:pPr>
            <w:r w:rsidRPr="00A6652F">
              <w:rPr>
                <w:b/>
              </w:rPr>
              <w:t>4.736,9</w:t>
            </w:r>
          </w:p>
        </w:tc>
        <w:tc>
          <w:tcPr>
            <w:tcW w:w="1230" w:type="dxa"/>
            <w:tcBorders>
              <w:top w:val="single" w:sz="4" w:space="0" w:color="000000" w:themeColor="text1"/>
              <w:left w:val="nil"/>
              <w:bottom w:val="single" w:sz="4" w:space="0" w:color="000000" w:themeColor="text1"/>
              <w:right w:val="nil"/>
            </w:tcBorders>
            <w:tcMar>
              <w:top w:w="0" w:type="dxa"/>
              <w:left w:w="60" w:type="dxa"/>
              <w:bottom w:w="0" w:type="dxa"/>
              <w:right w:w="60" w:type="dxa"/>
            </w:tcMar>
            <w:vAlign w:val="bottom"/>
          </w:tcPr>
          <w:p w14:paraId="20E53FAA" w14:textId="3E30516B" w:rsidR="00F14696" w:rsidRPr="00A6652F" w:rsidRDefault="00F14696" w:rsidP="00F14696">
            <w:pPr>
              <w:pStyle w:val="DMETW1943BIPOrganicNSR"/>
              <w:jc w:val="right"/>
              <w:rPr>
                <w:b/>
              </w:rPr>
            </w:pPr>
            <w:r w:rsidRPr="00A6652F">
              <w:rPr>
                <w:b/>
              </w:rPr>
              <w:t>10.184,0</w:t>
            </w:r>
          </w:p>
        </w:tc>
      </w:tr>
      <w:tr w:rsidR="00F14696" w:rsidRPr="00A6652F" w14:paraId="5DE967FD" w14:textId="77777777" w:rsidTr="00762652">
        <w:trPr>
          <w:trHeight w:hRule="exact" w:val="183"/>
        </w:trPr>
        <w:tc>
          <w:tcPr>
            <w:tcW w:w="3541" w:type="dxa"/>
            <w:tcBorders>
              <w:top w:val="nil"/>
              <w:left w:val="nil"/>
              <w:bottom w:val="nil"/>
              <w:right w:val="nil"/>
            </w:tcBorders>
            <w:tcMar>
              <w:top w:w="0" w:type="dxa"/>
              <w:left w:w="60" w:type="dxa"/>
              <w:bottom w:w="0" w:type="dxa"/>
              <w:right w:w="60" w:type="dxa"/>
            </w:tcMar>
            <w:vAlign w:val="bottom"/>
          </w:tcPr>
          <w:p w14:paraId="37DB9731" w14:textId="77777777" w:rsidR="00F14696" w:rsidRPr="00A6652F" w:rsidRDefault="00F14696" w:rsidP="00F14696">
            <w:pPr>
              <w:pStyle w:val="DMETW1943BIPOrganicNSR"/>
            </w:pPr>
          </w:p>
        </w:tc>
        <w:tc>
          <w:tcPr>
            <w:tcW w:w="1628" w:type="dxa"/>
            <w:tcBorders>
              <w:top w:val="nil"/>
              <w:left w:val="nil"/>
              <w:bottom w:val="nil"/>
              <w:right w:val="nil"/>
            </w:tcBorders>
            <w:tcMar>
              <w:top w:w="0" w:type="dxa"/>
              <w:left w:w="60" w:type="dxa"/>
              <w:bottom w:w="0" w:type="dxa"/>
              <w:right w:w="60" w:type="dxa"/>
            </w:tcMar>
            <w:vAlign w:val="bottom"/>
          </w:tcPr>
          <w:p w14:paraId="7E4410FB" w14:textId="77777777" w:rsidR="00F14696" w:rsidRPr="00A6652F" w:rsidRDefault="00F14696" w:rsidP="00F14696">
            <w:pPr>
              <w:pStyle w:val="DMETW1943BIPOrganicNSR"/>
              <w:jc w:val="right"/>
            </w:pPr>
          </w:p>
        </w:tc>
        <w:tc>
          <w:tcPr>
            <w:tcW w:w="1789" w:type="dxa"/>
            <w:tcBorders>
              <w:top w:val="nil"/>
              <w:left w:val="nil"/>
              <w:bottom w:val="nil"/>
              <w:right w:val="nil"/>
            </w:tcBorders>
            <w:tcMar>
              <w:top w:w="0" w:type="dxa"/>
              <w:left w:w="60" w:type="dxa"/>
              <w:bottom w:w="0" w:type="dxa"/>
              <w:right w:w="60" w:type="dxa"/>
            </w:tcMar>
            <w:vAlign w:val="bottom"/>
          </w:tcPr>
          <w:p w14:paraId="144C79C1" w14:textId="77777777" w:rsidR="00F14696" w:rsidRPr="00A6652F" w:rsidRDefault="00F14696" w:rsidP="00F14696">
            <w:pPr>
              <w:pStyle w:val="DMETW1943BIPOrganicNSR"/>
              <w:jc w:val="right"/>
            </w:pPr>
          </w:p>
        </w:tc>
        <w:tc>
          <w:tcPr>
            <w:tcW w:w="1350" w:type="dxa"/>
            <w:tcBorders>
              <w:top w:val="nil"/>
              <w:left w:val="nil"/>
              <w:bottom w:val="nil"/>
              <w:right w:val="nil"/>
            </w:tcBorders>
            <w:tcMar>
              <w:top w:w="0" w:type="dxa"/>
              <w:left w:w="60" w:type="dxa"/>
              <w:bottom w:w="0" w:type="dxa"/>
              <w:right w:w="60" w:type="dxa"/>
            </w:tcMar>
            <w:vAlign w:val="bottom"/>
          </w:tcPr>
          <w:p w14:paraId="54E78B4C" w14:textId="77777777" w:rsidR="00F14696" w:rsidRPr="00A6652F" w:rsidRDefault="00F14696" w:rsidP="00F14696">
            <w:pPr>
              <w:pStyle w:val="DMETW1943BIPOrganicNSR"/>
              <w:jc w:val="right"/>
            </w:pPr>
          </w:p>
        </w:tc>
        <w:tc>
          <w:tcPr>
            <w:tcW w:w="1230" w:type="dxa"/>
            <w:tcBorders>
              <w:top w:val="nil"/>
              <w:left w:val="nil"/>
              <w:bottom w:val="nil"/>
              <w:right w:val="nil"/>
            </w:tcBorders>
            <w:tcMar>
              <w:top w:w="0" w:type="dxa"/>
              <w:left w:w="60" w:type="dxa"/>
              <w:bottom w:w="0" w:type="dxa"/>
              <w:right w:w="60" w:type="dxa"/>
            </w:tcMar>
            <w:vAlign w:val="bottom"/>
          </w:tcPr>
          <w:p w14:paraId="51D7C690" w14:textId="77777777" w:rsidR="00F14696" w:rsidRPr="00A6652F" w:rsidRDefault="00F14696" w:rsidP="00F14696">
            <w:pPr>
              <w:pStyle w:val="DMETW1943BIPOrganicNSR"/>
              <w:jc w:val="right"/>
              <w:rPr>
                <w:b/>
              </w:rPr>
            </w:pPr>
          </w:p>
        </w:tc>
      </w:tr>
      <w:tr w:rsidR="00F14696" w:rsidRPr="00A6652F" w14:paraId="3A1B243E" w14:textId="77777777" w:rsidTr="00EF6C6F">
        <w:trPr>
          <w:trHeight w:hRule="exact" w:val="264"/>
        </w:trPr>
        <w:tc>
          <w:tcPr>
            <w:tcW w:w="3541" w:type="dxa"/>
            <w:tcBorders>
              <w:top w:val="nil"/>
              <w:left w:val="nil"/>
              <w:bottom w:val="nil"/>
              <w:right w:val="nil"/>
            </w:tcBorders>
            <w:tcMar>
              <w:top w:w="0" w:type="dxa"/>
              <w:left w:w="60" w:type="dxa"/>
              <w:bottom w:w="0" w:type="dxa"/>
              <w:right w:w="60" w:type="dxa"/>
            </w:tcMar>
            <w:vAlign w:val="bottom"/>
          </w:tcPr>
          <w:p w14:paraId="5E474168" w14:textId="616C5A9A" w:rsidR="00F14696" w:rsidRPr="00A6652F" w:rsidRDefault="00F14696" w:rsidP="00F14696">
            <w:pPr>
              <w:pStyle w:val="DMETW1943BIPOrganicNSR"/>
              <w:rPr>
                <w:b/>
              </w:rPr>
            </w:pPr>
            <w:r w:rsidRPr="00A6652F">
              <w:rPr>
                <w:b/>
              </w:rPr>
              <w:t>Οργανική αύξηση (%)</w:t>
            </w:r>
          </w:p>
        </w:tc>
        <w:tc>
          <w:tcPr>
            <w:tcW w:w="1628" w:type="dxa"/>
            <w:tcBorders>
              <w:top w:val="single" w:sz="4" w:space="0" w:color="000000" w:themeColor="text1"/>
              <w:left w:val="nil"/>
              <w:bottom w:val="single" w:sz="4" w:space="0" w:color="000000" w:themeColor="text1"/>
              <w:right w:val="nil"/>
            </w:tcBorders>
            <w:tcMar>
              <w:top w:w="0" w:type="dxa"/>
              <w:left w:w="60" w:type="dxa"/>
              <w:bottom w:w="0" w:type="dxa"/>
              <w:right w:w="60" w:type="dxa"/>
            </w:tcMar>
            <w:vAlign w:val="bottom"/>
          </w:tcPr>
          <w:p w14:paraId="6EA50D38" w14:textId="591A6E59" w:rsidR="00F14696" w:rsidRPr="00A6652F" w:rsidRDefault="00F14696" w:rsidP="00F14696">
            <w:pPr>
              <w:pStyle w:val="DMETW1943BIPOrganicNSR"/>
              <w:jc w:val="right"/>
              <w:rPr>
                <w:b/>
                <w:bCs/>
              </w:rPr>
            </w:pPr>
            <w:r w:rsidRPr="00A6652F">
              <w:rPr>
                <w:b/>
                <w:bCs/>
              </w:rPr>
              <w:t>12,3%</w:t>
            </w:r>
          </w:p>
        </w:tc>
        <w:tc>
          <w:tcPr>
            <w:tcW w:w="1789" w:type="dxa"/>
            <w:tcBorders>
              <w:top w:val="single" w:sz="4" w:space="0" w:color="000000" w:themeColor="text1"/>
              <w:left w:val="nil"/>
              <w:bottom w:val="single" w:sz="4" w:space="0" w:color="000000" w:themeColor="text1"/>
              <w:right w:val="nil"/>
            </w:tcBorders>
            <w:tcMar>
              <w:top w:w="0" w:type="dxa"/>
              <w:left w:w="60" w:type="dxa"/>
              <w:bottom w:w="0" w:type="dxa"/>
              <w:right w:w="60" w:type="dxa"/>
            </w:tcMar>
            <w:vAlign w:val="bottom"/>
          </w:tcPr>
          <w:p w14:paraId="4CF90066" w14:textId="658CEB09" w:rsidR="00F14696" w:rsidRPr="00A6652F" w:rsidRDefault="00F14696" w:rsidP="00F14696">
            <w:pPr>
              <w:pStyle w:val="DMETW1943BIPOrganicNSR"/>
              <w:jc w:val="right"/>
              <w:rPr>
                <w:b/>
                <w:bCs/>
              </w:rPr>
            </w:pPr>
            <w:r w:rsidRPr="00A6652F">
              <w:rPr>
                <w:b/>
                <w:bCs/>
              </w:rPr>
              <w:t>18,2%</w:t>
            </w:r>
          </w:p>
        </w:tc>
        <w:tc>
          <w:tcPr>
            <w:tcW w:w="1350" w:type="dxa"/>
            <w:tcBorders>
              <w:top w:val="single" w:sz="4" w:space="0" w:color="000000" w:themeColor="text1"/>
              <w:left w:val="nil"/>
              <w:bottom w:val="single" w:sz="4" w:space="0" w:color="000000" w:themeColor="text1"/>
              <w:right w:val="nil"/>
            </w:tcBorders>
            <w:tcMar>
              <w:top w:w="0" w:type="dxa"/>
              <w:left w:w="60" w:type="dxa"/>
              <w:bottom w:w="0" w:type="dxa"/>
              <w:right w:w="60" w:type="dxa"/>
            </w:tcMar>
            <w:vAlign w:val="bottom"/>
          </w:tcPr>
          <w:p w14:paraId="079127FE" w14:textId="3FFD39FC" w:rsidR="00F14696" w:rsidRPr="00A6652F" w:rsidRDefault="00F14696" w:rsidP="00F14696">
            <w:pPr>
              <w:pStyle w:val="DMETW1943BIPOrganicNSR"/>
              <w:jc w:val="right"/>
              <w:rPr>
                <w:b/>
                <w:bCs/>
              </w:rPr>
            </w:pPr>
            <w:r w:rsidRPr="00A6652F">
              <w:rPr>
                <w:b/>
                <w:bCs/>
              </w:rPr>
              <w:t>19,9%</w:t>
            </w:r>
          </w:p>
        </w:tc>
        <w:tc>
          <w:tcPr>
            <w:tcW w:w="1230" w:type="dxa"/>
            <w:tcBorders>
              <w:top w:val="single" w:sz="4" w:space="0" w:color="000000" w:themeColor="text1"/>
              <w:left w:val="nil"/>
              <w:bottom w:val="single" w:sz="4" w:space="0" w:color="000000" w:themeColor="text1"/>
              <w:right w:val="nil"/>
            </w:tcBorders>
            <w:tcMar>
              <w:top w:w="0" w:type="dxa"/>
              <w:left w:w="60" w:type="dxa"/>
              <w:bottom w:w="0" w:type="dxa"/>
              <w:right w:w="60" w:type="dxa"/>
            </w:tcMar>
            <w:vAlign w:val="bottom"/>
          </w:tcPr>
          <w:p w14:paraId="66B7F411" w14:textId="391ACCF0" w:rsidR="00F14696" w:rsidRPr="00A6652F" w:rsidRDefault="00F14696" w:rsidP="00F14696">
            <w:pPr>
              <w:pStyle w:val="DMETW1943BIPOrganicNSR"/>
              <w:jc w:val="right"/>
              <w:rPr>
                <w:b/>
              </w:rPr>
            </w:pPr>
            <w:r w:rsidRPr="00A6652F">
              <w:rPr>
                <w:b/>
              </w:rPr>
              <w:t>16,9%</w:t>
            </w:r>
          </w:p>
        </w:tc>
      </w:tr>
    </w:tbl>
    <w:p w14:paraId="0D57008B" w14:textId="1C3801B9" w:rsidR="007D3664" w:rsidRPr="00A6652F" w:rsidRDefault="248B3F67" w:rsidP="7F68263A">
      <w:pPr>
        <w:pStyle w:val="BodyText3"/>
        <w:shd w:val="clear" w:color="auto" w:fill="BFBFBF" w:themeFill="background1" w:themeFillShade="BF"/>
        <w:spacing w:after="120"/>
        <w:ind w:right="-37"/>
        <w:rPr>
          <w:rFonts w:ascii="Effra Corp" w:hAnsi="Effra Corp" w:cs="Arial"/>
          <w:spacing w:val="-2"/>
          <w:sz w:val="21"/>
          <w:szCs w:val="21"/>
          <w:lang w:val="el-GR"/>
        </w:rPr>
      </w:pPr>
      <w:r w:rsidRPr="598DA0FB">
        <w:rPr>
          <w:rFonts w:ascii="Effra Corp" w:eastAsia="Effra Corp" w:hAnsi="Effra Corp" w:cs="Arial"/>
          <w:b/>
          <w:bCs/>
          <w:sz w:val="21"/>
          <w:szCs w:val="21"/>
          <w:lang w:val="el-GR" w:bidi="el-GR"/>
        </w:rPr>
        <w:lastRenderedPageBreak/>
        <w:t>Ορισμοί και συμφωνίες Εναλλακτικών δεικτών μέτρησης απόδοσης (ΕΔΜΑ) (συνέχεια)</w:t>
      </w:r>
    </w:p>
    <w:p w14:paraId="4BE5FA86" w14:textId="77777777" w:rsidR="008C25E4" w:rsidRPr="00EF6C6F" w:rsidRDefault="008C25E4" w:rsidP="008C25E4">
      <w:pPr>
        <w:rPr>
          <w:rFonts w:ascii="Effra Corp" w:hAnsi="Effra Corp" w:cs="Arial"/>
          <w:b/>
          <w:sz w:val="16"/>
          <w:szCs w:val="16"/>
          <w:lang w:val="el-GR"/>
        </w:rPr>
      </w:pPr>
    </w:p>
    <w:tbl>
      <w:tblPr>
        <w:tblW w:w="991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2"/>
        <w:gridCol w:w="1692"/>
        <w:gridCol w:w="1944"/>
        <w:gridCol w:w="1620"/>
        <w:gridCol w:w="978"/>
      </w:tblGrid>
      <w:tr w:rsidR="008C25E4" w:rsidRPr="00A6652F" w14:paraId="160C651B" w14:textId="77777777" w:rsidTr="00EF6C6F">
        <w:trPr>
          <w:trHeight w:hRule="exact" w:val="274"/>
        </w:trPr>
        <w:tc>
          <w:tcPr>
            <w:tcW w:w="3682" w:type="dxa"/>
            <w:tcBorders>
              <w:top w:val="nil"/>
              <w:left w:val="nil"/>
              <w:bottom w:val="nil"/>
              <w:right w:val="nil"/>
            </w:tcBorders>
            <w:tcMar>
              <w:top w:w="0" w:type="dxa"/>
              <w:left w:w="60" w:type="dxa"/>
              <w:bottom w:w="0" w:type="dxa"/>
              <w:right w:w="60" w:type="dxa"/>
            </w:tcMar>
            <w:vAlign w:val="bottom"/>
          </w:tcPr>
          <w:p w14:paraId="50C8CAEF" w14:textId="77777777" w:rsidR="008C25E4" w:rsidRPr="00A6652F" w:rsidRDefault="008C25E4" w:rsidP="00034E78">
            <w:pPr>
              <w:pStyle w:val="DMETW1943BIPOrganicNSRperUC"/>
            </w:pPr>
            <w:bookmarkStart w:id="7" w:name="DOC_TBL00026_1_1"/>
            <w:bookmarkEnd w:id="7"/>
          </w:p>
        </w:tc>
        <w:tc>
          <w:tcPr>
            <w:tcW w:w="6234" w:type="dxa"/>
            <w:gridSpan w:val="4"/>
            <w:tcBorders>
              <w:top w:val="single" w:sz="4" w:space="0" w:color="000000" w:themeColor="text1"/>
              <w:left w:val="nil"/>
              <w:bottom w:val="single" w:sz="4" w:space="0" w:color="000000" w:themeColor="text1"/>
              <w:right w:val="nil"/>
            </w:tcBorders>
            <w:shd w:val="clear" w:color="auto" w:fill="BFBFBF" w:themeFill="background1" w:themeFillShade="BF"/>
            <w:tcMar>
              <w:top w:w="0" w:type="dxa"/>
              <w:left w:w="60" w:type="dxa"/>
              <w:bottom w:w="0" w:type="dxa"/>
              <w:right w:w="60" w:type="dxa"/>
            </w:tcMar>
            <w:vAlign w:val="center"/>
          </w:tcPr>
          <w:p w14:paraId="421E0E03" w14:textId="77777777" w:rsidR="008C25E4" w:rsidRPr="00A6652F" w:rsidRDefault="008C25E4" w:rsidP="00034E78">
            <w:pPr>
              <w:pStyle w:val="DMETW1943BIPOrganicNSRperUC"/>
              <w:jc w:val="center"/>
              <w:rPr>
                <w:b/>
              </w:rPr>
            </w:pPr>
            <w:r w:rsidRPr="00A6652F">
              <w:rPr>
                <w:b/>
              </w:rPr>
              <w:t>Πλήρες έτος 2023</w:t>
            </w:r>
          </w:p>
        </w:tc>
      </w:tr>
      <w:tr w:rsidR="008C25E4" w:rsidRPr="00A6652F" w14:paraId="6902765F" w14:textId="77777777" w:rsidTr="00762652">
        <w:trPr>
          <w:trHeight w:hRule="exact" w:val="652"/>
        </w:trPr>
        <w:tc>
          <w:tcPr>
            <w:tcW w:w="3682" w:type="dxa"/>
            <w:tcBorders>
              <w:top w:val="nil"/>
              <w:left w:val="nil"/>
              <w:bottom w:val="nil"/>
              <w:right w:val="nil"/>
            </w:tcBorders>
            <w:tcMar>
              <w:top w:w="0" w:type="dxa"/>
              <w:left w:w="60" w:type="dxa"/>
              <w:bottom w:w="0" w:type="dxa"/>
              <w:right w:w="60" w:type="dxa"/>
            </w:tcMar>
            <w:vAlign w:val="bottom"/>
          </w:tcPr>
          <w:p w14:paraId="748F7261" w14:textId="77777777" w:rsidR="008C25E4" w:rsidRPr="00A6652F" w:rsidRDefault="008C25E4" w:rsidP="00034E78">
            <w:pPr>
              <w:pStyle w:val="DMETW1943BIPOrganicNSRperUC"/>
              <w:rPr>
                <w:b/>
              </w:rPr>
            </w:pPr>
            <w:r w:rsidRPr="00A6652F">
              <w:rPr>
                <w:b/>
              </w:rPr>
              <w:t>Καθαρά έσοδα από πωλήσεις ανά κιβώτιο (€)</w:t>
            </w:r>
            <w:r w:rsidRPr="00A6652F">
              <w:rPr>
                <w:b/>
                <w:vertAlign w:val="superscript"/>
              </w:rPr>
              <w:t>1</w:t>
            </w:r>
          </w:p>
        </w:tc>
        <w:tc>
          <w:tcPr>
            <w:tcW w:w="1692" w:type="dxa"/>
            <w:tcBorders>
              <w:top w:val="nil"/>
              <w:left w:val="nil"/>
              <w:bottom w:val="nil"/>
              <w:right w:val="nil"/>
            </w:tcBorders>
            <w:shd w:val="clear" w:color="auto" w:fill="BFBFBF" w:themeFill="background1" w:themeFillShade="BF"/>
            <w:tcMar>
              <w:top w:w="0" w:type="dxa"/>
              <w:left w:w="60" w:type="dxa"/>
              <w:bottom w:w="0" w:type="dxa"/>
              <w:right w:w="60" w:type="dxa"/>
            </w:tcMar>
            <w:vAlign w:val="center"/>
          </w:tcPr>
          <w:p w14:paraId="3E23EE92" w14:textId="77777777" w:rsidR="008C25E4" w:rsidRPr="00A6652F" w:rsidRDefault="008C25E4" w:rsidP="00034E78">
            <w:pPr>
              <w:pStyle w:val="DMETW1943BIPOrganicNSRperUC"/>
              <w:jc w:val="right"/>
              <w:rPr>
                <w:b/>
              </w:rPr>
            </w:pPr>
            <w:r w:rsidRPr="00A6652F">
              <w:rPr>
                <w:b/>
              </w:rPr>
              <w:t>Αναπτυγμένες αγορές</w:t>
            </w:r>
          </w:p>
        </w:tc>
        <w:tc>
          <w:tcPr>
            <w:tcW w:w="1944" w:type="dxa"/>
            <w:tcBorders>
              <w:top w:val="nil"/>
              <w:left w:val="nil"/>
              <w:bottom w:val="nil"/>
              <w:right w:val="nil"/>
            </w:tcBorders>
            <w:shd w:val="clear" w:color="auto" w:fill="BFBFBF" w:themeFill="background1" w:themeFillShade="BF"/>
            <w:tcMar>
              <w:top w:w="0" w:type="dxa"/>
              <w:left w:w="60" w:type="dxa"/>
              <w:bottom w:w="0" w:type="dxa"/>
              <w:right w:w="60" w:type="dxa"/>
            </w:tcMar>
            <w:vAlign w:val="center"/>
          </w:tcPr>
          <w:p w14:paraId="03843048" w14:textId="77777777" w:rsidR="008C25E4" w:rsidRPr="00A6652F" w:rsidRDefault="008C25E4" w:rsidP="00034E78">
            <w:pPr>
              <w:pStyle w:val="DMETW1943BIPOrganicNSRperUC"/>
              <w:jc w:val="right"/>
              <w:rPr>
                <w:b/>
              </w:rPr>
            </w:pPr>
            <w:r w:rsidRPr="00A6652F">
              <w:rPr>
                <w:b/>
              </w:rPr>
              <w:t>Αναπτυσσόμενες αγορές</w:t>
            </w:r>
          </w:p>
        </w:tc>
        <w:tc>
          <w:tcPr>
            <w:tcW w:w="1620" w:type="dxa"/>
            <w:tcBorders>
              <w:top w:val="nil"/>
              <w:left w:val="nil"/>
              <w:bottom w:val="nil"/>
              <w:right w:val="nil"/>
            </w:tcBorders>
            <w:shd w:val="clear" w:color="auto" w:fill="BFBFBF" w:themeFill="background1" w:themeFillShade="BF"/>
            <w:tcMar>
              <w:top w:w="0" w:type="dxa"/>
              <w:left w:w="60" w:type="dxa"/>
              <w:bottom w:w="0" w:type="dxa"/>
              <w:right w:w="60" w:type="dxa"/>
            </w:tcMar>
            <w:vAlign w:val="center"/>
          </w:tcPr>
          <w:p w14:paraId="013CFA73" w14:textId="77777777" w:rsidR="008C25E4" w:rsidRPr="00A6652F" w:rsidRDefault="008C25E4" w:rsidP="00034E78">
            <w:pPr>
              <w:pStyle w:val="DMETW1943BIPOrganicNSRperUC"/>
              <w:jc w:val="right"/>
              <w:rPr>
                <w:b/>
              </w:rPr>
            </w:pPr>
            <w:r w:rsidRPr="00A6652F">
              <w:rPr>
                <w:b/>
              </w:rPr>
              <w:t>Αναδυόμενες αγορές</w:t>
            </w:r>
          </w:p>
        </w:tc>
        <w:tc>
          <w:tcPr>
            <w:tcW w:w="978" w:type="dxa"/>
            <w:tcBorders>
              <w:top w:val="nil"/>
              <w:left w:val="nil"/>
              <w:bottom w:val="nil"/>
              <w:right w:val="nil"/>
            </w:tcBorders>
            <w:shd w:val="clear" w:color="auto" w:fill="BFBFBF" w:themeFill="background1" w:themeFillShade="BF"/>
            <w:tcMar>
              <w:top w:w="0" w:type="dxa"/>
              <w:left w:w="60" w:type="dxa"/>
              <w:bottom w:w="0" w:type="dxa"/>
              <w:right w:w="60" w:type="dxa"/>
            </w:tcMar>
            <w:vAlign w:val="center"/>
          </w:tcPr>
          <w:p w14:paraId="1B60BB69" w14:textId="77777777" w:rsidR="008C25E4" w:rsidRPr="00A6652F" w:rsidRDefault="008C25E4" w:rsidP="00034E78">
            <w:pPr>
              <w:pStyle w:val="DMETW1943BIPOrganicNSRperUC"/>
              <w:jc w:val="right"/>
              <w:rPr>
                <w:b/>
              </w:rPr>
            </w:pPr>
            <w:r w:rsidRPr="00A6652F">
              <w:rPr>
                <w:b/>
              </w:rPr>
              <w:t>Όμιλος</w:t>
            </w:r>
          </w:p>
        </w:tc>
      </w:tr>
      <w:tr w:rsidR="008C25E4" w:rsidRPr="00A6652F" w14:paraId="0BDDF090" w14:textId="77777777" w:rsidTr="00762652">
        <w:trPr>
          <w:trHeight w:hRule="exact" w:val="274"/>
        </w:trPr>
        <w:tc>
          <w:tcPr>
            <w:tcW w:w="3682" w:type="dxa"/>
            <w:tcBorders>
              <w:top w:val="nil"/>
              <w:left w:val="nil"/>
              <w:bottom w:val="nil"/>
              <w:right w:val="nil"/>
            </w:tcBorders>
            <w:tcMar>
              <w:top w:w="0" w:type="dxa"/>
              <w:left w:w="60" w:type="dxa"/>
              <w:bottom w:w="0" w:type="dxa"/>
              <w:right w:w="60" w:type="dxa"/>
            </w:tcMar>
            <w:vAlign w:val="bottom"/>
          </w:tcPr>
          <w:p w14:paraId="1E840DF1" w14:textId="77777777" w:rsidR="008C25E4" w:rsidRPr="00A6652F" w:rsidRDefault="008C25E4" w:rsidP="00034E78">
            <w:pPr>
              <w:pStyle w:val="DMETW1943BIPOrganicNSRperUC"/>
            </w:pPr>
            <w:r w:rsidRPr="00A6652F">
              <w:t>2022 δημοσιευμένα μεγέθη</w:t>
            </w:r>
          </w:p>
        </w:tc>
        <w:tc>
          <w:tcPr>
            <w:tcW w:w="1692" w:type="dxa"/>
            <w:tcBorders>
              <w:top w:val="nil"/>
              <w:left w:val="nil"/>
              <w:bottom w:val="nil"/>
              <w:right w:val="nil"/>
            </w:tcBorders>
            <w:tcMar>
              <w:top w:w="0" w:type="dxa"/>
              <w:left w:w="60" w:type="dxa"/>
              <w:bottom w:w="0" w:type="dxa"/>
              <w:right w:w="60" w:type="dxa"/>
            </w:tcMar>
            <w:vAlign w:val="bottom"/>
          </w:tcPr>
          <w:p w14:paraId="4B17963D" w14:textId="77777777" w:rsidR="008C25E4" w:rsidRPr="00A6652F" w:rsidRDefault="008C25E4" w:rsidP="00034E78">
            <w:pPr>
              <w:pStyle w:val="DMETW1943BIPOrganicNSRperUC"/>
              <w:jc w:val="right"/>
            </w:pPr>
            <w:r w:rsidRPr="00A6652F">
              <w:t>4,62</w:t>
            </w:r>
          </w:p>
        </w:tc>
        <w:tc>
          <w:tcPr>
            <w:tcW w:w="1944" w:type="dxa"/>
            <w:tcBorders>
              <w:top w:val="nil"/>
              <w:left w:val="nil"/>
              <w:bottom w:val="nil"/>
              <w:right w:val="nil"/>
            </w:tcBorders>
            <w:tcMar>
              <w:top w:w="0" w:type="dxa"/>
              <w:left w:w="60" w:type="dxa"/>
              <w:bottom w:w="0" w:type="dxa"/>
              <w:right w:w="60" w:type="dxa"/>
            </w:tcMar>
            <w:vAlign w:val="bottom"/>
          </w:tcPr>
          <w:p w14:paraId="62EB8B22" w14:textId="77777777" w:rsidR="008C25E4" w:rsidRPr="00A6652F" w:rsidRDefault="008C25E4" w:rsidP="00034E78">
            <w:pPr>
              <w:pStyle w:val="DMETW1943BIPOrganicNSRperUC"/>
              <w:jc w:val="right"/>
            </w:pPr>
            <w:r w:rsidRPr="00A6652F">
              <w:t>3,59</w:t>
            </w:r>
          </w:p>
        </w:tc>
        <w:tc>
          <w:tcPr>
            <w:tcW w:w="1620" w:type="dxa"/>
            <w:tcBorders>
              <w:top w:val="nil"/>
              <w:left w:val="nil"/>
              <w:bottom w:val="nil"/>
              <w:right w:val="nil"/>
            </w:tcBorders>
            <w:tcMar>
              <w:top w:w="0" w:type="dxa"/>
              <w:left w:w="60" w:type="dxa"/>
              <w:bottom w:w="0" w:type="dxa"/>
              <w:right w:w="60" w:type="dxa"/>
            </w:tcMar>
            <w:vAlign w:val="bottom"/>
          </w:tcPr>
          <w:p w14:paraId="0145838D" w14:textId="77777777" w:rsidR="008C25E4" w:rsidRPr="00A6652F" w:rsidRDefault="008C25E4" w:rsidP="00034E78">
            <w:pPr>
              <w:pStyle w:val="DMETW1943BIPOrganicNSRperUC"/>
              <w:jc w:val="right"/>
            </w:pPr>
            <w:r w:rsidRPr="00A6652F">
              <w:t>2,83</w:t>
            </w:r>
          </w:p>
        </w:tc>
        <w:tc>
          <w:tcPr>
            <w:tcW w:w="978" w:type="dxa"/>
            <w:tcBorders>
              <w:top w:val="nil"/>
              <w:left w:val="nil"/>
              <w:bottom w:val="nil"/>
              <w:right w:val="nil"/>
            </w:tcBorders>
            <w:tcMar>
              <w:top w:w="0" w:type="dxa"/>
              <w:left w:w="60" w:type="dxa"/>
              <w:bottom w:w="0" w:type="dxa"/>
              <w:right w:w="60" w:type="dxa"/>
            </w:tcMar>
            <w:vAlign w:val="bottom"/>
          </w:tcPr>
          <w:p w14:paraId="62D476C9" w14:textId="77777777" w:rsidR="008C25E4" w:rsidRPr="00A6652F" w:rsidRDefault="008C25E4" w:rsidP="00034E78">
            <w:pPr>
              <w:pStyle w:val="DMETW1943BIPOrganicNSRperUC"/>
              <w:jc w:val="right"/>
              <w:rPr>
                <w:b/>
              </w:rPr>
            </w:pPr>
            <w:r w:rsidRPr="00A6652F">
              <w:rPr>
                <w:b/>
              </w:rPr>
              <w:t>3,39</w:t>
            </w:r>
          </w:p>
        </w:tc>
      </w:tr>
      <w:tr w:rsidR="008C25E4" w:rsidRPr="00A6652F" w14:paraId="31473565" w14:textId="77777777" w:rsidTr="00762652">
        <w:trPr>
          <w:trHeight w:hRule="exact" w:val="274"/>
        </w:trPr>
        <w:tc>
          <w:tcPr>
            <w:tcW w:w="3682" w:type="dxa"/>
            <w:tcBorders>
              <w:top w:val="nil"/>
              <w:left w:val="nil"/>
              <w:bottom w:val="nil"/>
              <w:right w:val="nil"/>
            </w:tcBorders>
            <w:tcMar>
              <w:top w:w="0" w:type="dxa"/>
              <w:left w:w="60" w:type="dxa"/>
              <w:bottom w:w="0" w:type="dxa"/>
              <w:right w:w="60" w:type="dxa"/>
            </w:tcMar>
            <w:vAlign w:val="bottom"/>
          </w:tcPr>
          <w:p w14:paraId="5C6286B3" w14:textId="77777777" w:rsidR="008C25E4" w:rsidRPr="00A6652F" w:rsidRDefault="008C25E4" w:rsidP="00034E78">
            <w:pPr>
              <w:pStyle w:val="DMETW1943BIPOrganicNSRperUC"/>
            </w:pPr>
            <w:r w:rsidRPr="00A6652F">
              <w:t>Συναλλαγματική επίδραση</w:t>
            </w:r>
          </w:p>
        </w:tc>
        <w:tc>
          <w:tcPr>
            <w:tcW w:w="1692" w:type="dxa"/>
            <w:tcBorders>
              <w:top w:val="nil"/>
              <w:left w:val="nil"/>
              <w:bottom w:val="nil"/>
              <w:right w:val="nil"/>
            </w:tcBorders>
            <w:tcMar>
              <w:top w:w="0" w:type="dxa"/>
              <w:left w:w="60" w:type="dxa"/>
              <w:bottom w:w="0" w:type="dxa"/>
              <w:right w:w="60" w:type="dxa"/>
            </w:tcMar>
            <w:vAlign w:val="bottom"/>
          </w:tcPr>
          <w:p w14:paraId="4AD65852" w14:textId="77777777" w:rsidR="008C25E4" w:rsidRPr="00A6652F" w:rsidRDefault="008C25E4" w:rsidP="00034E78">
            <w:pPr>
              <w:pStyle w:val="DMETW1943BIPOrganicNSRperUC"/>
              <w:jc w:val="right"/>
            </w:pPr>
            <w:r w:rsidRPr="00A6652F">
              <w:t>0,02</w:t>
            </w:r>
          </w:p>
        </w:tc>
        <w:tc>
          <w:tcPr>
            <w:tcW w:w="1944" w:type="dxa"/>
            <w:tcBorders>
              <w:top w:val="nil"/>
              <w:left w:val="nil"/>
              <w:bottom w:val="nil"/>
              <w:right w:val="nil"/>
            </w:tcBorders>
            <w:tcMar>
              <w:top w:w="0" w:type="dxa"/>
              <w:left w:w="60" w:type="dxa"/>
              <w:bottom w:w="0" w:type="dxa"/>
              <w:right w:w="60" w:type="dxa"/>
            </w:tcMar>
            <w:vAlign w:val="bottom"/>
          </w:tcPr>
          <w:p w14:paraId="1C070CB8" w14:textId="77777777" w:rsidR="008C25E4" w:rsidRPr="00A6652F" w:rsidRDefault="008C25E4" w:rsidP="00034E78">
            <w:pPr>
              <w:pStyle w:val="DMETW1943BIPOrganicNSRperUC"/>
              <w:jc w:val="right"/>
            </w:pPr>
            <w:r w:rsidRPr="00A6652F">
              <w:t>0,09</w:t>
            </w:r>
          </w:p>
        </w:tc>
        <w:tc>
          <w:tcPr>
            <w:tcW w:w="1620" w:type="dxa"/>
            <w:tcBorders>
              <w:top w:val="nil"/>
              <w:left w:val="nil"/>
              <w:bottom w:val="nil"/>
              <w:right w:val="nil"/>
            </w:tcBorders>
            <w:tcMar>
              <w:top w:w="0" w:type="dxa"/>
              <w:left w:w="60" w:type="dxa"/>
              <w:bottom w:w="0" w:type="dxa"/>
              <w:right w:w="60" w:type="dxa"/>
            </w:tcMar>
            <w:vAlign w:val="bottom"/>
          </w:tcPr>
          <w:p w14:paraId="557FBAE5" w14:textId="77777777" w:rsidR="008C25E4" w:rsidRPr="00A6652F" w:rsidRDefault="008C25E4" w:rsidP="00034E78">
            <w:pPr>
              <w:pStyle w:val="DMETW1943BIPOrganicNSRperUC"/>
              <w:jc w:val="right"/>
            </w:pPr>
            <w:r w:rsidRPr="00A6652F">
              <w:t>-0,51</w:t>
            </w:r>
          </w:p>
        </w:tc>
        <w:tc>
          <w:tcPr>
            <w:tcW w:w="978" w:type="dxa"/>
            <w:tcBorders>
              <w:top w:val="nil"/>
              <w:left w:val="nil"/>
              <w:bottom w:val="nil"/>
              <w:right w:val="nil"/>
            </w:tcBorders>
            <w:tcMar>
              <w:top w:w="0" w:type="dxa"/>
              <w:left w:w="60" w:type="dxa"/>
              <w:bottom w:w="0" w:type="dxa"/>
              <w:right w:w="60" w:type="dxa"/>
            </w:tcMar>
            <w:vAlign w:val="bottom"/>
          </w:tcPr>
          <w:p w14:paraId="2031CB0B" w14:textId="77777777" w:rsidR="008C25E4" w:rsidRPr="00A6652F" w:rsidRDefault="008C25E4" w:rsidP="00034E78">
            <w:pPr>
              <w:pStyle w:val="DMETW1943BIPOrganicNSRperUC"/>
              <w:jc w:val="right"/>
              <w:rPr>
                <w:b/>
              </w:rPr>
            </w:pPr>
            <w:r w:rsidRPr="00A6652F">
              <w:rPr>
                <w:b/>
              </w:rPr>
              <w:t>-0,28</w:t>
            </w:r>
          </w:p>
        </w:tc>
      </w:tr>
      <w:tr w:rsidR="008C25E4" w:rsidRPr="00A6652F" w14:paraId="77CD77AE" w14:textId="77777777" w:rsidTr="00762652">
        <w:trPr>
          <w:trHeight w:hRule="exact" w:val="274"/>
        </w:trPr>
        <w:tc>
          <w:tcPr>
            <w:tcW w:w="3682" w:type="dxa"/>
            <w:tcBorders>
              <w:top w:val="nil"/>
              <w:left w:val="nil"/>
              <w:bottom w:val="nil"/>
              <w:right w:val="nil"/>
            </w:tcBorders>
            <w:tcMar>
              <w:top w:w="0" w:type="dxa"/>
              <w:left w:w="60" w:type="dxa"/>
              <w:bottom w:w="0" w:type="dxa"/>
              <w:right w:w="60" w:type="dxa"/>
            </w:tcMar>
            <w:vAlign w:val="bottom"/>
          </w:tcPr>
          <w:p w14:paraId="13D839B6" w14:textId="77777777" w:rsidR="008C25E4" w:rsidRPr="00A6652F" w:rsidRDefault="008C25E4" w:rsidP="00034E78">
            <w:pPr>
              <w:pStyle w:val="DMETW1943BIPOrganicNSRperUC"/>
            </w:pPr>
            <w:r w:rsidRPr="00A6652F">
              <w:t>2022 προσαρμοσμένα μεγέθη</w:t>
            </w:r>
          </w:p>
        </w:tc>
        <w:tc>
          <w:tcPr>
            <w:tcW w:w="1692" w:type="dxa"/>
            <w:tcBorders>
              <w:top w:val="nil"/>
              <w:left w:val="nil"/>
              <w:bottom w:val="nil"/>
              <w:right w:val="nil"/>
            </w:tcBorders>
            <w:tcMar>
              <w:top w:w="0" w:type="dxa"/>
              <w:left w:w="60" w:type="dxa"/>
              <w:bottom w:w="0" w:type="dxa"/>
              <w:right w:w="60" w:type="dxa"/>
            </w:tcMar>
            <w:vAlign w:val="bottom"/>
          </w:tcPr>
          <w:p w14:paraId="692AC2AC" w14:textId="77777777" w:rsidR="008C25E4" w:rsidRPr="00A6652F" w:rsidRDefault="008C25E4" w:rsidP="00034E78">
            <w:pPr>
              <w:pStyle w:val="DMETW1943BIPOrganicNSRperUC"/>
              <w:jc w:val="right"/>
              <w:rPr>
                <w:b/>
              </w:rPr>
            </w:pPr>
            <w:r w:rsidRPr="00A6652F">
              <w:rPr>
                <w:b/>
              </w:rPr>
              <w:t>4,64</w:t>
            </w:r>
          </w:p>
        </w:tc>
        <w:tc>
          <w:tcPr>
            <w:tcW w:w="1944" w:type="dxa"/>
            <w:tcBorders>
              <w:top w:val="nil"/>
              <w:left w:val="nil"/>
              <w:bottom w:val="nil"/>
              <w:right w:val="nil"/>
            </w:tcBorders>
            <w:tcMar>
              <w:top w:w="0" w:type="dxa"/>
              <w:left w:w="60" w:type="dxa"/>
              <w:bottom w:w="0" w:type="dxa"/>
              <w:right w:w="60" w:type="dxa"/>
            </w:tcMar>
            <w:vAlign w:val="bottom"/>
          </w:tcPr>
          <w:p w14:paraId="287B2C3C" w14:textId="77777777" w:rsidR="008C25E4" w:rsidRPr="00A6652F" w:rsidRDefault="008C25E4" w:rsidP="00034E78">
            <w:pPr>
              <w:pStyle w:val="DMETW1943BIPOrganicNSRperUC"/>
              <w:jc w:val="right"/>
              <w:rPr>
                <w:b/>
              </w:rPr>
            </w:pPr>
            <w:r w:rsidRPr="00A6652F">
              <w:rPr>
                <w:b/>
              </w:rPr>
              <w:t>3,68</w:t>
            </w:r>
          </w:p>
        </w:tc>
        <w:tc>
          <w:tcPr>
            <w:tcW w:w="1620" w:type="dxa"/>
            <w:tcBorders>
              <w:top w:val="nil"/>
              <w:left w:val="nil"/>
              <w:bottom w:val="nil"/>
              <w:right w:val="nil"/>
            </w:tcBorders>
            <w:tcMar>
              <w:top w:w="0" w:type="dxa"/>
              <w:left w:w="60" w:type="dxa"/>
              <w:bottom w:w="0" w:type="dxa"/>
              <w:right w:w="60" w:type="dxa"/>
            </w:tcMar>
            <w:vAlign w:val="bottom"/>
          </w:tcPr>
          <w:p w14:paraId="185CB4EB" w14:textId="77777777" w:rsidR="008C25E4" w:rsidRPr="00A6652F" w:rsidRDefault="008C25E4" w:rsidP="00034E78">
            <w:pPr>
              <w:pStyle w:val="DMETW1943BIPOrganicNSRperUC"/>
              <w:jc w:val="right"/>
              <w:rPr>
                <w:b/>
              </w:rPr>
            </w:pPr>
            <w:r w:rsidRPr="00A6652F">
              <w:rPr>
                <w:b/>
              </w:rPr>
              <w:t>2,32</w:t>
            </w:r>
          </w:p>
        </w:tc>
        <w:tc>
          <w:tcPr>
            <w:tcW w:w="978" w:type="dxa"/>
            <w:tcBorders>
              <w:top w:val="nil"/>
              <w:left w:val="nil"/>
              <w:bottom w:val="nil"/>
              <w:right w:val="nil"/>
            </w:tcBorders>
            <w:tcMar>
              <w:top w:w="0" w:type="dxa"/>
              <w:left w:w="60" w:type="dxa"/>
              <w:bottom w:w="0" w:type="dxa"/>
              <w:right w:w="60" w:type="dxa"/>
            </w:tcMar>
            <w:vAlign w:val="bottom"/>
          </w:tcPr>
          <w:p w14:paraId="37955AE9" w14:textId="77777777" w:rsidR="008C25E4" w:rsidRPr="00A6652F" w:rsidRDefault="008C25E4" w:rsidP="00034E78">
            <w:pPr>
              <w:pStyle w:val="DMETW1943BIPOrganicNSRperUC"/>
              <w:jc w:val="right"/>
              <w:rPr>
                <w:b/>
              </w:rPr>
            </w:pPr>
            <w:r w:rsidRPr="00A6652F">
              <w:rPr>
                <w:b/>
              </w:rPr>
              <w:t>3,11</w:t>
            </w:r>
          </w:p>
        </w:tc>
      </w:tr>
      <w:tr w:rsidR="008C25E4" w:rsidRPr="00A6652F" w14:paraId="6C220B90" w14:textId="77777777" w:rsidTr="00762652">
        <w:trPr>
          <w:trHeight w:hRule="exact" w:val="479"/>
        </w:trPr>
        <w:tc>
          <w:tcPr>
            <w:tcW w:w="3682" w:type="dxa"/>
            <w:tcBorders>
              <w:top w:val="nil"/>
              <w:left w:val="nil"/>
              <w:bottom w:val="nil"/>
              <w:right w:val="nil"/>
            </w:tcBorders>
            <w:tcMar>
              <w:top w:w="0" w:type="dxa"/>
              <w:left w:w="60" w:type="dxa"/>
              <w:bottom w:w="0" w:type="dxa"/>
              <w:right w:w="60" w:type="dxa"/>
            </w:tcMar>
            <w:vAlign w:val="bottom"/>
          </w:tcPr>
          <w:p w14:paraId="207542A7" w14:textId="77777777" w:rsidR="008C25E4" w:rsidRPr="00A6652F" w:rsidRDefault="008C25E4" w:rsidP="00034E78">
            <w:pPr>
              <w:pStyle w:val="DMETW1943BIPOrganicNSRperUC"/>
            </w:pPr>
            <w:r w:rsidRPr="00A6652F">
              <w:t>Αντίκτυπος μεταβολών περιμέτρου ενοποίησης</w:t>
            </w:r>
          </w:p>
        </w:tc>
        <w:tc>
          <w:tcPr>
            <w:tcW w:w="1692" w:type="dxa"/>
            <w:tcBorders>
              <w:top w:val="nil"/>
              <w:left w:val="nil"/>
              <w:bottom w:val="nil"/>
              <w:right w:val="nil"/>
            </w:tcBorders>
            <w:tcMar>
              <w:top w:w="0" w:type="dxa"/>
              <w:left w:w="60" w:type="dxa"/>
              <w:bottom w:w="0" w:type="dxa"/>
              <w:right w:w="60" w:type="dxa"/>
            </w:tcMar>
            <w:vAlign w:val="bottom"/>
          </w:tcPr>
          <w:p w14:paraId="4D8ABEA2" w14:textId="77777777" w:rsidR="008C25E4" w:rsidRPr="00A6652F" w:rsidRDefault="008C25E4" w:rsidP="00034E78">
            <w:pPr>
              <w:pStyle w:val="DMETW1943BIPOrganicNSRperUC"/>
              <w:jc w:val="right"/>
            </w:pPr>
            <w:r w:rsidRPr="00A6652F">
              <w:t>0,01</w:t>
            </w:r>
          </w:p>
        </w:tc>
        <w:tc>
          <w:tcPr>
            <w:tcW w:w="1944" w:type="dxa"/>
            <w:tcBorders>
              <w:top w:val="nil"/>
              <w:left w:val="nil"/>
              <w:bottom w:val="nil"/>
              <w:right w:val="nil"/>
            </w:tcBorders>
            <w:tcMar>
              <w:top w:w="0" w:type="dxa"/>
              <w:left w:w="60" w:type="dxa"/>
              <w:bottom w:w="0" w:type="dxa"/>
              <w:right w:w="60" w:type="dxa"/>
            </w:tcMar>
            <w:vAlign w:val="bottom"/>
          </w:tcPr>
          <w:p w14:paraId="5EC02F02" w14:textId="77777777" w:rsidR="008C25E4" w:rsidRPr="00A6652F" w:rsidRDefault="008C25E4" w:rsidP="00034E78">
            <w:pPr>
              <w:pStyle w:val="DMETW1943BIPOrganicNSRperUC"/>
              <w:jc w:val="right"/>
            </w:pPr>
            <w:r w:rsidRPr="00A6652F">
              <w:t>0,01</w:t>
            </w:r>
          </w:p>
        </w:tc>
        <w:tc>
          <w:tcPr>
            <w:tcW w:w="1620" w:type="dxa"/>
            <w:tcBorders>
              <w:top w:val="nil"/>
              <w:left w:val="nil"/>
              <w:bottom w:val="nil"/>
              <w:right w:val="nil"/>
            </w:tcBorders>
            <w:tcMar>
              <w:top w:w="0" w:type="dxa"/>
              <w:left w:w="60" w:type="dxa"/>
              <w:bottom w:w="0" w:type="dxa"/>
              <w:right w:w="60" w:type="dxa"/>
            </w:tcMar>
            <w:vAlign w:val="bottom"/>
          </w:tcPr>
          <w:p w14:paraId="0DD8379F" w14:textId="77777777" w:rsidR="008C25E4" w:rsidRPr="00A6652F" w:rsidRDefault="008C25E4" w:rsidP="00034E78">
            <w:pPr>
              <w:pStyle w:val="DMETW1943BIPOrganicNSRperUC"/>
              <w:jc w:val="right"/>
            </w:pPr>
            <w:r w:rsidRPr="00A6652F">
              <w:t>0,06</w:t>
            </w:r>
          </w:p>
        </w:tc>
        <w:tc>
          <w:tcPr>
            <w:tcW w:w="978" w:type="dxa"/>
            <w:tcBorders>
              <w:top w:val="nil"/>
              <w:left w:val="nil"/>
              <w:bottom w:val="nil"/>
              <w:right w:val="nil"/>
            </w:tcBorders>
            <w:tcMar>
              <w:top w:w="0" w:type="dxa"/>
              <w:left w:w="60" w:type="dxa"/>
              <w:bottom w:w="0" w:type="dxa"/>
              <w:right w:w="60" w:type="dxa"/>
            </w:tcMar>
            <w:vAlign w:val="bottom"/>
          </w:tcPr>
          <w:p w14:paraId="3ADA84B6" w14:textId="77777777" w:rsidR="008C25E4" w:rsidRPr="00A6652F" w:rsidRDefault="008C25E4" w:rsidP="00034E78">
            <w:pPr>
              <w:pStyle w:val="DMETW1943BIPOrganicNSRperUC"/>
              <w:jc w:val="right"/>
              <w:rPr>
                <w:b/>
              </w:rPr>
            </w:pPr>
            <w:r w:rsidRPr="00A6652F">
              <w:rPr>
                <w:b/>
              </w:rPr>
              <w:t>0,02</w:t>
            </w:r>
          </w:p>
        </w:tc>
      </w:tr>
      <w:tr w:rsidR="008C25E4" w:rsidRPr="00A6652F" w14:paraId="3D20F8D0" w14:textId="77777777" w:rsidTr="00762652">
        <w:trPr>
          <w:trHeight w:hRule="exact" w:val="274"/>
        </w:trPr>
        <w:tc>
          <w:tcPr>
            <w:tcW w:w="3682" w:type="dxa"/>
            <w:tcBorders>
              <w:top w:val="nil"/>
              <w:left w:val="nil"/>
              <w:bottom w:val="nil"/>
              <w:right w:val="nil"/>
            </w:tcBorders>
            <w:tcMar>
              <w:top w:w="0" w:type="dxa"/>
              <w:left w:w="60" w:type="dxa"/>
              <w:bottom w:w="0" w:type="dxa"/>
              <w:right w:w="60" w:type="dxa"/>
            </w:tcMar>
            <w:vAlign w:val="bottom"/>
          </w:tcPr>
          <w:p w14:paraId="71227E28" w14:textId="77777777" w:rsidR="008C25E4" w:rsidRPr="00A6652F" w:rsidRDefault="008C25E4" w:rsidP="00034E78">
            <w:pPr>
              <w:pStyle w:val="DMETW1943BIPOrganicNSRperUC"/>
            </w:pPr>
            <w:r w:rsidRPr="00A6652F">
              <w:t>Οργανική μεταβολή</w:t>
            </w:r>
          </w:p>
        </w:tc>
        <w:tc>
          <w:tcPr>
            <w:tcW w:w="1692" w:type="dxa"/>
            <w:tcBorders>
              <w:top w:val="nil"/>
              <w:left w:val="nil"/>
              <w:bottom w:val="nil"/>
              <w:right w:val="nil"/>
            </w:tcBorders>
            <w:tcMar>
              <w:top w:w="0" w:type="dxa"/>
              <w:left w:w="60" w:type="dxa"/>
              <w:bottom w:w="0" w:type="dxa"/>
              <w:right w:w="60" w:type="dxa"/>
            </w:tcMar>
            <w:vAlign w:val="bottom"/>
          </w:tcPr>
          <w:p w14:paraId="534EC5A2" w14:textId="77777777" w:rsidR="008C25E4" w:rsidRPr="00A6652F" w:rsidRDefault="008C25E4" w:rsidP="00034E78">
            <w:pPr>
              <w:pStyle w:val="DMETW1943BIPOrganicNSRperUC"/>
              <w:jc w:val="right"/>
            </w:pPr>
            <w:r w:rsidRPr="00A6652F">
              <w:t>0,70</w:t>
            </w:r>
          </w:p>
        </w:tc>
        <w:tc>
          <w:tcPr>
            <w:tcW w:w="1944" w:type="dxa"/>
            <w:tcBorders>
              <w:top w:val="nil"/>
              <w:left w:val="nil"/>
              <w:bottom w:val="nil"/>
              <w:right w:val="nil"/>
            </w:tcBorders>
            <w:tcMar>
              <w:top w:w="0" w:type="dxa"/>
              <w:left w:w="60" w:type="dxa"/>
              <w:bottom w:w="0" w:type="dxa"/>
              <w:right w:w="60" w:type="dxa"/>
            </w:tcMar>
            <w:vAlign w:val="bottom"/>
          </w:tcPr>
          <w:p w14:paraId="1000B07F" w14:textId="77777777" w:rsidR="008C25E4" w:rsidRPr="00A6652F" w:rsidRDefault="008C25E4" w:rsidP="00034E78">
            <w:pPr>
              <w:pStyle w:val="DMETW1943BIPOrganicNSRperUC"/>
              <w:jc w:val="right"/>
            </w:pPr>
            <w:r w:rsidRPr="00A6652F">
              <w:t>0,74</w:t>
            </w:r>
          </w:p>
        </w:tc>
        <w:tc>
          <w:tcPr>
            <w:tcW w:w="1620" w:type="dxa"/>
            <w:tcBorders>
              <w:top w:val="nil"/>
              <w:left w:val="nil"/>
              <w:bottom w:val="nil"/>
              <w:right w:val="nil"/>
            </w:tcBorders>
            <w:tcMar>
              <w:top w:w="0" w:type="dxa"/>
              <w:left w:w="60" w:type="dxa"/>
              <w:bottom w:w="0" w:type="dxa"/>
              <w:right w:w="60" w:type="dxa"/>
            </w:tcMar>
            <w:vAlign w:val="bottom"/>
          </w:tcPr>
          <w:p w14:paraId="057FA70C" w14:textId="77777777" w:rsidR="008C25E4" w:rsidRPr="00A6652F" w:rsidRDefault="008C25E4" w:rsidP="00034E78">
            <w:pPr>
              <w:pStyle w:val="DMETW1943BIPOrganicNSRperUC"/>
              <w:jc w:val="right"/>
            </w:pPr>
            <w:r w:rsidRPr="00A6652F">
              <w:t>0,35</w:t>
            </w:r>
          </w:p>
        </w:tc>
        <w:tc>
          <w:tcPr>
            <w:tcW w:w="978" w:type="dxa"/>
            <w:tcBorders>
              <w:top w:val="nil"/>
              <w:left w:val="nil"/>
              <w:bottom w:val="nil"/>
              <w:right w:val="nil"/>
            </w:tcBorders>
            <w:tcMar>
              <w:top w:w="0" w:type="dxa"/>
              <w:left w:w="60" w:type="dxa"/>
              <w:bottom w:w="0" w:type="dxa"/>
              <w:right w:w="60" w:type="dxa"/>
            </w:tcMar>
            <w:vAlign w:val="bottom"/>
          </w:tcPr>
          <w:p w14:paraId="0D381F99" w14:textId="77777777" w:rsidR="008C25E4" w:rsidRPr="00A6652F" w:rsidRDefault="008C25E4" w:rsidP="00034E78">
            <w:pPr>
              <w:pStyle w:val="DMETW1943BIPOrganicNSRperUC"/>
              <w:jc w:val="right"/>
              <w:rPr>
                <w:b/>
              </w:rPr>
            </w:pPr>
            <w:r w:rsidRPr="00A6652F">
              <w:rPr>
                <w:b/>
              </w:rPr>
              <w:t>0,47</w:t>
            </w:r>
          </w:p>
        </w:tc>
      </w:tr>
      <w:tr w:rsidR="008C25E4" w:rsidRPr="00A6652F" w14:paraId="7A94687E" w14:textId="77777777" w:rsidTr="00762652">
        <w:trPr>
          <w:trHeight w:hRule="exact" w:val="274"/>
        </w:trPr>
        <w:tc>
          <w:tcPr>
            <w:tcW w:w="3682" w:type="dxa"/>
            <w:tcBorders>
              <w:top w:val="nil"/>
              <w:left w:val="nil"/>
              <w:bottom w:val="nil"/>
              <w:right w:val="nil"/>
            </w:tcBorders>
            <w:tcMar>
              <w:top w:w="0" w:type="dxa"/>
              <w:left w:w="60" w:type="dxa"/>
              <w:bottom w:w="0" w:type="dxa"/>
              <w:right w:w="60" w:type="dxa"/>
            </w:tcMar>
            <w:vAlign w:val="bottom"/>
          </w:tcPr>
          <w:p w14:paraId="34F6214C" w14:textId="77777777" w:rsidR="008C25E4" w:rsidRPr="00A6652F" w:rsidRDefault="008C25E4" w:rsidP="00034E78">
            <w:pPr>
              <w:pStyle w:val="DMETW1943BIPOrganicNSRperUC"/>
              <w:rPr>
                <w:b/>
              </w:rPr>
            </w:pPr>
            <w:r w:rsidRPr="00A6652F">
              <w:rPr>
                <w:b/>
              </w:rPr>
              <w:t>2023 δημοσιευμένα μεγέθη</w:t>
            </w:r>
          </w:p>
        </w:tc>
        <w:tc>
          <w:tcPr>
            <w:tcW w:w="1692" w:type="dxa"/>
            <w:tcBorders>
              <w:top w:val="single" w:sz="4" w:space="0" w:color="000000" w:themeColor="text1"/>
              <w:left w:val="nil"/>
              <w:bottom w:val="single" w:sz="4" w:space="0" w:color="000000" w:themeColor="text1"/>
              <w:right w:val="nil"/>
            </w:tcBorders>
            <w:tcMar>
              <w:top w:w="0" w:type="dxa"/>
              <w:left w:w="60" w:type="dxa"/>
              <w:bottom w:w="0" w:type="dxa"/>
              <w:right w:w="60" w:type="dxa"/>
            </w:tcMar>
            <w:vAlign w:val="bottom"/>
          </w:tcPr>
          <w:p w14:paraId="6168435D" w14:textId="77777777" w:rsidR="008C25E4" w:rsidRPr="00A6652F" w:rsidRDefault="008C25E4" w:rsidP="00034E78">
            <w:pPr>
              <w:pStyle w:val="DMETW1943BIPOrganicNSRperUC"/>
              <w:jc w:val="right"/>
              <w:rPr>
                <w:b/>
              </w:rPr>
            </w:pPr>
            <w:r w:rsidRPr="00A6652F">
              <w:rPr>
                <w:b/>
              </w:rPr>
              <w:t>5,34</w:t>
            </w:r>
          </w:p>
        </w:tc>
        <w:tc>
          <w:tcPr>
            <w:tcW w:w="1944" w:type="dxa"/>
            <w:tcBorders>
              <w:top w:val="single" w:sz="4" w:space="0" w:color="000000" w:themeColor="text1"/>
              <w:left w:val="nil"/>
              <w:bottom w:val="single" w:sz="4" w:space="0" w:color="000000" w:themeColor="text1"/>
              <w:right w:val="nil"/>
            </w:tcBorders>
            <w:tcMar>
              <w:top w:w="0" w:type="dxa"/>
              <w:left w:w="60" w:type="dxa"/>
              <w:bottom w:w="0" w:type="dxa"/>
              <w:right w:w="60" w:type="dxa"/>
            </w:tcMar>
            <w:vAlign w:val="bottom"/>
          </w:tcPr>
          <w:p w14:paraId="77ED300E" w14:textId="77777777" w:rsidR="008C25E4" w:rsidRPr="00A6652F" w:rsidRDefault="008C25E4" w:rsidP="00034E78">
            <w:pPr>
              <w:pStyle w:val="DMETW1943BIPOrganicNSRperUC"/>
              <w:jc w:val="right"/>
              <w:rPr>
                <w:b/>
              </w:rPr>
            </w:pPr>
            <w:r w:rsidRPr="00A6652F">
              <w:rPr>
                <w:b/>
              </w:rPr>
              <w:t>4,43</w:t>
            </w:r>
          </w:p>
        </w:tc>
        <w:tc>
          <w:tcPr>
            <w:tcW w:w="1620" w:type="dxa"/>
            <w:tcBorders>
              <w:top w:val="single" w:sz="4" w:space="0" w:color="000000" w:themeColor="text1"/>
              <w:left w:val="nil"/>
              <w:bottom w:val="single" w:sz="4" w:space="0" w:color="000000" w:themeColor="text1"/>
              <w:right w:val="nil"/>
            </w:tcBorders>
            <w:tcMar>
              <w:top w:w="0" w:type="dxa"/>
              <w:left w:w="60" w:type="dxa"/>
              <w:bottom w:w="0" w:type="dxa"/>
              <w:right w:w="60" w:type="dxa"/>
            </w:tcMar>
            <w:vAlign w:val="bottom"/>
          </w:tcPr>
          <w:p w14:paraId="61599127" w14:textId="77777777" w:rsidR="008C25E4" w:rsidRPr="00A6652F" w:rsidRDefault="008C25E4" w:rsidP="00034E78">
            <w:pPr>
              <w:pStyle w:val="DMETW1943BIPOrganicNSRperUC"/>
              <w:jc w:val="right"/>
              <w:rPr>
                <w:b/>
              </w:rPr>
            </w:pPr>
            <w:r w:rsidRPr="00A6652F">
              <w:rPr>
                <w:b/>
              </w:rPr>
              <w:t>2,73</w:t>
            </w:r>
          </w:p>
        </w:tc>
        <w:tc>
          <w:tcPr>
            <w:tcW w:w="978" w:type="dxa"/>
            <w:tcBorders>
              <w:top w:val="single" w:sz="4" w:space="0" w:color="000000" w:themeColor="text1"/>
              <w:left w:val="nil"/>
              <w:bottom w:val="single" w:sz="4" w:space="0" w:color="000000" w:themeColor="text1"/>
              <w:right w:val="nil"/>
            </w:tcBorders>
            <w:tcMar>
              <w:top w:w="0" w:type="dxa"/>
              <w:left w:w="60" w:type="dxa"/>
              <w:bottom w:w="0" w:type="dxa"/>
              <w:right w:w="60" w:type="dxa"/>
            </w:tcMar>
            <w:vAlign w:val="bottom"/>
          </w:tcPr>
          <w:p w14:paraId="44227FFA" w14:textId="77777777" w:rsidR="008C25E4" w:rsidRPr="00A6652F" w:rsidRDefault="008C25E4" w:rsidP="00034E78">
            <w:pPr>
              <w:pStyle w:val="DMETW1943BIPOrganicNSRperUC"/>
              <w:jc w:val="right"/>
              <w:rPr>
                <w:b/>
              </w:rPr>
            </w:pPr>
            <w:r w:rsidRPr="00A6652F">
              <w:rPr>
                <w:b/>
              </w:rPr>
              <w:t>3,59</w:t>
            </w:r>
          </w:p>
        </w:tc>
      </w:tr>
      <w:tr w:rsidR="008C25E4" w:rsidRPr="00A6652F" w14:paraId="68A5A41A" w14:textId="77777777" w:rsidTr="00762652">
        <w:trPr>
          <w:trHeight w:hRule="exact" w:val="274"/>
        </w:trPr>
        <w:tc>
          <w:tcPr>
            <w:tcW w:w="3682" w:type="dxa"/>
            <w:tcBorders>
              <w:top w:val="nil"/>
              <w:left w:val="nil"/>
              <w:bottom w:val="nil"/>
              <w:right w:val="nil"/>
            </w:tcBorders>
            <w:tcMar>
              <w:top w:w="0" w:type="dxa"/>
              <w:left w:w="60" w:type="dxa"/>
              <w:bottom w:w="0" w:type="dxa"/>
              <w:right w:w="60" w:type="dxa"/>
            </w:tcMar>
            <w:vAlign w:val="bottom"/>
          </w:tcPr>
          <w:p w14:paraId="2A799F56" w14:textId="77777777" w:rsidR="008C25E4" w:rsidRPr="00A6652F" w:rsidRDefault="008C25E4" w:rsidP="00034E78">
            <w:pPr>
              <w:pStyle w:val="DMETW1943BIPOrganicNSRperUC"/>
            </w:pPr>
          </w:p>
        </w:tc>
        <w:tc>
          <w:tcPr>
            <w:tcW w:w="1692" w:type="dxa"/>
            <w:tcBorders>
              <w:top w:val="single" w:sz="4" w:space="0" w:color="000000" w:themeColor="text1"/>
              <w:left w:val="nil"/>
              <w:bottom w:val="single" w:sz="4" w:space="0" w:color="000000" w:themeColor="text1"/>
              <w:right w:val="nil"/>
            </w:tcBorders>
            <w:tcMar>
              <w:top w:w="0" w:type="dxa"/>
              <w:left w:w="60" w:type="dxa"/>
              <w:bottom w:w="0" w:type="dxa"/>
              <w:right w:w="60" w:type="dxa"/>
            </w:tcMar>
            <w:vAlign w:val="bottom"/>
          </w:tcPr>
          <w:p w14:paraId="16E27FEF" w14:textId="77777777" w:rsidR="008C25E4" w:rsidRPr="00A6652F" w:rsidRDefault="008C25E4" w:rsidP="00034E78">
            <w:pPr>
              <w:pStyle w:val="DMETW1943BIPOrganicNSRperUC"/>
              <w:jc w:val="right"/>
            </w:pPr>
          </w:p>
        </w:tc>
        <w:tc>
          <w:tcPr>
            <w:tcW w:w="1944" w:type="dxa"/>
            <w:tcBorders>
              <w:top w:val="nil"/>
              <w:left w:val="nil"/>
              <w:bottom w:val="nil"/>
              <w:right w:val="nil"/>
            </w:tcBorders>
            <w:tcMar>
              <w:top w:w="0" w:type="dxa"/>
              <w:left w:w="60" w:type="dxa"/>
              <w:bottom w:w="0" w:type="dxa"/>
              <w:right w:w="60" w:type="dxa"/>
            </w:tcMar>
            <w:vAlign w:val="bottom"/>
          </w:tcPr>
          <w:p w14:paraId="0A52B790" w14:textId="77777777" w:rsidR="008C25E4" w:rsidRPr="00A6652F" w:rsidRDefault="008C25E4" w:rsidP="00034E78">
            <w:pPr>
              <w:pStyle w:val="DMETW1943BIPOrganicNSRperUC"/>
              <w:jc w:val="right"/>
            </w:pPr>
          </w:p>
        </w:tc>
        <w:tc>
          <w:tcPr>
            <w:tcW w:w="1620" w:type="dxa"/>
            <w:tcBorders>
              <w:top w:val="nil"/>
              <w:left w:val="nil"/>
              <w:bottom w:val="nil"/>
              <w:right w:val="nil"/>
            </w:tcBorders>
            <w:tcMar>
              <w:top w:w="0" w:type="dxa"/>
              <w:left w:w="60" w:type="dxa"/>
              <w:bottom w:w="0" w:type="dxa"/>
              <w:right w:w="60" w:type="dxa"/>
            </w:tcMar>
            <w:vAlign w:val="bottom"/>
          </w:tcPr>
          <w:p w14:paraId="2258CA95" w14:textId="77777777" w:rsidR="008C25E4" w:rsidRPr="00A6652F" w:rsidRDefault="008C25E4" w:rsidP="00034E78">
            <w:pPr>
              <w:pStyle w:val="DMETW1943BIPOrganicNSRperUC"/>
              <w:jc w:val="right"/>
            </w:pPr>
          </w:p>
        </w:tc>
        <w:tc>
          <w:tcPr>
            <w:tcW w:w="978" w:type="dxa"/>
            <w:tcBorders>
              <w:top w:val="nil"/>
              <w:left w:val="nil"/>
              <w:bottom w:val="nil"/>
              <w:right w:val="nil"/>
            </w:tcBorders>
            <w:tcMar>
              <w:top w:w="0" w:type="dxa"/>
              <w:left w:w="60" w:type="dxa"/>
              <w:bottom w:w="0" w:type="dxa"/>
              <w:right w:w="60" w:type="dxa"/>
            </w:tcMar>
            <w:vAlign w:val="bottom"/>
          </w:tcPr>
          <w:p w14:paraId="4360839B" w14:textId="77777777" w:rsidR="008C25E4" w:rsidRPr="00A6652F" w:rsidRDefault="008C25E4" w:rsidP="00034E78">
            <w:pPr>
              <w:pStyle w:val="DMETW1943BIPOrganicNSRperUC"/>
              <w:jc w:val="right"/>
              <w:rPr>
                <w:b/>
              </w:rPr>
            </w:pPr>
          </w:p>
        </w:tc>
      </w:tr>
      <w:tr w:rsidR="008C25E4" w:rsidRPr="00A6652F" w14:paraId="0031F050" w14:textId="77777777" w:rsidTr="00762652">
        <w:trPr>
          <w:trHeight w:hRule="exact" w:val="274"/>
        </w:trPr>
        <w:tc>
          <w:tcPr>
            <w:tcW w:w="3682" w:type="dxa"/>
            <w:tcBorders>
              <w:top w:val="nil"/>
              <w:left w:val="nil"/>
              <w:bottom w:val="nil"/>
              <w:right w:val="nil"/>
            </w:tcBorders>
            <w:tcMar>
              <w:top w:w="0" w:type="dxa"/>
              <w:left w:w="60" w:type="dxa"/>
              <w:bottom w:w="0" w:type="dxa"/>
              <w:right w:w="60" w:type="dxa"/>
            </w:tcMar>
            <w:vAlign w:val="bottom"/>
          </w:tcPr>
          <w:p w14:paraId="35956EA2" w14:textId="77777777" w:rsidR="008C25E4" w:rsidRPr="00A6652F" w:rsidRDefault="008C25E4" w:rsidP="00034E78">
            <w:pPr>
              <w:pStyle w:val="DMETW1943BIPOrganicNSRperUC"/>
              <w:rPr>
                <w:b/>
              </w:rPr>
            </w:pPr>
            <w:r w:rsidRPr="00A6652F">
              <w:rPr>
                <w:b/>
              </w:rPr>
              <w:t>Οργανική αύξηση (%)</w:t>
            </w:r>
          </w:p>
        </w:tc>
        <w:tc>
          <w:tcPr>
            <w:tcW w:w="1692" w:type="dxa"/>
            <w:tcBorders>
              <w:top w:val="single" w:sz="4" w:space="0" w:color="000000" w:themeColor="text1"/>
              <w:left w:val="nil"/>
              <w:bottom w:val="single" w:sz="4" w:space="0" w:color="000000" w:themeColor="text1"/>
              <w:right w:val="nil"/>
            </w:tcBorders>
            <w:tcMar>
              <w:top w:w="0" w:type="dxa"/>
              <w:left w:w="60" w:type="dxa"/>
              <w:bottom w:w="0" w:type="dxa"/>
              <w:right w:w="60" w:type="dxa"/>
            </w:tcMar>
            <w:vAlign w:val="bottom"/>
          </w:tcPr>
          <w:p w14:paraId="40C219FD" w14:textId="77777777" w:rsidR="008C25E4" w:rsidRPr="00A6652F" w:rsidRDefault="008C25E4" w:rsidP="00034E78">
            <w:pPr>
              <w:pStyle w:val="Percent"/>
              <w:jc w:val="right"/>
              <w:rPr>
                <w:rFonts w:ascii="Effra Corp" w:hAnsi="Effra Corp" w:cs="Effra Corp"/>
                <w:b/>
                <w:bCs/>
              </w:rPr>
            </w:pPr>
            <w:r w:rsidRPr="00A6652F">
              <w:rPr>
                <w:rFonts w:ascii="Effra Corp" w:hAnsi="Effra Corp" w:cs="Effra Corp"/>
                <w:b/>
                <w:bCs/>
              </w:rPr>
              <w:t>15,1%</w:t>
            </w:r>
          </w:p>
        </w:tc>
        <w:tc>
          <w:tcPr>
            <w:tcW w:w="1944" w:type="dxa"/>
            <w:tcBorders>
              <w:top w:val="single" w:sz="4" w:space="0" w:color="000000" w:themeColor="text1"/>
              <w:left w:val="nil"/>
              <w:bottom w:val="single" w:sz="4" w:space="0" w:color="000000" w:themeColor="text1"/>
              <w:right w:val="nil"/>
            </w:tcBorders>
            <w:tcMar>
              <w:top w:w="0" w:type="dxa"/>
              <w:left w:w="60" w:type="dxa"/>
              <w:bottom w:w="0" w:type="dxa"/>
              <w:right w:w="60" w:type="dxa"/>
            </w:tcMar>
            <w:vAlign w:val="bottom"/>
          </w:tcPr>
          <w:p w14:paraId="716BD048" w14:textId="77777777" w:rsidR="008C25E4" w:rsidRPr="00A6652F" w:rsidRDefault="008C25E4" w:rsidP="00034E78">
            <w:pPr>
              <w:pStyle w:val="Percent"/>
              <w:jc w:val="right"/>
              <w:rPr>
                <w:rFonts w:ascii="Effra Corp" w:hAnsi="Effra Corp" w:cs="Effra Corp"/>
                <w:b/>
                <w:bCs/>
              </w:rPr>
            </w:pPr>
            <w:r w:rsidRPr="00A6652F">
              <w:rPr>
                <w:rFonts w:ascii="Effra Corp" w:hAnsi="Effra Corp" w:cs="Effra Corp"/>
                <w:b/>
                <w:bCs/>
              </w:rPr>
              <w:t>20,2%</w:t>
            </w:r>
          </w:p>
        </w:tc>
        <w:tc>
          <w:tcPr>
            <w:tcW w:w="1620" w:type="dxa"/>
            <w:tcBorders>
              <w:top w:val="single" w:sz="4" w:space="0" w:color="000000" w:themeColor="text1"/>
              <w:left w:val="nil"/>
              <w:bottom w:val="single" w:sz="4" w:space="0" w:color="000000" w:themeColor="text1"/>
              <w:right w:val="nil"/>
            </w:tcBorders>
            <w:tcMar>
              <w:top w:w="0" w:type="dxa"/>
              <w:left w:w="60" w:type="dxa"/>
              <w:bottom w:w="0" w:type="dxa"/>
              <w:right w:w="60" w:type="dxa"/>
            </w:tcMar>
            <w:vAlign w:val="bottom"/>
          </w:tcPr>
          <w:p w14:paraId="50223E09" w14:textId="77777777" w:rsidR="008C25E4" w:rsidRPr="00A6652F" w:rsidRDefault="008C25E4" w:rsidP="00034E78">
            <w:pPr>
              <w:pStyle w:val="Percent"/>
              <w:jc w:val="right"/>
              <w:rPr>
                <w:rFonts w:ascii="Effra Corp" w:hAnsi="Effra Corp" w:cs="Effra Corp"/>
                <w:b/>
                <w:bCs/>
              </w:rPr>
            </w:pPr>
            <w:r w:rsidRPr="00A6652F">
              <w:rPr>
                <w:rFonts w:ascii="Effra Corp" w:hAnsi="Effra Corp" w:cs="Effra Corp"/>
                <w:b/>
                <w:bCs/>
              </w:rPr>
              <w:t>15,0%</w:t>
            </w:r>
          </w:p>
        </w:tc>
        <w:tc>
          <w:tcPr>
            <w:tcW w:w="978" w:type="dxa"/>
            <w:tcBorders>
              <w:top w:val="single" w:sz="4" w:space="0" w:color="000000" w:themeColor="text1"/>
              <w:left w:val="nil"/>
              <w:bottom w:val="single" w:sz="4" w:space="0" w:color="000000" w:themeColor="text1"/>
              <w:right w:val="nil"/>
            </w:tcBorders>
            <w:tcMar>
              <w:top w:w="0" w:type="dxa"/>
              <w:left w:w="60" w:type="dxa"/>
              <w:bottom w:w="0" w:type="dxa"/>
              <w:right w:w="60" w:type="dxa"/>
            </w:tcMar>
            <w:vAlign w:val="bottom"/>
          </w:tcPr>
          <w:p w14:paraId="4CB2BE0E" w14:textId="77777777" w:rsidR="008C25E4" w:rsidRPr="00A6652F" w:rsidRDefault="008C25E4" w:rsidP="00034E78">
            <w:pPr>
              <w:pStyle w:val="Percent"/>
              <w:jc w:val="right"/>
              <w:rPr>
                <w:rFonts w:ascii="Effra Corp" w:hAnsi="Effra Corp" w:cs="Effra Corp"/>
                <w:b/>
              </w:rPr>
            </w:pPr>
            <w:r w:rsidRPr="00A6652F">
              <w:rPr>
                <w:rFonts w:ascii="Effra Corp" w:hAnsi="Effra Corp" w:cs="Effra Corp"/>
                <w:b/>
              </w:rPr>
              <w:t>15,0%</w:t>
            </w:r>
          </w:p>
        </w:tc>
      </w:tr>
    </w:tbl>
    <w:p w14:paraId="16DCDCA5" w14:textId="77777777" w:rsidR="008C25E4" w:rsidRPr="00A6652F" w:rsidRDefault="008C25E4" w:rsidP="008C25E4">
      <w:pPr>
        <w:tabs>
          <w:tab w:val="left" w:pos="180"/>
        </w:tabs>
        <w:jc w:val="both"/>
        <w:rPr>
          <w:rFonts w:ascii="Effra Corp" w:hAnsi="Effra Corp" w:cs="Arial"/>
          <w:b/>
          <w:sz w:val="13"/>
          <w:szCs w:val="14"/>
        </w:rPr>
      </w:pPr>
    </w:p>
    <w:p w14:paraId="3873C1FE" w14:textId="3443F783" w:rsidR="008C25E4" w:rsidRDefault="008C25E4" w:rsidP="008C25E4">
      <w:pPr>
        <w:tabs>
          <w:tab w:val="left" w:pos="180"/>
        </w:tabs>
        <w:jc w:val="both"/>
        <w:rPr>
          <w:rFonts w:ascii="Effra Corp" w:eastAsia="Effra Corp" w:hAnsi="Effra Corp" w:cs="Arial"/>
          <w:b/>
          <w:sz w:val="18"/>
          <w:szCs w:val="18"/>
          <w:lang w:val="el-GR" w:bidi="el-GR"/>
        </w:rPr>
      </w:pPr>
      <w:r w:rsidRPr="6091CDEB">
        <w:rPr>
          <w:rFonts w:ascii="Effra Corp" w:eastAsia="Effra Corp" w:hAnsi="Effra Corp" w:cs="Effra Corp"/>
          <w:sz w:val="16"/>
          <w:szCs w:val="16"/>
          <w:lang w:val="el"/>
        </w:rPr>
        <w:t>Οι υποσημειώσεις παρουσιάζονται στο τέλος του πίνακα</w:t>
      </w:r>
    </w:p>
    <w:p w14:paraId="3B41C035" w14:textId="77777777" w:rsidR="008C25E4" w:rsidRPr="008C25E4" w:rsidRDefault="008C25E4" w:rsidP="008C25E4">
      <w:pPr>
        <w:tabs>
          <w:tab w:val="left" w:pos="180"/>
        </w:tabs>
        <w:jc w:val="both"/>
        <w:rPr>
          <w:rFonts w:ascii="Effra Corp" w:eastAsia="Effra Corp,Arial" w:hAnsi="Effra Corp" w:cs="Effra Corp,Arial"/>
          <w:sz w:val="18"/>
          <w:szCs w:val="18"/>
          <w:lang w:val="el-GR"/>
        </w:rPr>
      </w:pPr>
    </w:p>
    <w:tbl>
      <w:tblPr>
        <w:tblW w:w="9965"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99"/>
        <w:gridCol w:w="1700"/>
        <w:gridCol w:w="1919"/>
        <w:gridCol w:w="1620"/>
        <w:gridCol w:w="1027"/>
      </w:tblGrid>
      <w:tr w:rsidR="00743BD1" w:rsidRPr="00A6652F" w14:paraId="6B5ADFAA" w14:textId="77777777" w:rsidTr="00EF6C6F">
        <w:trPr>
          <w:trHeight w:hRule="exact" w:val="288"/>
        </w:trPr>
        <w:tc>
          <w:tcPr>
            <w:tcW w:w="3699" w:type="dxa"/>
            <w:tcBorders>
              <w:top w:val="nil"/>
              <w:left w:val="nil"/>
              <w:bottom w:val="nil"/>
              <w:right w:val="nil"/>
            </w:tcBorders>
            <w:tcMar>
              <w:top w:w="0" w:type="dxa"/>
              <w:left w:w="60" w:type="dxa"/>
              <w:bottom w:w="0" w:type="dxa"/>
              <w:right w:w="60" w:type="dxa"/>
            </w:tcMar>
            <w:vAlign w:val="center"/>
          </w:tcPr>
          <w:p w14:paraId="5899D701" w14:textId="2D2599E2" w:rsidR="00743BD1" w:rsidRPr="00675CF3" w:rsidRDefault="00743BD1">
            <w:pPr>
              <w:pStyle w:val="DMETW1943BIPOrganicCompEBIT"/>
            </w:pPr>
            <w:bookmarkStart w:id="8" w:name="DOC_TBL00029_1_1"/>
            <w:bookmarkEnd w:id="8"/>
          </w:p>
        </w:tc>
        <w:tc>
          <w:tcPr>
            <w:tcW w:w="6266" w:type="dxa"/>
            <w:gridSpan w:val="4"/>
            <w:tcBorders>
              <w:top w:val="single" w:sz="4" w:space="0" w:color="000000" w:themeColor="text1"/>
              <w:left w:val="nil"/>
              <w:bottom w:val="single" w:sz="4" w:space="0" w:color="000000" w:themeColor="text1"/>
              <w:right w:val="nil"/>
            </w:tcBorders>
            <w:shd w:val="clear" w:color="auto" w:fill="BFBFBF" w:themeFill="background1" w:themeFillShade="BF"/>
            <w:tcMar>
              <w:top w:w="0" w:type="dxa"/>
              <w:left w:w="60" w:type="dxa"/>
              <w:bottom w:w="0" w:type="dxa"/>
              <w:right w:w="60" w:type="dxa"/>
            </w:tcMar>
            <w:vAlign w:val="center"/>
          </w:tcPr>
          <w:p w14:paraId="20DA2219" w14:textId="58262823" w:rsidR="00743BD1" w:rsidRPr="00A6652F" w:rsidRDefault="001B46D0">
            <w:pPr>
              <w:pStyle w:val="DMETW1943BIPOrganicCompEBIT"/>
              <w:jc w:val="center"/>
              <w:rPr>
                <w:b/>
              </w:rPr>
            </w:pPr>
            <w:r w:rsidRPr="00A6652F">
              <w:rPr>
                <w:b/>
              </w:rPr>
              <w:t>Πλήρες έτος 2023</w:t>
            </w:r>
          </w:p>
        </w:tc>
      </w:tr>
      <w:tr w:rsidR="001B46D0" w:rsidRPr="00A6652F" w14:paraId="487F50D6" w14:textId="77777777" w:rsidTr="00762652">
        <w:trPr>
          <w:trHeight w:hRule="exact" w:val="582"/>
        </w:trPr>
        <w:tc>
          <w:tcPr>
            <w:tcW w:w="3699" w:type="dxa"/>
            <w:tcBorders>
              <w:top w:val="nil"/>
              <w:left w:val="nil"/>
              <w:bottom w:val="nil"/>
              <w:right w:val="nil"/>
            </w:tcBorders>
            <w:tcMar>
              <w:top w:w="0" w:type="dxa"/>
              <w:left w:w="60" w:type="dxa"/>
              <w:bottom w:w="0" w:type="dxa"/>
              <w:right w:w="60" w:type="dxa"/>
            </w:tcMar>
            <w:vAlign w:val="center"/>
          </w:tcPr>
          <w:p w14:paraId="18435AA5" w14:textId="3A1BE35E" w:rsidR="001B46D0" w:rsidRPr="00A6652F" w:rsidRDefault="001B46D0" w:rsidP="001B46D0">
            <w:pPr>
              <w:pStyle w:val="DMETW1943BIPOrganicCompEBIT"/>
              <w:rPr>
                <w:b/>
              </w:rPr>
            </w:pPr>
            <w:r w:rsidRPr="00A6652F">
              <w:rPr>
                <w:b/>
              </w:rPr>
              <w:t>Συγκρίσιμα λειτουργικά κέρδη (€ εκατ.)</w:t>
            </w:r>
          </w:p>
        </w:tc>
        <w:tc>
          <w:tcPr>
            <w:tcW w:w="1700" w:type="dxa"/>
            <w:tcBorders>
              <w:top w:val="nil"/>
              <w:left w:val="nil"/>
              <w:bottom w:val="nil"/>
              <w:right w:val="nil"/>
            </w:tcBorders>
            <w:shd w:val="clear" w:color="auto" w:fill="BFBFBF" w:themeFill="background1" w:themeFillShade="BF"/>
            <w:tcMar>
              <w:top w:w="0" w:type="dxa"/>
              <w:left w:w="60" w:type="dxa"/>
              <w:bottom w:w="0" w:type="dxa"/>
              <w:right w:w="60" w:type="dxa"/>
            </w:tcMar>
            <w:vAlign w:val="center"/>
          </w:tcPr>
          <w:p w14:paraId="6AF93658" w14:textId="7F6AF274" w:rsidR="001B46D0" w:rsidRPr="00A6652F" w:rsidRDefault="001B46D0" w:rsidP="001B46D0">
            <w:pPr>
              <w:pStyle w:val="DMETW1943BIPOrganicCompEBIT"/>
              <w:jc w:val="right"/>
              <w:rPr>
                <w:b/>
              </w:rPr>
            </w:pPr>
            <w:r w:rsidRPr="00A6652F">
              <w:rPr>
                <w:b/>
              </w:rPr>
              <w:t>Αναπτυγμένες αγορές</w:t>
            </w:r>
          </w:p>
        </w:tc>
        <w:tc>
          <w:tcPr>
            <w:tcW w:w="1919" w:type="dxa"/>
            <w:tcBorders>
              <w:top w:val="nil"/>
              <w:left w:val="nil"/>
              <w:bottom w:val="nil"/>
              <w:right w:val="nil"/>
            </w:tcBorders>
            <w:shd w:val="clear" w:color="auto" w:fill="BFBFBF" w:themeFill="background1" w:themeFillShade="BF"/>
            <w:tcMar>
              <w:top w:w="0" w:type="dxa"/>
              <w:left w:w="60" w:type="dxa"/>
              <w:bottom w:w="0" w:type="dxa"/>
              <w:right w:w="60" w:type="dxa"/>
            </w:tcMar>
            <w:vAlign w:val="center"/>
          </w:tcPr>
          <w:p w14:paraId="75A6B5F7" w14:textId="06E40B9D" w:rsidR="001B46D0" w:rsidRPr="00A6652F" w:rsidRDefault="001B46D0" w:rsidP="001B46D0">
            <w:pPr>
              <w:pStyle w:val="DMETW1943BIPOrganicCompEBIT"/>
              <w:jc w:val="right"/>
              <w:rPr>
                <w:b/>
              </w:rPr>
            </w:pPr>
            <w:r w:rsidRPr="00A6652F">
              <w:rPr>
                <w:b/>
              </w:rPr>
              <w:t>Αναπτυσσόμενες αγορές</w:t>
            </w:r>
          </w:p>
        </w:tc>
        <w:tc>
          <w:tcPr>
            <w:tcW w:w="1620" w:type="dxa"/>
            <w:tcBorders>
              <w:top w:val="nil"/>
              <w:left w:val="nil"/>
              <w:bottom w:val="nil"/>
              <w:right w:val="nil"/>
            </w:tcBorders>
            <w:shd w:val="clear" w:color="auto" w:fill="BFBFBF" w:themeFill="background1" w:themeFillShade="BF"/>
            <w:tcMar>
              <w:top w:w="0" w:type="dxa"/>
              <w:left w:w="60" w:type="dxa"/>
              <w:bottom w:w="0" w:type="dxa"/>
              <w:right w:w="60" w:type="dxa"/>
            </w:tcMar>
            <w:vAlign w:val="center"/>
          </w:tcPr>
          <w:p w14:paraId="179FC96E" w14:textId="52D1BF99" w:rsidR="001B46D0" w:rsidRPr="00A6652F" w:rsidRDefault="001B46D0" w:rsidP="001B46D0">
            <w:pPr>
              <w:pStyle w:val="DMETW1943BIPOrganicCompEBIT"/>
              <w:jc w:val="right"/>
              <w:rPr>
                <w:b/>
              </w:rPr>
            </w:pPr>
            <w:r w:rsidRPr="00A6652F">
              <w:rPr>
                <w:b/>
              </w:rPr>
              <w:t>Αναδυόμενες αγορές</w:t>
            </w:r>
          </w:p>
        </w:tc>
        <w:tc>
          <w:tcPr>
            <w:tcW w:w="1027" w:type="dxa"/>
            <w:tcBorders>
              <w:top w:val="nil"/>
              <w:left w:val="nil"/>
              <w:bottom w:val="nil"/>
              <w:right w:val="nil"/>
            </w:tcBorders>
            <w:shd w:val="clear" w:color="auto" w:fill="BFBFBF" w:themeFill="background1" w:themeFillShade="BF"/>
            <w:tcMar>
              <w:top w:w="0" w:type="dxa"/>
              <w:left w:w="60" w:type="dxa"/>
              <w:bottom w:w="0" w:type="dxa"/>
              <w:right w:w="60" w:type="dxa"/>
            </w:tcMar>
            <w:vAlign w:val="center"/>
          </w:tcPr>
          <w:p w14:paraId="67FF4ECF" w14:textId="2727909E" w:rsidR="001B46D0" w:rsidRPr="00A6652F" w:rsidRDefault="001B46D0" w:rsidP="001B46D0">
            <w:pPr>
              <w:pStyle w:val="DMETW1943BIPOrganicCompEBIT"/>
              <w:jc w:val="right"/>
              <w:rPr>
                <w:b/>
              </w:rPr>
            </w:pPr>
            <w:r w:rsidRPr="00A6652F">
              <w:rPr>
                <w:b/>
              </w:rPr>
              <w:t>Όμιλος</w:t>
            </w:r>
          </w:p>
        </w:tc>
      </w:tr>
      <w:tr w:rsidR="001B46D0" w:rsidRPr="00A6652F" w14:paraId="009BCF88" w14:textId="77777777" w:rsidTr="00762652">
        <w:trPr>
          <w:trHeight w:hRule="exact" w:val="288"/>
        </w:trPr>
        <w:tc>
          <w:tcPr>
            <w:tcW w:w="3699" w:type="dxa"/>
            <w:tcBorders>
              <w:top w:val="nil"/>
              <w:left w:val="nil"/>
              <w:bottom w:val="nil"/>
              <w:right w:val="nil"/>
            </w:tcBorders>
            <w:tcMar>
              <w:top w:w="0" w:type="dxa"/>
              <w:left w:w="60" w:type="dxa"/>
              <w:bottom w:w="0" w:type="dxa"/>
              <w:right w:w="60" w:type="dxa"/>
            </w:tcMar>
            <w:vAlign w:val="center"/>
          </w:tcPr>
          <w:p w14:paraId="574D0253" w14:textId="07A9C14F" w:rsidR="001B46D0" w:rsidRPr="00A6652F" w:rsidRDefault="001B46D0" w:rsidP="001B46D0">
            <w:pPr>
              <w:pStyle w:val="DMETW1943BIPOrganicCompEBIT"/>
            </w:pPr>
            <w:r w:rsidRPr="00A6652F">
              <w:t>2022 δημοσιευμένα μεγέθη</w:t>
            </w:r>
          </w:p>
        </w:tc>
        <w:tc>
          <w:tcPr>
            <w:tcW w:w="1700" w:type="dxa"/>
            <w:tcBorders>
              <w:top w:val="nil"/>
              <w:left w:val="nil"/>
              <w:bottom w:val="nil"/>
              <w:right w:val="nil"/>
            </w:tcBorders>
            <w:tcMar>
              <w:top w:w="0" w:type="dxa"/>
              <w:left w:w="60" w:type="dxa"/>
              <w:bottom w:w="0" w:type="dxa"/>
              <w:right w:w="60" w:type="dxa"/>
            </w:tcMar>
            <w:vAlign w:val="center"/>
          </w:tcPr>
          <w:p w14:paraId="405F0929" w14:textId="52229A21" w:rsidR="001B46D0" w:rsidRPr="00A6652F" w:rsidRDefault="001B46D0" w:rsidP="001B46D0">
            <w:pPr>
              <w:pStyle w:val="DMETW1943BIPOrganicCompEBIT"/>
              <w:jc w:val="right"/>
            </w:pPr>
            <w:r w:rsidRPr="00A6652F">
              <w:t>307,1</w:t>
            </w:r>
          </w:p>
        </w:tc>
        <w:tc>
          <w:tcPr>
            <w:tcW w:w="1919" w:type="dxa"/>
            <w:tcBorders>
              <w:top w:val="nil"/>
              <w:left w:val="nil"/>
              <w:bottom w:val="nil"/>
              <w:right w:val="nil"/>
            </w:tcBorders>
            <w:tcMar>
              <w:top w:w="0" w:type="dxa"/>
              <w:left w:w="60" w:type="dxa"/>
              <w:bottom w:w="0" w:type="dxa"/>
              <w:right w:w="60" w:type="dxa"/>
            </w:tcMar>
            <w:vAlign w:val="center"/>
          </w:tcPr>
          <w:p w14:paraId="18EF5006" w14:textId="3E4AF86D" w:rsidR="001B46D0" w:rsidRPr="00A6652F" w:rsidRDefault="001B46D0" w:rsidP="001B46D0">
            <w:pPr>
              <w:pStyle w:val="DMETW1943BIPOrganicCompEBIT"/>
              <w:jc w:val="right"/>
            </w:pPr>
            <w:r w:rsidRPr="00A6652F">
              <w:t>115,1</w:t>
            </w:r>
          </w:p>
        </w:tc>
        <w:tc>
          <w:tcPr>
            <w:tcW w:w="1620" w:type="dxa"/>
            <w:tcBorders>
              <w:top w:val="nil"/>
              <w:left w:val="nil"/>
              <w:bottom w:val="nil"/>
              <w:right w:val="nil"/>
            </w:tcBorders>
            <w:tcMar>
              <w:top w:w="0" w:type="dxa"/>
              <w:left w:w="60" w:type="dxa"/>
              <w:bottom w:w="0" w:type="dxa"/>
              <w:right w:w="60" w:type="dxa"/>
            </w:tcMar>
            <w:vAlign w:val="center"/>
          </w:tcPr>
          <w:p w14:paraId="2FDDBFC3" w14:textId="1355E8FC" w:rsidR="001B46D0" w:rsidRPr="00A6652F" w:rsidRDefault="001B46D0" w:rsidP="001B46D0">
            <w:pPr>
              <w:pStyle w:val="DMETW1943BIPOrganicCompEBIT"/>
              <w:jc w:val="right"/>
            </w:pPr>
            <w:r w:rsidRPr="00A6652F">
              <w:t>507,5</w:t>
            </w:r>
          </w:p>
        </w:tc>
        <w:tc>
          <w:tcPr>
            <w:tcW w:w="1027" w:type="dxa"/>
            <w:tcBorders>
              <w:top w:val="nil"/>
              <w:left w:val="nil"/>
              <w:bottom w:val="nil"/>
              <w:right w:val="nil"/>
            </w:tcBorders>
            <w:tcMar>
              <w:top w:w="0" w:type="dxa"/>
              <w:left w:w="60" w:type="dxa"/>
              <w:bottom w:w="0" w:type="dxa"/>
              <w:right w:w="60" w:type="dxa"/>
            </w:tcMar>
            <w:vAlign w:val="center"/>
          </w:tcPr>
          <w:p w14:paraId="69125D8D" w14:textId="56FEABA9" w:rsidR="001B46D0" w:rsidRPr="00A6652F" w:rsidRDefault="001B46D0" w:rsidP="001B46D0">
            <w:pPr>
              <w:pStyle w:val="DMETW1943BIPOrganicCompEBIT"/>
              <w:jc w:val="right"/>
              <w:rPr>
                <w:b/>
              </w:rPr>
            </w:pPr>
            <w:r w:rsidRPr="00A6652F">
              <w:rPr>
                <w:b/>
              </w:rPr>
              <w:t>929,7</w:t>
            </w:r>
          </w:p>
        </w:tc>
      </w:tr>
      <w:tr w:rsidR="001B46D0" w:rsidRPr="00A6652F" w14:paraId="71F544AA" w14:textId="77777777" w:rsidTr="00762652">
        <w:trPr>
          <w:trHeight w:hRule="exact" w:val="288"/>
        </w:trPr>
        <w:tc>
          <w:tcPr>
            <w:tcW w:w="3699" w:type="dxa"/>
            <w:tcBorders>
              <w:top w:val="nil"/>
              <w:left w:val="nil"/>
              <w:bottom w:val="nil"/>
              <w:right w:val="nil"/>
            </w:tcBorders>
            <w:tcMar>
              <w:top w:w="0" w:type="dxa"/>
              <w:left w:w="60" w:type="dxa"/>
              <w:bottom w:w="0" w:type="dxa"/>
              <w:right w:w="60" w:type="dxa"/>
            </w:tcMar>
            <w:vAlign w:val="center"/>
          </w:tcPr>
          <w:p w14:paraId="747537B2" w14:textId="6EE5F384" w:rsidR="001B46D0" w:rsidRPr="00A6652F" w:rsidRDefault="001B46D0" w:rsidP="001B46D0">
            <w:pPr>
              <w:pStyle w:val="DMETW1943BIPOrganicCompEBIT"/>
            </w:pPr>
            <w:r w:rsidRPr="00A6652F">
              <w:t>Συναλλαγματική επίδραση</w:t>
            </w:r>
          </w:p>
        </w:tc>
        <w:tc>
          <w:tcPr>
            <w:tcW w:w="1700" w:type="dxa"/>
            <w:tcBorders>
              <w:top w:val="nil"/>
              <w:left w:val="nil"/>
              <w:bottom w:val="nil"/>
              <w:right w:val="nil"/>
            </w:tcBorders>
            <w:tcMar>
              <w:top w:w="0" w:type="dxa"/>
              <w:left w:w="60" w:type="dxa"/>
              <w:bottom w:w="0" w:type="dxa"/>
              <w:right w:w="60" w:type="dxa"/>
            </w:tcMar>
            <w:vAlign w:val="center"/>
          </w:tcPr>
          <w:p w14:paraId="4FE696B5" w14:textId="06E999EE" w:rsidR="001B46D0" w:rsidRPr="00A6652F" w:rsidRDefault="001B46D0" w:rsidP="001B46D0">
            <w:pPr>
              <w:pStyle w:val="DMETW1943BIPOrganicCompEBIT"/>
              <w:jc w:val="right"/>
            </w:pPr>
            <w:r w:rsidRPr="00A6652F">
              <w:t>2,1</w:t>
            </w:r>
          </w:p>
        </w:tc>
        <w:tc>
          <w:tcPr>
            <w:tcW w:w="1919" w:type="dxa"/>
            <w:tcBorders>
              <w:top w:val="nil"/>
              <w:left w:val="nil"/>
              <w:bottom w:val="nil"/>
              <w:right w:val="nil"/>
            </w:tcBorders>
            <w:tcMar>
              <w:top w:w="0" w:type="dxa"/>
              <w:left w:w="60" w:type="dxa"/>
              <w:bottom w:w="0" w:type="dxa"/>
              <w:right w:w="60" w:type="dxa"/>
            </w:tcMar>
            <w:vAlign w:val="center"/>
          </w:tcPr>
          <w:p w14:paraId="5C308A79" w14:textId="2BD3FF4D" w:rsidR="001B46D0" w:rsidRPr="00A6652F" w:rsidRDefault="001B46D0" w:rsidP="001B46D0">
            <w:pPr>
              <w:pStyle w:val="DMETW1943BIPOrganicCompEBIT"/>
              <w:jc w:val="right"/>
            </w:pPr>
            <w:r w:rsidRPr="00A6652F">
              <w:t>3,9</w:t>
            </w:r>
          </w:p>
        </w:tc>
        <w:tc>
          <w:tcPr>
            <w:tcW w:w="1620" w:type="dxa"/>
            <w:tcBorders>
              <w:top w:val="nil"/>
              <w:left w:val="nil"/>
              <w:bottom w:val="nil"/>
              <w:right w:val="nil"/>
            </w:tcBorders>
            <w:tcMar>
              <w:top w:w="0" w:type="dxa"/>
              <w:left w:w="60" w:type="dxa"/>
              <w:bottom w:w="0" w:type="dxa"/>
              <w:right w:w="60" w:type="dxa"/>
            </w:tcMar>
            <w:vAlign w:val="center"/>
          </w:tcPr>
          <w:p w14:paraId="4D3D334D" w14:textId="2CC25B1D" w:rsidR="001B46D0" w:rsidRPr="00A6652F" w:rsidRDefault="001B46D0" w:rsidP="001B46D0">
            <w:pPr>
              <w:pStyle w:val="DMETW1943BIPOrganicCompEBIT"/>
              <w:jc w:val="right"/>
            </w:pPr>
            <w:r w:rsidRPr="00A6652F">
              <w:t>-55,7</w:t>
            </w:r>
          </w:p>
        </w:tc>
        <w:tc>
          <w:tcPr>
            <w:tcW w:w="1027" w:type="dxa"/>
            <w:tcBorders>
              <w:top w:val="nil"/>
              <w:left w:val="nil"/>
              <w:bottom w:val="nil"/>
              <w:right w:val="nil"/>
            </w:tcBorders>
            <w:tcMar>
              <w:top w:w="0" w:type="dxa"/>
              <w:left w:w="60" w:type="dxa"/>
              <w:bottom w:w="0" w:type="dxa"/>
              <w:right w:w="60" w:type="dxa"/>
            </w:tcMar>
            <w:vAlign w:val="center"/>
          </w:tcPr>
          <w:p w14:paraId="3FE5E7AA" w14:textId="0624BA7D" w:rsidR="001B46D0" w:rsidRPr="00A6652F" w:rsidRDefault="001B46D0" w:rsidP="001B46D0">
            <w:pPr>
              <w:pStyle w:val="DMETW1943BIPOrganicCompEBIT"/>
              <w:jc w:val="right"/>
              <w:rPr>
                <w:b/>
              </w:rPr>
            </w:pPr>
            <w:r w:rsidRPr="00A6652F">
              <w:rPr>
                <w:b/>
              </w:rPr>
              <w:t>-49,7</w:t>
            </w:r>
          </w:p>
        </w:tc>
      </w:tr>
      <w:tr w:rsidR="001B46D0" w:rsidRPr="00A6652F" w14:paraId="55E0CCB8" w14:textId="77777777" w:rsidTr="00762652">
        <w:trPr>
          <w:trHeight w:hRule="exact" w:val="288"/>
        </w:trPr>
        <w:tc>
          <w:tcPr>
            <w:tcW w:w="3699" w:type="dxa"/>
            <w:tcBorders>
              <w:top w:val="nil"/>
              <w:left w:val="nil"/>
              <w:bottom w:val="nil"/>
              <w:right w:val="nil"/>
            </w:tcBorders>
            <w:tcMar>
              <w:top w:w="0" w:type="dxa"/>
              <w:left w:w="60" w:type="dxa"/>
              <w:bottom w:w="0" w:type="dxa"/>
              <w:right w:w="60" w:type="dxa"/>
            </w:tcMar>
            <w:vAlign w:val="center"/>
          </w:tcPr>
          <w:p w14:paraId="69581AC7" w14:textId="7639D350" w:rsidR="001B46D0" w:rsidRPr="00A6652F" w:rsidRDefault="001B46D0" w:rsidP="001B46D0">
            <w:pPr>
              <w:pStyle w:val="DMETW1943BIPOrganicCompEBIT"/>
            </w:pPr>
            <w:r w:rsidRPr="00A6652F">
              <w:t>2022 προσαρμοσμένα μεγέθη</w:t>
            </w:r>
          </w:p>
        </w:tc>
        <w:tc>
          <w:tcPr>
            <w:tcW w:w="1700" w:type="dxa"/>
            <w:tcBorders>
              <w:top w:val="nil"/>
              <w:left w:val="nil"/>
              <w:bottom w:val="nil"/>
              <w:right w:val="nil"/>
            </w:tcBorders>
            <w:tcMar>
              <w:top w:w="0" w:type="dxa"/>
              <w:left w:w="60" w:type="dxa"/>
              <w:bottom w:w="0" w:type="dxa"/>
              <w:right w:w="60" w:type="dxa"/>
            </w:tcMar>
            <w:vAlign w:val="center"/>
          </w:tcPr>
          <w:p w14:paraId="74082938" w14:textId="31C10BF3" w:rsidR="001B46D0" w:rsidRPr="00A6652F" w:rsidRDefault="001B46D0" w:rsidP="001B46D0">
            <w:pPr>
              <w:pStyle w:val="DMETW1943BIPOrganicCompEBIT"/>
              <w:jc w:val="right"/>
              <w:rPr>
                <w:b/>
                <w:bCs/>
              </w:rPr>
            </w:pPr>
            <w:r w:rsidRPr="00A6652F">
              <w:rPr>
                <w:b/>
                <w:bCs/>
              </w:rPr>
              <w:t>309,2</w:t>
            </w:r>
          </w:p>
        </w:tc>
        <w:tc>
          <w:tcPr>
            <w:tcW w:w="1919" w:type="dxa"/>
            <w:tcBorders>
              <w:top w:val="nil"/>
              <w:left w:val="nil"/>
              <w:bottom w:val="nil"/>
              <w:right w:val="nil"/>
            </w:tcBorders>
            <w:tcMar>
              <w:top w:w="0" w:type="dxa"/>
              <w:left w:w="60" w:type="dxa"/>
              <w:bottom w:w="0" w:type="dxa"/>
              <w:right w:w="60" w:type="dxa"/>
            </w:tcMar>
            <w:vAlign w:val="center"/>
          </w:tcPr>
          <w:p w14:paraId="78223CE1" w14:textId="09E7DB00" w:rsidR="001B46D0" w:rsidRPr="00A6652F" w:rsidRDefault="001B46D0" w:rsidP="001B46D0">
            <w:pPr>
              <w:pStyle w:val="DMETW1943BIPOrganicCompEBIT"/>
              <w:jc w:val="right"/>
              <w:rPr>
                <w:b/>
                <w:bCs/>
              </w:rPr>
            </w:pPr>
            <w:r w:rsidRPr="00A6652F">
              <w:rPr>
                <w:b/>
                <w:bCs/>
              </w:rPr>
              <w:t>119,0</w:t>
            </w:r>
          </w:p>
        </w:tc>
        <w:tc>
          <w:tcPr>
            <w:tcW w:w="1620" w:type="dxa"/>
            <w:tcBorders>
              <w:top w:val="nil"/>
              <w:left w:val="nil"/>
              <w:bottom w:val="nil"/>
              <w:right w:val="nil"/>
            </w:tcBorders>
            <w:tcMar>
              <w:top w:w="0" w:type="dxa"/>
              <w:left w:w="60" w:type="dxa"/>
              <w:bottom w:w="0" w:type="dxa"/>
              <w:right w:w="60" w:type="dxa"/>
            </w:tcMar>
            <w:vAlign w:val="center"/>
          </w:tcPr>
          <w:p w14:paraId="54868789" w14:textId="7FFA064F" w:rsidR="001B46D0" w:rsidRPr="00A6652F" w:rsidRDefault="001B46D0" w:rsidP="001B46D0">
            <w:pPr>
              <w:pStyle w:val="DMETW1943BIPOrganicCompEBIT"/>
              <w:jc w:val="right"/>
              <w:rPr>
                <w:b/>
                <w:bCs/>
              </w:rPr>
            </w:pPr>
            <w:r w:rsidRPr="00A6652F">
              <w:rPr>
                <w:b/>
                <w:bCs/>
              </w:rPr>
              <w:t>451,8</w:t>
            </w:r>
          </w:p>
        </w:tc>
        <w:tc>
          <w:tcPr>
            <w:tcW w:w="1027" w:type="dxa"/>
            <w:tcBorders>
              <w:top w:val="nil"/>
              <w:left w:val="nil"/>
              <w:bottom w:val="nil"/>
              <w:right w:val="nil"/>
            </w:tcBorders>
            <w:tcMar>
              <w:top w:w="0" w:type="dxa"/>
              <w:left w:w="60" w:type="dxa"/>
              <w:bottom w:w="0" w:type="dxa"/>
              <w:right w:w="60" w:type="dxa"/>
            </w:tcMar>
            <w:vAlign w:val="center"/>
          </w:tcPr>
          <w:p w14:paraId="480A8017" w14:textId="218FC7BC" w:rsidR="001B46D0" w:rsidRPr="00A6652F" w:rsidRDefault="001B46D0" w:rsidP="001B46D0">
            <w:pPr>
              <w:pStyle w:val="DMETW1943BIPOrganicCompEBIT"/>
              <w:jc w:val="right"/>
              <w:rPr>
                <w:b/>
              </w:rPr>
            </w:pPr>
            <w:r w:rsidRPr="00A6652F">
              <w:rPr>
                <w:b/>
              </w:rPr>
              <w:t>880,0</w:t>
            </w:r>
          </w:p>
        </w:tc>
      </w:tr>
      <w:tr w:rsidR="001B46D0" w:rsidRPr="00A6652F" w14:paraId="003ADA37" w14:textId="77777777" w:rsidTr="00762652">
        <w:trPr>
          <w:trHeight w:hRule="exact" w:val="288"/>
        </w:trPr>
        <w:tc>
          <w:tcPr>
            <w:tcW w:w="3699" w:type="dxa"/>
            <w:tcBorders>
              <w:top w:val="nil"/>
              <w:left w:val="nil"/>
              <w:bottom w:val="nil"/>
              <w:right w:val="nil"/>
            </w:tcBorders>
            <w:tcMar>
              <w:top w:w="0" w:type="dxa"/>
              <w:left w:w="60" w:type="dxa"/>
              <w:bottom w:w="0" w:type="dxa"/>
              <w:right w:w="60" w:type="dxa"/>
            </w:tcMar>
            <w:vAlign w:val="center"/>
          </w:tcPr>
          <w:p w14:paraId="2C1A8AEF" w14:textId="16F85848" w:rsidR="001B46D0" w:rsidRPr="00A6652F" w:rsidRDefault="001B46D0" w:rsidP="001B46D0">
            <w:pPr>
              <w:pStyle w:val="DMETW1943BIPOrganicCompEBIT"/>
            </w:pPr>
            <w:r w:rsidRPr="00A6652F">
              <w:t>Αντίκτυπος μεταβολών περιμέτρου ενοποίησης</w:t>
            </w:r>
          </w:p>
        </w:tc>
        <w:tc>
          <w:tcPr>
            <w:tcW w:w="1700" w:type="dxa"/>
            <w:tcBorders>
              <w:top w:val="nil"/>
              <w:left w:val="nil"/>
              <w:bottom w:val="nil"/>
              <w:right w:val="nil"/>
            </w:tcBorders>
            <w:tcMar>
              <w:top w:w="0" w:type="dxa"/>
              <w:left w:w="60" w:type="dxa"/>
              <w:bottom w:w="0" w:type="dxa"/>
              <w:right w:w="60" w:type="dxa"/>
            </w:tcMar>
            <w:vAlign w:val="center"/>
          </w:tcPr>
          <w:p w14:paraId="1150AF5F" w14:textId="15C2B2F4" w:rsidR="001B46D0" w:rsidRPr="00A6652F" w:rsidRDefault="001B46D0" w:rsidP="001B46D0">
            <w:pPr>
              <w:pStyle w:val="DMETW1943BIPOrganicCompEBIT"/>
              <w:jc w:val="right"/>
            </w:pPr>
            <w:r w:rsidRPr="00A6652F">
              <w:t>0,8</w:t>
            </w:r>
          </w:p>
        </w:tc>
        <w:tc>
          <w:tcPr>
            <w:tcW w:w="1919" w:type="dxa"/>
            <w:tcBorders>
              <w:top w:val="nil"/>
              <w:left w:val="nil"/>
              <w:bottom w:val="nil"/>
              <w:right w:val="nil"/>
            </w:tcBorders>
            <w:tcMar>
              <w:top w:w="0" w:type="dxa"/>
              <w:left w:w="60" w:type="dxa"/>
              <w:bottom w:w="0" w:type="dxa"/>
              <w:right w:w="60" w:type="dxa"/>
            </w:tcMar>
            <w:vAlign w:val="center"/>
          </w:tcPr>
          <w:p w14:paraId="5F6479FF" w14:textId="5B6603AD" w:rsidR="001B46D0" w:rsidRPr="00A6652F" w:rsidRDefault="001B46D0" w:rsidP="001B46D0">
            <w:pPr>
              <w:pStyle w:val="DMETW1943BIPOrganicCompEBIT"/>
              <w:jc w:val="right"/>
            </w:pPr>
            <w:r w:rsidRPr="00A6652F">
              <w:t>2,8</w:t>
            </w:r>
          </w:p>
        </w:tc>
        <w:tc>
          <w:tcPr>
            <w:tcW w:w="1620" w:type="dxa"/>
            <w:tcBorders>
              <w:top w:val="nil"/>
              <w:left w:val="nil"/>
              <w:bottom w:val="nil"/>
              <w:right w:val="nil"/>
            </w:tcBorders>
            <w:tcMar>
              <w:top w:w="0" w:type="dxa"/>
              <w:left w:w="60" w:type="dxa"/>
              <w:bottom w:w="0" w:type="dxa"/>
              <w:right w:w="60" w:type="dxa"/>
            </w:tcMar>
            <w:vAlign w:val="center"/>
          </w:tcPr>
          <w:p w14:paraId="2CA9051A" w14:textId="2DA7AFD3" w:rsidR="001B46D0" w:rsidRPr="00A6652F" w:rsidRDefault="001B46D0" w:rsidP="001B46D0">
            <w:pPr>
              <w:pStyle w:val="DMETW1943BIPOrganicCompEBIT"/>
              <w:jc w:val="right"/>
            </w:pPr>
            <w:r w:rsidRPr="00A6652F">
              <w:t>44,3</w:t>
            </w:r>
          </w:p>
        </w:tc>
        <w:tc>
          <w:tcPr>
            <w:tcW w:w="1027" w:type="dxa"/>
            <w:tcBorders>
              <w:top w:val="nil"/>
              <w:left w:val="nil"/>
              <w:bottom w:val="nil"/>
              <w:right w:val="nil"/>
            </w:tcBorders>
            <w:tcMar>
              <w:top w:w="0" w:type="dxa"/>
              <w:left w:w="60" w:type="dxa"/>
              <w:bottom w:w="0" w:type="dxa"/>
              <w:right w:w="60" w:type="dxa"/>
            </w:tcMar>
            <w:vAlign w:val="center"/>
          </w:tcPr>
          <w:p w14:paraId="6B358BA3" w14:textId="728D11C9" w:rsidR="001B46D0" w:rsidRPr="00A6652F" w:rsidRDefault="001B46D0" w:rsidP="001B46D0">
            <w:pPr>
              <w:pStyle w:val="DMETW1943BIPOrganicCompEBIT"/>
              <w:jc w:val="right"/>
              <w:rPr>
                <w:b/>
              </w:rPr>
            </w:pPr>
            <w:r w:rsidRPr="00A6652F">
              <w:rPr>
                <w:b/>
              </w:rPr>
              <w:t>47,9</w:t>
            </w:r>
          </w:p>
        </w:tc>
      </w:tr>
      <w:tr w:rsidR="001B46D0" w:rsidRPr="00A6652F" w14:paraId="4DCBD018" w14:textId="77777777" w:rsidTr="00762652">
        <w:trPr>
          <w:trHeight w:hRule="exact" w:val="288"/>
        </w:trPr>
        <w:tc>
          <w:tcPr>
            <w:tcW w:w="3699" w:type="dxa"/>
            <w:tcBorders>
              <w:top w:val="nil"/>
              <w:left w:val="nil"/>
              <w:bottom w:val="nil"/>
              <w:right w:val="nil"/>
            </w:tcBorders>
            <w:tcMar>
              <w:top w:w="0" w:type="dxa"/>
              <w:left w:w="60" w:type="dxa"/>
              <w:bottom w:w="0" w:type="dxa"/>
              <w:right w:w="60" w:type="dxa"/>
            </w:tcMar>
            <w:vAlign w:val="center"/>
          </w:tcPr>
          <w:p w14:paraId="6CD215F7" w14:textId="7B6C9FC9" w:rsidR="001B46D0" w:rsidRPr="00A6652F" w:rsidRDefault="001B46D0" w:rsidP="001B46D0">
            <w:pPr>
              <w:pStyle w:val="DMETW1943BIPOrganicCompEBIT"/>
            </w:pPr>
            <w:r w:rsidRPr="00A6652F">
              <w:t>Οργανική μεταβολή</w:t>
            </w:r>
          </w:p>
        </w:tc>
        <w:tc>
          <w:tcPr>
            <w:tcW w:w="1700" w:type="dxa"/>
            <w:tcBorders>
              <w:top w:val="nil"/>
              <w:left w:val="nil"/>
              <w:bottom w:val="nil"/>
              <w:right w:val="nil"/>
            </w:tcBorders>
            <w:tcMar>
              <w:top w:w="0" w:type="dxa"/>
              <w:left w:w="60" w:type="dxa"/>
              <w:bottom w:w="0" w:type="dxa"/>
              <w:right w:w="60" w:type="dxa"/>
            </w:tcMar>
            <w:vAlign w:val="center"/>
          </w:tcPr>
          <w:p w14:paraId="52A1A874" w14:textId="6FE06957" w:rsidR="001B46D0" w:rsidRPr="00A6652F" w:rsidRDefault="001B46D0" w:rsidP="001B46D0">
            <w:pPr>
              <w:pStyle w:val="DMETW1943BIPOrganicCompEBIT"/>
              <w:jc w:val="right"/>
            </w:pPr>
            <w:r w:rsidRPr="00A6652F">
              <w:t>71,1</w:t>
            </w:r>
          </w:p>
        </w:tc>
        <w:tc>
          <w:tcPr>
            <w:tcW w:w="1919" w:type="dxa"/>
            <w:tcBorders>
              <w:top w:val="nil"/>
              <w:left w:val="nil"/>
              <w:bottom w:val="nil"/>
              <w:right w:val="nil"/>
            </w:tcBorders>
            <w:tcMar>
              <w:top w:w="0" w:type="dxa"/>
              <w:left w:w="60" w:type="dxa"/>
              <w:bottom w:w="0" w:type="dxa"/>
              <w:right w:w="60" w:type="dxa"/>
            </w:tcMar>
            <w:vAlign w:val="center"/>
          </w:tcPr>
          <w:p w14:paraId="1EC85ECE" w14:textId="22342119" w:rsidR="001B46D0" w:rsidRPr="00A6652F" w:rsidRDefault="001B46D0" w:rsidP="001B46D0">
            <w:pPr>
              <w:pStyle w:val="DMETW1943BIPOrganicCompEBIT"/>
              <w:jc w:val="right"/>
            </w:pPr>
            <w:r w:rsidRPr="00A6652F">
              <w:t>32,0</w:t>
            </w:r>
          </w:p>
        </w:tc>
        <w:tc>
          <w:tcPr>
            <w:tcW w:w="1620" w:type="dxa"/>
            <w:tcBorders>
              <w:top w:val="nil"/>
              <w:left w:val="nil"/>
              <w:bottom w:val="nil"/>
              <w:right w:val="nil"/>
            </w:tcBorders>
            <w:tcMar>
              <w:top w:w="0" w:type="dxa"/>
              <w:left w:w="60" w:type="dxa"/>
              <w:bottom w:w="0" w:type="dxa"/>
              <w:right w:w="60" w:type="dxa"/>
            </w:tcMar>
            <w:vAlign w:val="center"/>
          </w:tcPr>
          <w:p w14:paraId="07E9D78F" w14:textId="45BCC2F1" w:rsidR="001B46D0" w:rsidRPr="00A6652F" w:rsidRDefault="001B46D0" w:rsidP="001B46D0">
            <w:pPr>
              <w:pStyle w:val="DMETW1943BIPOrganicCompEBIT"/>
              <w:jc w:val="right"/>
            </w:pPr>
            <w:r w:rsidRPr="00A6652F">
              <w:t>52,8</w:t>
            </w:r>
          </w:p>
        </w:tc>
        <w:tc>
          <w:tcPr>
            <w:tcW w:w="1027" w:type="dxa"/>
            <w:tcBorders>
              <w:top w:val="nil"/>
              <w:left w:val="nil"/>
              <w:bottom w:val="nil"/>
              <w:right w:val="nil"/>
            </w:tcBorders>
            <w:tcMar>
              <w:top w:w="0" w:type="dxa"/>
              <w:left w:w="60" w:type="dxa"/>
              <w:bottom w:w="0" w:type="dxa"/>
              <w:right w:w="60" w:type="dxa"/>
            </w:tcMar>
            <w:vAlign w:val="center"/>
          </w:tcPr>
          <w:p w14:paraId="30FF50CF" w14:textId="6EAE8EAD" w:rsidR="001B46D0" w:rsidRPr="00A6652F" w:rsidRDefault="001B46D0" w:rsidP="001B46D0">
            <w:pPr>
              <w:pStyle w:val="DMETW1943BIPOrganicCompEBIT"/>
              <w:jc w:val="right"/>
              <w:rPr>
                <w:b/>
              </w:rPr>
            </w:pPr>
            <w:r w:rsidRPr="00A6652F">
              <w:rPr>
                <w:b/>
              </w:rPr>
              <w:t>155,9</w:t>
            </w:r>
          </w:p>
        </w:tc>
      </w:tr>
      <w:tr w:rsidR="001B46D0" w:rsidRPr="00A6652F" w14:paraId="0EAD806F" w14:textId="77777777" w:rsidTr="00762652">
        <w:trPr>
          <w:trHeight w:hRule="exact" w:val="288"/>
        </w:trPr>
        <w:tc>
          <w:tcPr>
            <w:tcW w:w="3699" w:type="dxa"/>
            <w:tcBorders>
              <w:top w:val="nil"/>
              <w:left w:val="nil"/>
              <w:bottom w:val="nil"/>
              <w:right w:val="nil"/>
            </w:tcBorders>
            <w:tcMar>
              <w:top w:w="0" w:type="dxa"/>
              <w:left w:w="60" w:type="dxa"/>
              <w:bottom w:w="0" w:type="dxa"/>
              <w:right w:w="60" w:type="dxa"/>
            </w:tcMar>
            <w:vAlign w:val="center"/>
          </w:tcPr>
          <w:p w14:paraId="1EFAF9B8" w14:textId="18C9701E" w:rsidR="001B46D0" w:rsidRPr="00A6652F" w:rsidRDefault="001B46D0" w:rsidP="001B46D0">
            <w:pPr>
              <w:pStyle w:val="DMETW1943BIPOrganicCompEBIT"/>
              <w:rPr>
                <w:b/>
              </w:rPr>
            </w:pPr>
            <w:r w:rsidRPr="00A6652F">
              <w:rPr>
                <w:b/>
              </w:rPr>
              <w:t>2023 δημοσιευμένα μεγέθη</w:t>
            </w:r>
          </w:p>
        </w:tc>
        <w:tc>
          <w:tcPr>
            <w:tcW w:w="1700" w:type="dxa"/>
            <w:tcBorders>
              <w:top w:val="single" w:sz="4" w:space="0" w:color="000000" w:themeColor="text1"/>
              <w:left w:val="nil"/>
              <w:bottom w:val="single" w:sz="4" w:space="0" w:color="000000" w:themeColor="text1"/>
              <w:right w:val="nil"/>
            </w:tcBorders>
            <w:tcMar>
              <w:top w:w="0" w:type="dxa"/>
              <w:left w:w="60" w:type="dxa"/>
              <w:bottom w:w="0" w:type="dxa"/>
              <w:right w:w="60" w:type="dxa"/>
            </w:tcMar>
            <w:vAlign w:val="center"/>
          </w:tcPr>
          <w:p w14:paraId="1D4AC8E2" w14:textId="2B052016" w:rsidR="001B46D0" w:rsidRPr="00A6652F" w:rsidRDefault="001B46D0" w:rsidP="001B46D0">
            <w:pPr>
              <w:pStyle w:val="DMETW1943BIPOrganicCompEBIT"/>
              <w:jc w:val="right"/>
              <w:rPr>
                <w:b/>
              </w:rPr>
            </w:pPr>
            <w:r w:rsidRPr="00A6652F">
              <w:rPr>
                <w:b/>
              </w:rPr>
              <w:t>381,1</w:t>
            </w:r>
          </w:p>
        </w:tc>
        <w:tc>
          <w:tcPr>
            <w:tcW w:w="1919" w:type="dxa"/>
            <w:tcBorders>
              <w:top w:val="single" w:sz="4" w:space="0" w:color="000000" w:themeColor="text1"/>
              <w:left w:val="nil"/>
              <w:bottom w:val="single" w:sz="4" w:space="0" w:color="000000" w:themeColor="text1"/>
              <w:right w:val="nil"/>
            </w:tcBorders>
            <w:tcMar>
              <w:top w:w="0" w:type="dxa"/>
              <w:left w:w="60" w:type="dxa"/>
              <w:bottom w:w="0" w:type="dxa"/>
              <w:right w:w="60" w:type="dxa"/>
            </w:tcMar>
            <w:vAlign w:val="center"/>
          </w:tcPr>
          <w:p w14:paraId="5909530D" w14:textId="79A4FD1F" w:rsidR="001B46D0" w:rsidRPr="00A6652F" w:rsidRDefault="001B46D0" w:rsidP="001B46D0">
            <w:pPr>
              <w:pStyle w:val="DMETW1943BIPOrganicCompEBIT"/>
              <w:jc w:val="right"/>
              <w:rPr>
                <w:b/>
              </w:rPr>
            </w:pPr>
            <w:r w:rsidRPr="00A6652F">
              <w:rPr>
                <w:b/>
              </w:rPr>
              <w:t>153,8</w:t>
            </w:r>
          </w:p>
        </w:tc>
        <w:tc>
          <w:tcPr>
            <w:tcW w:w="1620" w:type="dxa"/>
            <w:tcBorders>
              <w:top w:val="single" w:sz="4" w:space="0" w:color="000000" w:themeColor="text1"/>
              <w:left w:val="nil"/>
              <w:bottom w:val="single" w:sz="4" w:space="0" w:color="000000" w:themeColor="text1"/>
              <w:right w:val="nil"/>
            </w:tcBorders>
            <w:tcMar>
              <w:top w:w="0" w:type="dxa"/>
              <w:left w:w="60" w:type="dxa"/>
              <w:bottom w:w="0" w:type="dxa"/>
              <w:right w:w="60" w:type="dxa"/>
            </w:tcMar>
            <w:vAlign w:val="center"/>
          </w:tcPr>
          <w:p w14:paraId="55C40877" w14:textId="1C8D6907" w:rsidR="001B46D0" w:rsidRPr="00A6652F" w:rsidRDefault="001B46D0" w:rsidP="001B46D0">
            <w:pPr>
              <w:pStyle w:val="DMETW1943BIPOrganicCompEBIT"/>
              <w:jc w:val="right"/>
              <w:rPr>
                <w:b/>
              </w:rPr>
            </w:pPr>
            <w:r w:rsidRPr="00A6652F">
              <w:rPr>
                <w:b/>
              </w:rPr>
              <w:t>548,9</w:t>
            </w:r>
          </w:p>
        </w:tc>
        <w:tc>
          <w:tcPr>
            <w:tcW w:w="1027" w:type="dxa"/>
            <w:tcBorders>
              <w:top w:val="single" w:sz="4" w:space="0" w:color="000000" w:themeColor="text1"/>
              <w:left w:val="nil"/>
              <w:bottom w:val="single" w:sz="4" w:space="0" w:color="000000" w:themeColor="text1"/>
              <w:right w:val="nil"/>
            </w:tcBorders>
            <w:tcMar>
              <w:top w:w="0" w:type="dxa"/>
              <w:left w:w="60" w:type="dxa"/>
              <w:bottom w:w="0" w:type="dxa"/>
              <w:right w:w="60" w:type="dxa"/>
            </w:tcMar>
            <w:vAlign w:val="center"/>
          </w:tcPr>
          <w:p w14:paraId="5C85A8E7" w14:textId="322FC583" w:rsidR="001B46D0" w:rsidRPr="00A6652F" w:rsidRDefault="001B46D0" w:rsidP="001B46D0">
            <w:pPr>
              <w:pStyle w:val="DMETW1943BIPOrganicCompEBIT"/>
              <w:jc w:val="right"/>
              <w:rPr>
                <w:b/>
              </w:rPr>
            </w:pPr>
            <w:r w:rsidRPr="00A6652F">
              <w:rPr>
                <w:b/>
              </w:rPr>
              <w:t>1.083,8</w:t>
            </w:r>
          </w:p>
        </w:tc>
      </w:tr>
      <w:tr w:rsidR="001B46D0" w:rsidRPr="00A6652F" w14:paraId="4C5D4D79" w14:textId="77777777" w:rsidTr="00762652">
        <w:trPr>
          <w:trHeight w:hRule="exact" w:val="288"/>
        </w:trPr>
        <w:tc>
          <w:tcPr>
            <w:tcW w:w="3699" w:type="dxa"/>
            <w:tcBorders>
              <w:top w:val="nil"/>
              <w:left w:val="nil"/>
              <w:bottom w:val="nil"/>
              <w:right w:val="nil"/>
            </w:tcBorders>
            <w:tcMar>
              <w:top w:w="0" w:type="dxa"/>
              <w:left w:w="60" w:type="dxa"/>
              <w:bottom w:w="0" w:type="dxa"/>
              <w:right w:w="60" w:type="dxa"/>
            </w:tcMar>
            <w:vAlign w:val="center"/>
          </w:tcPr>
          <w:p w14:paraId="3124E5FC" w14:textId="77777777" w:rsidR="001B46D0" w:rsidRPr="00A6652F" w:rsidRDefault="001B46D0" w:rsidP="001B46D0">
            <w:pPr>
              <w:pStyle w:val="DMETW1943BIPOrganicCompEBIT"/>
            </w:pPr>
          </w:p>
        </w:tc>
        <w:tc>
          <w:tcPr>
            <w:tcW w:w="1700" w:type="dxa"/>
            <w:tcBorders>
              <w:top w:val="nil"/>
              <w:left w:val="nil"/>
              <w:bottom w:val="nil"/>
              <w:right w:val="nil"/>
            </w:tcBorders>
            <w:tcMar>
              <w:top w:w="0" w:type="dxa"/>
              <w:left w:w="60" w:type="dxa"/>
              <w:bottom w:w="0" w:type="dxa"/>
              <w:right w:w="60" w:type="dxa"/>
            </w:tcMar>
            <w:vAlign w:val="center"/>
          </w:tcPr>
          <w:p w14:paraId="6F97CF35" w14:textId="77777777" w:rsidR="001B46D0" w:rsidRPr="00A6652F" w:rsidRDefault="001B46D0" w:rsidP="001B46D0">
            <w:pPr>
              <w:pStyle w:val="DMETW1943BIPOrganicCompEBIT"/>
              <w:jc w:val="right"/>
            </w:pPr>
          </w:p>
        </w:tc>
        <w:tc>
          <w:tcPr>
            <w:tcW w:w="1919" w:type="dxa"/>
            <w:tcBorders>
              <w:top w:val="nil"/>
              <w:left w:val="nil"/>
              <w:bottom w:val="nil"/>
              <w:right w:val="nil"/>
            </w:tcBorders>
            <w:tcMar>
              <w:top w:w="0" w:type="dxa"/>
              <w:left w:w="60" w:type="dxa"/>
              <w:bottom w:w="0" w:type="dxa"/>
              <w:right w:w="60" w:type="dxa"/>
            </w:tcMar>
            <w:vAlign w:val="center"/>
          </w:tcPr>
          <w:p w14:paraId="2DF51C37" w14:textId="77777777" w:rsidR="001B46D0" w:rsidRPr="00A6652F" w:rsidRDefault="001B46D0" w:rsidP="001B46D0">
            <w:pPr>
              <w:pStyle w:val="DMETW1943BIPOrganicCompEBIT"/>
              <w:jc w:val="right"/>
            </w:pPr>
          </w:p>
        </w:tc>
        <w:tc>
          <w:tcPr>
            <w:tcW w:w="1620" w:type="dxa"/>
            <w:tcBorders>
              <w:top w:val="nil"/>
              <w:left w:val="nil"/>
              <w:bottom w:val="nil"/>
              <w:right w:val="nil"/>
            </w:tcBorders>
            <w:tcMar>
              <w:top w:w="0" w:type="dxa"/>
              <w:left w:w="60" w:type="dxa"/>
              <w:bottom w:w="0" w:type="dxa"/>
              <w:right w:w="60" w:type="dxa"/>
            </w:tcMar>
            <w:vAlign w:val="center"/>
          </w:tcPr>
          <w:p w14:paraId="2F483C7A" w14:textId="77777777" w:rsidR="001B46D0" w:rsidRPr="00A6652F" w:rsidRDefault="001B46D0" w:rsidP="001B46D0">
            <w:pPr>
              <w:pStyle w:val="DMETW1943BIPOrganicCompEBIT"/>
              <w:jc w:val="right"/>
            </w:pPr>
          </w:p>
        </w:tc>
        <w:tc>
          <w:tcPr>
            <w:tcW w:w="1027" w:type="dxa"/>
            <w:tcBorders>
              <w:top w:val="nil"/>
              <w:left w:val="nil"/>
              <w:bottom w:val="nil"/>
              <w:right w:val="nil"/>
            </w:tcBorders>
            <w:tcMar>
              <w:top w:w="0" w:type="dxa"/>
              <w:left w:w="60" w:type="dxa"/>
              <w:bottom w:w="0" w:type="dxa"/>
              <w:right w:w="60" w:type="dxa"/>
            </w:tcMar>
            <w:vAlign w:val="center"/>
          </w:tcPr>
          <w:p w14:paraId="0144EDA4" w14:textId="77777777" w:rsidR="001B46D0" w:rsidRPr="00A6652F" w:rsidRDefault="001B46D0" w:rsidP="001B46D0">
            <w:pPr>
              <w:pStyle w:val="DMETW1943BIPOrganicCompEBIT"/>
              <w:jc w:val="right"/>
              <w:rPr>
                <w:b/>
              </w:rPr>
            </w:pPr>
          </w:p>
        </w:tc>
      </w:tr>
      <w:tr w:rsidR="001B46D0" w:rsidRPr="00A6652F" w14:paraId="48495AC3" w14:textId="77777777" w:rsidTr="00762652">
        <w:trPr>
          <w:trHeight w:hRule="exact" w:val="288"/>
        </w:trPr>
        <w:tc>
          <w:tcPr>
            <w:tcW w:w="3699" w:type="dxa"/>
            <w:tcBorders>
              <w:top w:val="nil"/>
              <w:left w:val="nil"/>
              <w:bottom w:val="nil"/>
              <w:right w:val="nil"/>
            </w:tcBorders>
            <w:tcMar>
              <w:top w:w="0" w:type="dxa"/>
              <w:left w:w="60" w:type="dxa"/>
              <w:bottom w:w="0" w:type="dxa"/>
              <w:right w:w="60" w:type="dxa"/>
            </w:tcMar>
            <w:vAlign w:val="center"/>
          </w:tcPr>
          <w:p w14:paraId="3271EAD5" w14:textId="3DB8D65D" w:rsidR="001B46D0" w:rsidRPr="00A6652F" w:rsidRDefault="001B46D0" w:rsidP="001B46D0">
            <w:pPr>
              <w:pStyle w:val="DMETW1943BIPOrganicCompEBIT"/>
              <w:rPr>
                <w:b/>
              </w:rPr>
            </w:pPr>
            <w:r w:rsidRPr="00A6652F">
              <w:rPr>
                <w:b/>
              </w:rPr>
              <w:t>Οργανική αύξηση (%)</w:t>
            </w:r>
          </w:p>
        </w:tc>
        <w:tc>
          <w:tcPr>
            <w:tcW w:w="1700" w:type="dxa"/>
            <w:tcBorders>
              <w:top w:val="single" w:sz="4" w:space="0" w:color="000000" w:themeColor="text1"/>
              <w:left w:val="nil"/>
              <w:bottom w:val="single" w:sz="4" w:space="0" w:color="000000" w:themeColor="text1"/>
              <w:right w:val="nil"/>
            </w:tcBorders>
            <w:tcMar>
              <w:top w:w="0" w:type="dxa"/>
              <w:left w:w="60" w:type="dxa"/>
              <w:bottom w:w="0" w:type="dxa"/>
              <w:right w:w="60" w:type="dxa"/>
            </w:tcMar>
            <w:vAlign w:val="center"/>
          </w:tcPr>
          <w:p w14:paraId="574AC472" w14:textId="4592E986" w:rsidR="001B46D0" w:rsidRPr="00A6652F" w:rsidRDefault="001B46D0" w:rsidP="001B46D0">
            <w:pPr>
              <w:pStyle w:val="Percent"/>
              <w:jc w:val="right"/>
              <w:rPr>
                <w:rFonts w:ascii="Effra Corp" w:hAnsi="Effra Corp" w:cs="Effra Corp"/>
                <w:b/>
              </w:rPr>
            </w:pPr>
            <w:r w:rsidRPr="00A6652F">
              <w:rPr>
                <w:rFonts w:ascii="Effra Corp" w:hAnsi="Effra Corp" w:cs="Effra Corp"/>
                <w:b/>
              </w:rPr>
              <w:t>23,0%</w:t>
            </w:r>
          </w:p>
        </w:tc>
        <w:tc>
          <w:tcPr>
            <w:tcW w:w="1919" w:type="dxa"/>
            <w:tcBorders>
              <w:top w:val="single" w:sz="4" w:space="0" w:color="000000" w:themeColor="text1"/>
              <w:left w:val="nil"/>
              <w:bottom w:val="single" w:sz="4" w:space="0" w:color="000000" w:themeColor="text1"/>
              <w:right w:val="nil"/>
            </w:tcBorders>
            <w:tcMar>
              <w:top w:w="0" w:type="dxa"/>
              <w:left w:w="60" w:type="dxa"/>
              <w:bottom w:w="0" w:type="dxa"/>
              <w:right w:w="60" w:type="dxa"/>
            </w:tcMar>
            <w:vAlign w:val="center"/>
          </w:tcPr>
          <w:p w14:paraId="6A5F25CC" w14:textId="481C57BA" w:rsidR="001B46D0" w:rsidRPr="00A6652F" w:rsidRDefault="001B46D0" w:rsidP="001B46D0">
            <w:pPr>
              <w:pStyle w:val="Percent"/>
              <w:jc w:val="right"/>
              <w:rPr>
                <w:rFonts w:ascii="Effra Corp" w:hAnsi="Effra Corp" w:cs="Effra Corp"/>
                <w:b/>
              </w:rPr>
            </w:pPr>
            <w:r w:rsidRPr="00A6652F">
              <w:rPr>
                <w:rFonts w:ascii="Effra Corp" w:hAnsi="Effra Corp" w:cs="Effra Corp"/>
                <w:b/>
              </w:rPr>
              <w:t>26,9%</w:t>
            </w:r>
          </w:p>
        </w:tc>
        <w:tc>
          <w:tcPr>
            <w:tcW w:w="1620" w:type="dxa"/>
            <w:tcBorders>
              <w:top w:val="single" w:sz="4" w:space="0" w:color="000000" w:themeColor="text1"/>
              <w:left w:val="nil"/>
              <w:bottom w:val="single" w:sz="4" w:space="0" w:color="000000" w:themeColor="text1"/>
              <w:right w:val="nil"/>
            </w:tcBorders>
            <w:tcMar>
              <w:top w:w="0" w:type="dxa"/>
              <w:left w:w="60" w:type="dxa"/>
              <w:bottom w:w="0" w:type="dxa"/>
              <w:right w:w="60" w:type="dxa"/>
            </w:tcMar>
            <w:vAlign w:val="center"/>
          </w:tcPr>
          <w:p w14:paraId="5F3A01E3" w14:textId="226EFE9C" w:rsidR="001B46D0" w:rsidRPr="00A6652F" w:rsidRDefault="001B46D0" w:rsidP="001B46D0">
            <w:pPr>
              <w:pStyle w:val="Percent"/>
              <w:jc w:val="right"/>
              <w:rPr>
                <w:rFonts w:ascii="Effra Corp" w:hAnsi="Effra Corp" w:cs="Effra Corp"/>
                <w:b/>
              </w:rPr>
            </w:pPr>
            <w:r w:rsidRPr="00A6652F">
              <w:rPr>
                <w:rFonts w:ascii="Effra Corp" w:hAnsi="Effra Corp" w:cs="Effra Corp"/>
                <w:b/>
              </w:rPr>
              <w:t>11,7%</w:t>
            </w:r>
          </w:p>
        </w:tc>
        <w:tc>
          <w:tcPr>
            <w:tcW w:w="1027" w:type="dxa"/>
            <w:tcBorders>
              <w:top w:val="single" w:sz="4" w:space="0" w:color="000000" w:themeColor="text1"/>
              <w:left w:val="nil"/>
              <w:bottom w:val="single" w:sz="4" w:space="0" w:color="000000" w:themeColor="text1"/>
              <w:right w:val="nil"/>
            </w:tcBorders>
            <w:tcMar>
              <w:top w:w="0" w:type="dxa"/>
              <w:left w:w="60" w:type="dxa"/>
              <w:bottom w:w="0" w:type="dxa"/>
              <w:right w:w="60" w:type="dxa"/>
            </w:tcMar>
            <w:vAlign w:val="center"/>
          </w:tcPr>
          <w:p w14:paraId="4F674831" w14:textId="533802C8" w:rsidR="001B46D0" w:rsidRPr="00A6652F" w:rsidRDefault="001B46D0" w:rsidP="001B46D0">
            <w:pPr>
              <w:pStyle w:val="Percent"/>
              <w:jc w:val="right"/>
              <w:rPr>
                <w:rFonts w:ascii="Effra Corp" w:hAnsi="Effra Corp" w:cs="Effra Corp"/>
                <w:b/>
              </w:rPr>
            </w:pPr>
            <w:r w:rsidRPr="00A6652F">
              <w:rPr>
                <w:rFonts w:ascii="Effra Corp" w:hAnsi="Effra Corp" w:cs="Effra Corp"/>
                <w:b/>
              </w:rPr>
              <w:t>17,7%</w:t>
            </w:r>
          </w:p>
        </w:tc>
      </w:tr>
    </w:tbl>
    <w:p w14:paraId="166887E1" w14:textId="6E9693F0" w:rsidR="00611DDA" w:rsidRPr="00675CF3" w:rsidRDefault="00611DDA">
      <w:pPr>
        <w:rPr>
          <w:rFonts w:ascii="Effra Corp" w:hAnsi="Effra Corp" w:cs="Arial"/>
          <w:b/>
          <w:sz w:val="21"/>
          <w:szCs w:val="21"/>
        </w:rPr>
      </w:pPr>
    </w:p>
    <w:tbl>
      <w:tblPr>
        <w:tblW w:w="10045"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29"/>
        <w:gridCol w:w="1714"/>
        <w:gridCol w:w="1875"/>
        <w:gridCol w:w="1620"/>
        <w:gridCol w:w="1107"/>
      </w:tblGrid>
      <w:tr w:rsidR="00743BD1" w:rsidRPr="00A6652F" w14:paraId="1041E29A" w14:textId="77777777" w:rsidTr="00EF6C6F">
        <w:trPr>
          <w:trHeight w:hRule="exact" w:val="269"/>
        </w:trPr>
        <w:tc>
          <w:tcPr>
            <w:tcW w:w="3729" w:type="dxa"/>
            <w:tcBorders>
              <w:top w:val="nil"/>
              <w:left w:val="nil"/>
              <w:bottom w:val="nil"/>
              <w:right w:val="nil"/>
            </w:tcBorders>
            <w:tcMar>
              <w:top w:w="0" w:type="dxa"/>
              <w:left w:w="60" w:type="dxa"/>
              <w:bottom w:w="0" w:type="dxa"/>
              <w:right w:w="60" w:type="dxa"/>
            </w:tcMar>
            <w:vAlign w:val="center"/>
          </w:tcPr>
          <w:p w14:paraId="7D6F5069" w14:textId="028C22AD" w:rsidR="00743BD1" w:rsidRPr="00A6652F" w:rsidRDefault="00743BD1">
            <w:pPr>
              <w:pStyle w:val="DMETW1943BIPOrganicCompEBITMargin"/>
            </w:pPr>
            <w:bookmarkStart w:id="9" w:name="DOC_TBL00034_1_1"/>
            <w:bookmarkEnd w:id="9"/>
          </w:p>
        </w:tc>
        <w:tc>
          <w:tcPr>
            <w:tcW w:w="6316" w:type="dxa"/>
            <w:gridSpan w:val="4"/>
            <w:tcBorders>
              <w:top w:val="single" w:sz="4" w:space="0" w:color="000000" w:themeColor="text1"/>
              <w:left w:val="nil"/>
              <w:bottom w:val="single" w:sz="4" w:space="0" w:color="000000" w:themeColor="text1"/>
              <w:right w:val="nil"/>
            </w:tcBorders>
            <w:shd w:val="clear" w:color="auto" w:fill="BFBFBF" w:themeFill="background1" w:themeFillShade="BF"/>
            <w:tcMar>
              <w:top w:w="0" w:type="dxa"/>
              <w:left w:w="60" w:type="dxa"/>
              <w:bottom w:w="0" w:type="dxa"/>
              <w:right w:w="60" w:type="dxa"/>
            </w:tcMar>
            <w:vAlign w:val="center"/>
          </w:tcPr>
          <w:p w14:paraId="326CBAAA" w14:textId="7BFBEF0B" w:rsidR="00743BD1" w:rsidRPr="00A6652F" w:rsidRDefault="001B46D0">
            <w:pPr>
              <w:pStyle w:val="DMETW1943BIPOrganicCompEBITMargin"/>
              <w:jc w:val="center"/>
              <w:rPr>
                <w:b/>
              </w:rPr>
            </w:pPr>
            <w:r w:rsidRPr="00A6652F">
              <w:rPr>
                <w:b/>
              </w:rPr>
              <w:t>Πλήρες έτος 2023</w:t>
            </w:r>
          </w:p>
        </w:tc>
      </w:tr>
      <w:tr w:rsidR="001B46D0" w:rsidRPr="00A6652F" w14:paraId="460DBE02" w14:textId="77777777" w:rsidTr="00762652">
        <w:trPr>
          <w:trHeight w:hRule="exact" w:val="645"/>
        </w:trPr>
        <w:tc>
          <w:tcPr>
            <w:tcW w:w="3729" w:type="dxa"/>
            <w:tcBorders>
              <w:top w:val="nil"/>
              <w:left w:val="nil"/>
              <w:bottom w:val="nil"/>
              <w:right w:val="nil"/>
            </w:tcBorders>
            <w:tcMar>
              <w:top w:w="0" w:type="dxa"/>
              <w:left w:w="60" w:type="dxa"/>
              <w:bottom w:w="0" w:type="dxa"/>
              <w:right w:w="60" w:type="dxa"/>
            </w:tcMar>
            <w:vAlign w:val="center"/>
          </w:tcPr>
          <w:p w14:paraId="4A9EF56D" w14:textId="5720BAFD" w:rsidR="001B46D0" w:rsidRPr="00A6652F" w:rsidRDefault="00224130" w:rsidP="001B46D0">
            <w:pPr>
              <w:pStyle w:val="DMETW1943BIPOrganicCompEBITMargin"/>
              <w:rPr>
                <w:b/>
              </w:rPr>
            </w:pPr>
            <w:r w:rsidRPr="00A6652F">
              <w:rPr>
                <w:b/>
              </w:rPr>
              <w:t>Περιθώριο Συγκρίσιμων Λειτουργικών Κερδών</w:t>
            </w:r>
            <w:r w:rsidR="001B46D0" w:rsidRPr="00A6652F">
              <w:rPr>
                <w:b/>
              </w:rPr>
              <w:t xml:space="preserve"> (%)</w:t>
            </w:r>
            <w:r w:rsidR="001B46D0" w:rsidRPr="00A6652F">
              <w:rPr>
                <w:b/>
                <w:vertAlign w:val="superscript"/>
              </w:rPr>
              <w:t>1</w:t>
            </w:r>
          </w:p>
        </w:tc>
        <w:tc>
          <w:tcPr>
            <w:tcW w:w="1714" w:type="dxa"/>
            <w:tcBorders>
              <w:top w:val="nil"/>
              <w:left w:val="nil"/>
              <w:bottom w:val="nil"/>
              <w:right w:val="nil"/>
            </w:tcBorders>
            <w:shd w:val="clear" w:color="auto" w:fill="BFBFBF" w:themeFill="background1" w:themeFillShade="BF"/>
            <w:tcMar>
              <w:top w:w="0" w:type="dxa"/>
              <w:left w:w="60" w:type="dxa"/>
              <w:bottom w:w="0" w:type="dxa"/>
              <w:right w:w="60" w:type="dxa"/>
            </w:tcMar>
            <w:vAlign w:val="center"/>
          </w:tcPr>
          <w:p w14:paraId="4F3A3B60" w14:textId="5E1FA33A" w:rsidR="001B46D0" w:rsidRPr="00A6652F" w:rsidRDefault="001B46D0" w:rsidP="001B46D0">
            <w:pPr>
              <w:pStyle w:val="DMETW1943BIPOrganicCompEBITMargin"/>
              <w:jc w:val="right"/>
              <w:rPr>
                <w:b/>
              </w:rPr>
            </w:pPr>
            <w:r w:rsidRPr="00A6652F">
              <w:rPr>
                <w:b/>
              </w:rPr>
              <w:t>Αναπτυγμένες αγορές</w:t>
            </w:r>
          </w:p>
        </w:tc>
        <w:tc>
          <w:tcPr>
            <w:tcW w:w="1875" w:type="dxa"/>
            <w:tcBorders>
              <w:top w:val="nil"/>
              <w:left w:val="nil"/>
              <w:bottom w:val="nil"/>
              <w:right w:val="nil"/>
            </w:tcBorders>
            <w:shd w:val="clear" w:color="auto" w:fill="BFBFBF" w:themeFill="background1" w:themeFillShade="BF"/>
            <w:tcMar>
              <w:top w:w="0" w:type="dxa"/>
              <w:left w:w="60" w:type="dxa"/>
              <w:bottom w:w="0" w:type="dxa"/>
              <w:right w:w="60" w:type="dxa"/>
            </w:tcMar>
            <w:vAlign w:val="center"/>
          </w:tcPr>
          <w:p w14:paraId="0804B77B" w14:textId="070852A7" w:rsidR="001B46D0" w:rsidRPr="00A6652F" w:rsidRDefault="001B46D0" w:rsidP="001B46D0">
            <w:pPr>
              <w:pStyle w:val="DMETW1943BIPOrganicCompEBITMargin"/>
              <w:jc w:val="right"/>
              <w:rPr>
                <w:b/>
              </w:rPr>
            </w:pPr>
            <w:r w:rsidRPr="00A6652F">
              <w:rPr>
                <w:b/>
              </w:rPr>
              <w:t>Αναπτυσσόμενες αγορές</w:t>
            </w:r>
          </w:p>
        </w:tc>
        <w:tc>
          <w:tcPr>
            <w:tcW w:w="1620" w:type="dxa"/>
            <w:tcBorders>
              <w:top w:val="nil"/>
              <w:left w:val="nil"/>
              <w:bottom w:val="nil"/>
              <w:right w:val="nil"/>
            </w:tcBorders>
            <w:shd w:val="clear" w:color="auto" w:fill="BFBFBF" w:themeFill="background1" w:themeFillShade="BF"/>
            <w:tcMar>
              <w:top w:w="0" w:type="dxa"/>
              <w:left w:w="60" w:type="dxa"/>
              <w:bottom w:w="0" w:type="dxa"/>
              <w:right w:w="60" w:type="dxa"/>
            </w:tcMar>
            <w:vAlign w:val="center"/>
          </w:tcPr>
          <w:p w14:paraId="37FFA8D9" w14:textId="68B799A6" w:rsidR="001B46D0" w:rsidRPr="00A6652F" w:rsidRDefault="001B46D0" w:rsidP="001B46D0">
            <w:pPr>
              <w:pStyle w:val="DMETW1943BIPOrganicCompEBITMargin"/>
              <w:jc w:val="right"/>
              <w:rPr>
                <w:b/>
              </w:rPr>
            </w:pPr>
            <w:r w:rsidRPr="00A6652F">
              <w:rPr>
                <w:b/>
              </w:rPr>
              <w:t>Αναδυόμενες αγορές</w:t>
            </w:r>
          </w:p>
        </w:tc>
        <w:tc>
          <w:tcPr>
            <w:tcW w:w="1107" w:type="dxa"/>
            <w:tcBorders>
              <w:top w:val="nil"/>
              <w:left w:val="nil"/>
              <w:bottom w:val="nil"/>
              <w:right w:val="nil"/>
            </w:tcBorders>
            <w:shd w:val="clear" w:color="auto" w:fill="BFBFBF" w:themeFill="background1" w:themeFillShade="BF"/>
            <w:tcMar>
              <w:top w:w="0" w:type="dxa"/>
              <w:left w:w="60" w:type="dxa"/>
              <w:bottom w:w="0" w:type="dxa"/>
              <w:right w:w="60" w:type="dxa"/>
            </w:tcMar>
            <w:vAlign w:val="center"/>
          </w:tcPr>
          <w:p w14:paraId="65FD6B64" w14:textId="7CF20AF0" w:rsidR="001B46D0" w:rsidRPr="00A6652F" w:rsidRDefault="001B46D0" w:rsidP="001B46D0">
            <w:pPr>
              <w:pStyle w:val="DMETW1943BIPOrganicCompEBITMargin"/>
              <w:jc w:val="right"/>
              <w:rPr>
                <w:b/>
              </w:rPr>
            </w:pPr>
            <w:r w:rsidRPr="00A6652F">
              <w:rPr>
                <w:b/>
              </w:rPr>
              <w:t>Όμιλος</w:t>
            </w:r>
          </w:p>
        </w:tc>
      </w:tr>
      <w:tr w:rsidR="001B46D0" w:rsidRPr="00A6652F" w14:paraId="45443BAC" w14:textId="77777777" w:rsidTr="00762652">
        <w:trPr>
          <w:trHeight w:hRule="exact" w:val="269"/>
        </w:trPr>
        <w:tc>
          <w:tcPr>
            <w:tcW w:w="3729" w:type="dxa"/>
            <w:tcBorders>
              <w:top w:val="nil"/>
              <w:left w:val="nil"/>
              <w:bottom w:val="nil"/>
              <w:right w:val="nil"/>
            </w:tcBorders>
            <w:tcMar>
              <w:top w:w="0" w:type="dxa"/>
              <w:left w:w="60" w:type="dxa"/>
              <w:bottom w:w="0" w:type="dxa"/>
              <w:right w:w="60" w:type="dxa"/>
            </w:tcMar>
            <w:vAlign w:val="center"/>
          </w:tcPr>
          <w:p w14:paraId="183F3509" w14:textId="75AB05AD" w:rsidR="001B46D0" w:rsidRPr="00A6652F" w:rsidRDefault="001B46D0" w:rsidP="001B46D0">
            <w:pPr>
              <w:pStyle w:val="DMETW1943BIPOrganicCompEBITMargin"/>
            </w:pPr>
            <w:r w:rsidRPr="00A6652F">
              <w:t>2022 δημοσιευμένα μεγέθη</w:t>
            </w:r>
          </w:p>
        </w:tc>
        <w:tc>
          <w:tcPr>
            <w:tcW w:w="1714" w:type="dxa"/>
            <w:tcBorders>
              <w:top w:val="nil"/>
              <w:left w:val="nil"/>
              <w:bottom w:val="nil"/>
              <w:right w:val="nil"/>
            </w:tcBorders>
            <w:tcMar>
              <w:top w:w="0" w:type="dxa"/>
              <w:left w:w="60" w:type="dxa"/>
              <w:bottom w:w="0" w:type="dxa"/>
              <w:right w:w="60" w:type="dxa"/>
            </w:tcMar>
            <w:vAlign w:val="center"/>
          </w:tcPr>
          <w:p w14:paraId="4BE259BC" w14:textId="0B7BF876" w:rsidR="001B46D0" w:rsidRPr="00A6652F" w:rsidRDefault="001B46D0" w:rsidP="001B46D0">
            <w:pPr>
              <w:pStyle w:val="DMETW1943BIPOrganicCompEBITMargin"/>
              <w:jc w:val="right"/>
            </w:pPr>
            <w:r w:rsidRPr="00A6652F">
              <w:t>10,3%</w:t>
            </w:r>
          </w:p>
        </w:tc>
        <w:tc>
          <w:tcPr>
            <w:tcW w:w="1875" w:type="dxa"/>
            <w:tcBorders>
              <w:top w:val="nil"/>
              <w:left w:val="nil"/>
              <w:bottom w:val="nil"/>
              <w:right w:val="nil"/>
            </w:tcBorders>
            <w:tcMar>
              <w:top w:w="0" w:type="dxa"/>
              <w:left w:w="60" w:type="dxa"/>
              <w:bottom w:w="0" w:type="dxa"/>
              <w:right w:w="60" w:type="dxa"/>
            </w:tcMar>
            <w:vAlign w:val="center"/>
          </w:tcPr>
          <w:p w14:paraId="4599555E" w14:textId="3F0D303C" w:rsidR="001B46D0" w:rsidRPr="00A6652F" w:rsidRDefault="001B46D0" w:rsidP="001B46D0">
            <w:pPr>
              <w:pStyle w:val="DMETW1943BIPOrganicCompEBITMargin"/>
              <w:jc w:val="right"/>
            </w:pPr>
            <w:r w:rsidRPr="00A6652F">
              <w:t>6,7%</w:t>
            </w:r>
          </w:p>
        </w:tc>
        <w:tc>
          <w:tcPr>
            <w:tcW w:w="1620" w:type="dxa"/>
            <w:tcBorders>
              <w:top w:val="nil"/>
              <w:left w:val="nil"/>
              <w:bottom w:val="nil"/>
              <w:right w:val="nil"/>
            </w:tcBorders>
            <w:tcMar>
              <w:top w:w="0" w:type="dxa"/>
              <w:left w:w="60" w:type="dxa"/>
              <w:bottom w:w="0" w:type="dxa"/>
              <w:right w:w="60" w:type="dxa"/>
            </w:tcMar>
            <w:vAlign w:val="center"/>
          </w:tcPr>
          <w:p w14:paraId="266CC959" w14:textId="3EA93FCD" w:rsidR="001B46D0" w:rsidRPr="00A6652F" w:rsidRDefault="001B46D0" w:rsidP="001B46D0">
            <w:pPr>
              <w:pStyle w:val="DMETW1943BIPOrganicCompEBITMargin"/>
              <w:jc w:val="right"/>
            </w:pPr>
            <w:r w:rsidRPr="00A6652F">
              <w:t>11,3%</w:t>
            </w:r>
          </w:p>
        </w:tc>
        <w:tc>
          <w:tcPr>
            <w:tcW w:w="1107" w:type="dxa"/>
            <w:tcBorders>
              <w:top w:val="nil"/>
              <w:left w:val="nil"/>
              <w:bottom w:val="nil"/>
              <w:right w:val="nil"/>
            </w:tcBorders>
            <w:tcMar>
              <w:top w:w="0" w:type="dxa"/>
              <w:left w:w="60" w:type="dxa"/>
              <w:bottom w:w="0" w:type="dxa"/>
              <w:right w:w="60" w:type="dxa"/>
            </w:tcMar>
            <w:vAlign w:val="center"/>
          </w:tcPr>
          <w:p w14:paraId="367518C6" w14:textId="6685501E" w:rsidR="001B46D0" w:rsidRPr="00A6652F" w:rsidRDefault="001B46D0" w:rsidP="001B46D0">
            <w:pPr>
              <w:pStyle w:val="DMETW1943BIPOrganicCompEBITMargin"/>
              <w:jc w:val="right"/>
              <w:rPr>
                <w:b/>
              </w:rPr>
            </w:pPr>
            <w:r w:rsidRPr="00A6652F">
              <w:rPr>
                <w:b/>
              </w:rPr>
              <w:t>10,1%</w:t>
            </w:r>
          </w:p>
        </w:tc>
      </w:tr>
      <w:tr w:rsidR="001B46D0" w:rsidRPr="00A6652F" w14:paraId="7EC11C4E" w14:textId="77777777" w:rsidTr="00762652">
        <w:trPr>
          <w:trHeight w:hRule="exact" w:val="269"/>
        </w:trPr>
        <w:tc>
          <w:tcPr>
            <w:tcW w:w="3729" w:type="dxa"/>
            <w:tcBorders>
              <w:top w:val="nil"/>
              <w:left w:val="nil"/>
              <w:bottom w:val="nil"/>
              <w:right w:val="nil"/>
            </w:tcBorders>
            <w:tcMar>
              <w:top w:w="0" w:type="dxa"/>
              <w:left w:w="60" w:type="dxa"/>
              <w:bottom w:w="0" w:type="dxa"/>
              <w:right w:w="60" w:type="dxa"/>
            </w:tcMar>
            <w:vAlign w:val="center"/>
          </w:tcPr>
          <w:p w14:paraId="65B203DB" w14:textId="1ECC1C52" w:rsidR="001B46D0" w:rsidRPr="00A6652F" w:rsidRDefault="001B46D0" w:rsidP="001B46D0">
            <w:pPr>
              <w:pStyle w:val="DMETW1943BIPOrganicCompEBITMargin"/>
            </w:pPr>
            <w:r w:rsidRPr="00A6652F">
              <w:t>Συναλλαγματική επίδραση</w:t>
            </w:r>
          </w:p>
        </w:tc>
        <w:tc>
          <w:tcPr>
            <w:tcW w:w="1714" w:type="dxa"/>
            <w:tcBorders>
              <w:top w:val="nil"/>
              <w:left w:val="nil"/>
              <w:bottom w:val="nil"/>
              <w:right w:val="nil"/>
            </w:tcBorders>
            <w:tcMar>
              <w:top w:w="0" w:type="dxa"/>
              <w:left w:w="60" w:type="dxa"/>
              <w:bottom w:w="0" w:type="dxa"/>
              <w:right w:w="60" w:type="dxa"/>
            </w:tcMar>
            <w:vAlign w:val="center"/>
          </w:tcPr>
          <w:p w14:paraId="794AE89C" w14:textId="44ED7F4F" w:rsidR="001B46D0" w:rsidRPr="00A6652F" w:rsidRDefault="001B46D0" w:rsidP="001B46D0">
            <w:pPr>
              <w:pStyle w:val="DMETW1943BIPOrganicCompEBITMargin"/>
              <w:jc w:val="right"/>
            </w:pPr>
            <w:r w:rsidRPr="00A6652F">
              <w:t>—</w:t>
            </w:r>
          </w:p>
        </w:tc>
        <w:tc>
          <w:tcPr>
            <w:tcW w:w="1875" w:type="dxa"/>
            <w:tcBorders>
              <w:top w:val="nil"/>
              <w:left w:val="nil"/>
              <w:bottom w:val="nil"/>
              <w:right w:val="nil"/>
            </w:tcBorders>
            <w:tcMar>
              <w:top w:w="0" w:type="dxa"/>
              <w:left w:w="60" w:type="dxa"/>
              <w:bottom w:w="0" w:type="dxa"/>
              <w:right w:w="60" w:type="dxa"/>
            </w:tcMar>
            <w:vAlign w:val="center"/>
          </w:tcPr>
          <w:p w14:paraId="49CA92C5" w14:textId="4051C719" w:rsidR="001B46D0" w:rsidRPr="00A6652F" w:rsidRDefault="001B46D0" w:rsidP="001B46D0">
            <w:pPr>
              <w:pStyle w:val="DMETW1943BIPOrganicCompEBITMargin"/>
              <w:jc w:val="right"/>
            </w:pPr>
            <w:r w:rsidRPr="00A6652F">
              <w:t>0,1%</w:t>
            </w:r>
          </w:p>
        </w:tc>
        <w:tc>
          <w:tcPr>
            <w:tcW w:w="1620" w:type="dxa"/>
            <w:tcBorders>
              <w:top w:val="nil"/>
              <w:left w:val="nil"/>
              <w:bottom w:val="nil"/>
              <w:right w:val="nil"/>
            </w:tcBorders>
            <w:tcMar>
              <w:top w:w="0" w:type="dxa"/>
              <w:left w:w="60" w:type="dxa"/>
              <w:bottom w:w="0" w:type="dxa"/>
              <w:right w:w="60" w:type="dxa"/>
            </w:tcMar>
            <w:vAlign w:val="center"/>
          </w:tcPr>
          <w:p w14:paraId="7B6D7132" w14:textId="16BF699A" w:rsidR="001B46D0" w:rsidRPr="00A6652F" w:rsidRDefault="001B46D0" w:rsidP="001B46D0">
            <w:pPr>
              <w:pStyle w:val="DMETW1943BIPOrganicCompEBITMargin"/>
              <w:jc w:val="right"/>
            </w:pPr>
            <w:r w:rsidRPr="00A6652F">
              <w:t>1,0%</w:t>
            </w:r>
          </w:p>
        </w:tc>
        <w:tc>
          <w:tcPr>
            <w:tcW w:w="1107" w:type="dxa"/>
            <w:tcBorders>
              <w:top w:val="nil"/>
              <w:left w:val="nil"/>
              <w:bottom w:val="nil"/>
              <w:right w:val="nil"/>
            </w:tcBorders>
            <w:tcMar>
              <w:top w:w="0" w:type="dxa"/>
              <w:left w:w="60" w:type="dxa"/>
              <w:bottom w:w="0" w:type="dxa"/>
              <w:right w:w="60" w:type="dxa"/>
            </w:tcMar>
            <w:vAlign w:val="center"/>
          </w:tcPr>
          <w:p w14:paraId="309C7F01" w14:textId="0D373A1D" w:rsidR="001B46D0" w:rsidRPr="00A6652F" w:rsidRDefault="001B46D0" w:rsidP="001B46D0">
            <w:pPr>
              <w:pStyle w:val="DMETW1943BIPOrganicCompEBITMargin"/>
              <w:jc w:val="right"/>
              <w:rPr>
                <w:b/>
              </w:rPr>
            </w:pPr>
            <w:r w:rsidRPr="00A6652F">
              <w:rPr>
                <w:b/>
              </w:rPr>
              <w:t>0,3%</w:t>
            </w:r>
          </w:p>
        </w:tc>
      </w:tr>
      <w:tr w:rsidR="001B46D0" w:rsidRPr="00A6652F" w14:paraId="051D38BA" w14:textId="77777777" w:rsidTr="00762652">
        <w:trPr>
          <w:trHeight w:hRule="exact" w:val="269"/>
        </w:trPr>
        <w:tc>
          <w:tcPr>
            <w:tcW w:w="3729" w:type="dxa"/>
            <w:tcBorders>
              <w:top w:val="nil"/>
              <w:left w:val="nil"/>
              <w:bottom w:val="nil"/>
              <w:right w:val="nil"/>
            </w:tcBorders>
            <w:tcMar>
              <w:top w:w="0" w:type="dxa"/>
              <w:left w:w="60" w:type="dxa"/>
              <w:bottom w:w="0" w:type="dxa"/>
              <w:right w:w="60" w:type="dxa"/>
            </w:tcMar>
            <w:vAlign w:val="center"/>
          </w:tcPr>
          <w:p w14:paraId="5167DF76" w14:textId="6B9E47C3" w:rsidR="001B46D0" w:rsidRPr="00A6652F" w:rsidRDefault="001B46D0" w:rsidP="001B46D0">
            <w:pPr>
              <w:pStyle w:val="DMETW1943BIPOrganicCompEBITMargin"/>
            </w:pPr>
            <w:r w:rsidRPr="00A6652F">
              <w:t>2022 προσαρμοσμένα μεγέθη</w:t>
            </w:r>
          </w:p>
        </w:tc>
        <w:tc>
          <w:tcPr>
            <w:tcW w:w="1714" w:type="dxa"/>
            <w:tcBorders>
              <w:top w:val="nil"/>
              <w:left w:val="nil"/>
              <w:bottom w:val="nil"/>
              <w:right w:val="nil"/>
            </w:tcBorders>
            <w:tcMar>
              <w:top w:w="0" w:type="dxa"/>
              <w:left w:w="60" w:type="dxa"/>
              <w:bottom w:w="0" w:type="dxa"/>
              <w:right w:w="60" w:type="dxa"/>
            </w:tcMar>
            <w:vAlign w:val="center"/>
          </w:tcPr>
          <w:p w14:paraId="18F486EA" w14:textId="0B3FBD93" w:rsidR="001B46D0" w:rsidRPr="00A6652F" w:rsidRDefault="001B46D0" w:rsidP="001B46D0">
            <w:pPr>
              <w:pStyle w:val="DMETW1943BIPOrganicCompEBITMargin"/>
              <w:jc w:val="right"/>
              <w:rPr>
                <w:b/>
                <w:bCs/>
              </w:rPr>
            </w:pPr>
            <w:r w:rsidRPr="00A6652F">
              <w:rPr>
                <w:b/>
                <w:bCs/>
              </w:rPr>
              <w:t>10,4%</w:t>
            </w:r>
          </w:p>
        </w:tc>
        <w:tc>
          <w:tcPr>
            <w:tcW w:w="1875" w:type="dxa"/>
            <w:tcBorders>
              <w:top w:val="nil"/>
              <w:left w:val="nil"/>
              <w:bottom w:val="nil"/>
              <w:right w:val="nil"/>
            </w:tcBorders>
            <w:tcMar>
              <w:top w:w="0" w:type="dxa"/>
              <w:left w:w="60" w:type="dxa"/>
              <w:bottom w:w="0" w:type="dxa"/>
              <w:right w:w="60" w:type="dxa"/>
            </w:tcMar>
            <w:vAlign w:val="center"/>
          </w:tcPr>
          <w:p w14:paraId="77E878B3" w14:textId="065FB86E" w:rsidR="001B46D0" w:rsidRPr="00A6652F" w:rsidRDefault="001B46D0" w:rsidP="001B46D0">
            <w:pPr>
              <w:pStyle w:val="DMETW1943BIPOrganicCompEBITMargin"/>
              <w:jc w:val="right"/>
              <w:rPr>
                <w:b/>
                <w:bCs/>
              </w:rPr>
            </w:pPr>
            <w:r w:rsidRPr="00A6652F">
              <w:rPr>
                <w:b/>
                <w:bCs/>
              </w:rPr>
              <w:t>6,8%</w:t>
            </w:r>
          </w:p>
        </w:tc>
        <w:tc>
          <w:tcPr>
            <w:tcW w:w="1620" w:type="dxa"/>
            <w:tcBorders>
              <w:top w:val="nil"/>
              <w:left w:val="nil"/>
              <w:bottom w:val="nil"/>
              <w:right w:val="nil"/>
            </w:tcBorders>
            <w:tcMar>
              <w:top w:w="0" w:type="dxa"/>
              <w:left w:w="60" w:type="dxa"/>
              <w:bottom w:w="0" w:type="dxa"/>
              <w:right w:w="60" w:type="dxa"/>
            </w:tcMar>
            <w:vAlign w:val="center"/>
          </w:tcPr>
          <w:p w14:paraId="2C6B65FC" w14:textId="4D321D5A" w:rsidR="001B46D0" w:rsidRPr="00A6652F" w:rsidRDefault="001B46D0" w:rsidP="001B46D0">
            <w:pPr>
              <w:pStyle w:val="DMETW1943BIPOrganicCompEBITMargin"/>
              <w:jc w:val="right"/>
              <w:rPr>
                <w:b/>
                <w:bCs/>
              </w:rPr>
            </w:pPr>
            <w:r w:rsidRPr="00A6652F">
              <w:rPr>
                <w:b/>
                <w:bCs/>
              </w:rPr>
              <w:t>12,3%</w:t>
            </w:r>
          </w:p>
        </w:tc>
        <w:tc>
          <w:tcPr>
            <w:tcW w:w="1107" w:type="dxa"/>
            <w:tcBorders>
              <w:top w:val="nil"/>
              <w:left w:val="nil"/>
              <w:bottom w:val="nil"/>
              <w:right w:val="nil"/>
            </w:tcBorders>
            <w:tcMar>
              <w:top w:w="0" w:type="dxa"/>
              <w:left w:w="60" w:type="dxa"/>
              <w:bottom w:w="0" w:type="dxa"/>
              <w:right w:w="60" w:type="dxa"/>
            </w:tcMar>
            <w:vAlign w:val="center"/>
          </w:tcPr>
          <w:p w14:paraId="2F34513C" w14:textId="45D1AD17" w:rsidR="001B46D0" w:rsidRPr="00A6652F" w:rsidRDefault="001B46D0" w:rsidP="001B46D0">
            <w:pPr>
              <w:pStyle w:val="DMETW1943BIPOrganicCompEBITMargin"/>
              <w:jc w:val="right"/>
              <w:rPr>
                <w:b/>
              </w:rPr>
            </w:pPr>
            <w:r w:rsidRPr="00A6652F">
              <w:rPr>
                <w:b/>
              </w:rPr>
              <w:t>10,4%</w:t>
            </w:r>
          </w:p>
        </w:tc>
      </w:tr>
      <w:tr w:rsidR="001B46D0" w:rsidRPr="00A6652F" w14:paraId="0E3ED39C" w14:textId="77777777" w:rsidTr="00762652">
        <w:trPr>
          <w:trHeight w:hRule="exact" w:val="269"/>
        </w:trPr>
        <w:tc>
          <w:tcPr>
            <w:tcW w:w="3729" w:type="dxa"/>
            <w:tcBorders>
              <w:top w:val="nil"/>
              <w:left w:val="nil"/>
              <w:bottom w:val="nil"/>
              <w:right w:val="nil"/>
            </w:tcBorders>
            <w:tcMar>
              <w:top w:w="0" w:type="dxa"/>
              <w:left w:w="60" w:type="dxa"/>
              <w:bottom w:w="0" w:type="dxa"/>
              <w:right w:w="60" w:type="dxa"/>
            </w:tcMar>
            <w:vAlign w:val="center"/>
          </w:tcPr>
          <w:p w14:paraId="4D15E773" w14:textId="0C953979" w:rsidR="001B46D0" w:rsidRPr="00A6652F" w:rsidRDefault="001B46D0" w:rsidP="001B46D0">
            <w:pPr>
              <w:pStyle w:val="DMETW1943BIPOrganicCompEBITMargin"/>
            </w:pPr>
            <w:r w:rsidRPr="00A6652F">
              <w:t>Αντίκτυπος μεταβολών περιμέτρου ενοποίησης</w:t>
            </w:r>
          </w:p>
        </w:tc>
        <w:tc>
          <w:tcPr>
            <w:tcW w:w="1714" w:type="dxa"/>
            <w:tcBorders>
              <w:top w:val="nil"/>
              <w:left w:val="nil"/>
              <w:bottom w:val="nil"/>
              <w:right w:val="nil"/>
            </w:tcBorders>
            <w:tcMar>
              <w:top w:w="0" w:type="dxa"/>
              <w:left w:w="60" w:type="dxa"/>
              <w:bottom w:w="0" w:type="dxa"/>
              <w:right w:w="60" w:type="dxa"/>
            </w:tcMar>
            <w:vAlign w:val="center"/>
          </w:tcPr>
          <w:p w14:paraId="5C5D033D" w14:textId="43510E8B" w:rsidR="001B46D0" w:rsidRPr="00A6652F" w:rsidRDefault="001B46D0" w:rsidP="001B46D0">
            <w:pPr>
              <w:pStyle w:val="DMETW1943BIPOrganicCompEBITMargin"/>
              <w:jc w:val="right"/>
            </w:pPr>
            <w:r w:rsidRPr="00A6652F">
              <w:t>—</w:t>
            </w:r>
          </w:p>
        </w:tc>
        <w:tc>
          <w:tcPr>
            <w:tcW w:w="1875" w:type="dxa"/>
            <w:tcBorders>
              <w:top w:val="nil"/>
              <w:left w:val="nil"/>
              <w:bottom w:val="nil"/>
              <w:right w:val="nil"/>
            </w:tcBorders>
            <w:tcMar>
              <w:top w:w="0" w:type="dxa"/>
              <w:left w:w="60" w:type="dxa"/>
              <w:bottom w:w="0" w:type="dxa"/>
              <w:right w:w="60" w:type="dxa"/>
            </w:tcMar>
            <w:vAlign w:val="bottom"/>
          </w:tcPr>
          <w:p w14:paraId="77521A8A" w14:textId="3C21F8D9" w:rsidR="001B46D0" w:rsidRPr="00A6652F" w:rsidRDefault="001B46D0" w:rsidP="001B46D0">
            <w:pPr>
              <w:pStyle w:val="DMETW1943BIPOrganicCompEBITMargin"/>
              <w:jc w:val="right"/>
            </w:pPr>
            <w:r w:rsidRPr="00A6652F">
              <w:t>0,1%</w:t>
            </w:r>
          </w:p>
        </w:tc>
        <w:tc>
          <w:tcPr>
            <w:tcW w:w="1620" w:type="dxa"/>
            <w:tcBorders>
              <w:top w:val="nil"/>
              <w:left w:val="nil"/>
              <w:bottom w:val="nil"/>
              <w:right w:val="nil"/>
            </w:tcBorders>
            <w:tcMar>
              <w:top w:w="0" w:type="dxa"/>
              <w:left w:w="60" w:type="dxa"/>
              <w:bottom w:w="0" w:type="dxa"/>
              <w:right w:w="60" w:type="dxa"/>
            </w:tcMar>
            <w:vAlign w:val="center"/>
          </w:tcPr>
          <w:p w14:paraId="23D1291B" w14:textId="19F0AB30" w:rsidR="001B46D0" w:rsidRPr="00A6652F" w:rsidRDefault="001B46D0" w:rsidP="001B46D0">
            <w:pPr>
              <w:pStyle w:val="DMETW1943BIPOrganicCompEBITMargin"/>
              <w:jc w:val="right"/>
            </w:pPr>
            <w:r w:rsidRPr="00A6652F">
              <w:t>0,2%</w:t>
            </w:r>
          </w:p>
        </w:tc>
        <w:tc>
          <w:tcPr>
            <w:tcW w:w="1107" w:type="dxa"/>
            <w:tcBorders>
              <w:top w:val="nil"/>
              <w:left w:val="nil"/>
              <w:bottom w:val="nil"/>
              <w:right w:val="nil"/>
            </w:tcBorders>
            <w:tcMar>
              <w:top w:w="0" w:type="dxa"/>
              <w:left w:w="60" w:type="dxa"/>
              <w:bottom w:w="0" w:type="dxa"/>
              <w:right w:w="60" w:type="dxa"/>
            </w:tcMar>
            <w:vAlign w:val="center"/>
          </w:tcPr>
          <w:p w14:paraId="2A22A5C9" w14:textId="076C509B" w:rsidR="001B46D0" w:rsidRPr="00A6652F" w:rsidRDefault="001B46D0" w:rsidP="001B46D0">
            <w:pPr>
              <w:pStyle w:val="DMETW1943BIPOrganicCompEBITMargin"/>
              <w:jc w:val="right"/>
              <w:rPr>
                <w:b/>
              </w:rPr>
            </w:pPr>
            <w:r w:rsidRPr="00A6652F">
              <w:rPr>
                <w:b/>
              </w:rPr>
              <w:t>0,1%</w:t>
            </w:r>
          </w:p>
        </w:tc>
      </w:tr>
      <w:tr w:rsidR="001B46D0" w:rsidRPr="00A6652F" w14:paraId="3233BC5C" w14:textId="77777777" w:rsidTr="00762652">
        <w:trPr>
          <w:trHeight w:hRule="exact" w:val="281"/>
        </w:trPr>
        <w:tc>
          <w:tcPr>
            <w:tcW w:w="3729" w:type="dxa"/>
            <w:tcBorders>
              <w:top w:val="nil"/>
              <w:left w:val="nil"/>
              <w:bottom w:val="nil"/>
              <w:right w:val="nil"/>
            </w:tcBorders>
            <w:tcMar>
              <w:top w:w="0" w:type="dxa"/>
              <w:left w:w="60" w:type="dxa"/>
              <w:bottom w:w="0" w:type="dxa"/>
              <w:right w:w="60" w:type="dxa"/>
            </w:tcMar>
            <w:vAlign w:val="center"/>
          </w:tcPr>
          <w:p w14:paraId="1B48B502" w14:textId="1DBD2406" w:rsidR="001B46D0" w:rsidRPr="00A6652F" w:rsidRDefault="001B46D0" w:rsidP="001B46D0">
            <w:pPr>
              <w:pStyle w:val="DMETW1943BIPOrganicCompEBITMargin"/>
            </w:pPr>
            <w:r w:rsidRPr="00A6652F">
              <w:t>Οργανική μεταβολή</w:t>
            </w:r>
          </w:p>
        </w:tc>
        <w:tc>
          <w:tcPr>
            <w:tcW w:w="1714" w:type="dxa"/>
            <w:tcBorders>
              <w:top w:val="nil"/>
              <w:left w:val="nil"/>
              <w:bottom w:val="single" w:sz="4" w:space="0" w:color="auto"/>
              <w:right w:val="nil"/>
            </w:tcBorders>
            <w:tcMar>
              <w:top w:w="0" w:type="dxa"/>
              <w:left w:w="60" w:type="dxa"/>
              <w:bottom w:w="0" w:type="dxa"/>
              <w:right w:w="60" w:type="dxa"/>
            </w:tcMar>
            <w:vAlign w:val="center"/>
          </w:tcPr>
          <w:p w14:paraId="4F54BD15" w14:textId="1BF0F36A" w:rsidR="001B46D0" w:rsidRPr="00A6652F" w:rsidRDefault="001B46D0" w:rsidP="001B46D0">
            <w:pPr>
              <w:pStyle w:val="DMETW1943BIPOrganicCompEBITMargin"/>
              <w:jc w:val="right"/>
            </w:pPr>
            <w:r w:rsidRPr="00A6652F">
              <w:t>1,0%</w:t>
            </w:r>
          </w:p>
        </w:tc>
        <w:tc>
          <w:tcPr>
            <w:tcW w:w="1875" w:type="dxa"/>
            <w:tcBorders>
              <w:top w:val="nil"/>
              <w:left w:val="nil"/>
              <w:bottom w:val="single" w:sz="4" w:space="0" w:color="auto"/>
              <w:right w:val="nil"/>
            </w:tcBorders>
            <w:tcMar>
              <w:top w:w="0" w:type="dxa"/>
              <w:left w:w="60" w:type="dxa"/>
              <w:bottom w:w="0" w:type="dxa"/>
              <w:right w:w="60" w:type="dxa"/>
            </w:tcMar>
            <w:vAlign w:val="center"/>
          </w:tcPr>
          <w:p w14:paraId="00E6A0AE" w14:textId="45A4CBE3" w:rsidR="001B46D0" w:rsidRPr="00A6652F" w:rsidRDefault="001B46D0" w:rsidP="001B46D0">
            <w:pPr>
              <w:pStyle w:val="DMETW1943BIPOrganicCompEBITMargin"/>
              <w:jc w:val="right"/>
            </w:pPr>
            <w:r w:rsidRPr="00A6652F">
              <w:t>0,5%</w:t>
            </w:r>
          </w:p>
        </w:tc>
        <w:tc>
          <w:tcPr>
            <w:tcW w:w="1620" w:type="dxa"/>
            <w:tcBorders>
              <w:top w:val="nil"/>
              <w:left w:val="nil"/>
              <w:bottom w:val="single" w:sz="4" w:space="0" w:color="auto"/>
              <w:right w:val="nil"/>
            </w:tcBorders>
            <w:tcMar>
              <w:top w:w="0" w:type="dxa"/>
              <w:left w:w="60" w:type="dxa"/>
              <w:bottom w:w="0" w:type="dxa"/>
              <w:right w:w="60" w:type="dxa"/>
            </w:tcMar>
            <w:vAlign w:val="center"/>
          </w:tcPr>
          <w:p w14:paraId="2AAEE2B8" w14:textId="07CFEA2A" w:rsidR="001B46D0" w:rsidRPr="00A6652F" w:rsidRDefault="001B46D0" w:rsidP="001B46D0">
            <w:pPr>
              <w:pStyle w:val="DMETW1943BIPOrganicCompEBITMargin"/>
              <w:jc w:val="right"/>
            </w:pPr>
            <w:r w:rsidRPr="00A6652F">
              <w:t>-0,8%</w:t>
            </w:r>
          </w:p>
        </w:tc>
        <w:tc>
          <w:tcPr>
            <w:tcW w:w="1107" w:type="dxa"/>
            <w:tcBorders>
              <w:top w:val="nil"/>
              <w:left w:val="nil"/>
              <w:bottom w:val="single" w:sz="4" w:space="0" w:color="auto"/>
              <w:right w:val="nil"/>
            </w:tcBorders>
            <w:tcMar>
              <w:top w:w="0" w:type="dxa"/>
              <w:left w:w="60" w:type="dxa"/>
              <w:bottom w:w="0" w:type="dxa"/>
              <w:right w:w="60" w:type="dxa"/>
            </w:tcMar>
            <w:vAlign w:val="center"/>
          </w:tcPr>
          <w:p w14:paraId="123C6678" w14:textId="16792E44" w:rsidR="001B46D0" w:rsidRPr="00A6652F" w:rsidRDefault="001B46D0" w:rsidP="001B46D0">
            <w:pPr>
              <w:pStyle w:val="DMETW1943BIPOrganicCompEBITMargin"/>
              <w:jc w:val="right"/>
              <w:rPr>
                <w:b/>
              </w:rPr>
            </w:pPr>
            <w:r w:rsidRPr="00A6652F">
              <w:rPr>
                <w:b/>
              </w:rPr>
              <w:t>0,1%</w:t>
            </w:r>
          </w:p>
        </w:tc>
      </w:tr>
      <w:tr w:rsidR="001B46D0" w:rsidRPr="00A6652F" w14:paraId="54B7327B" w14:textId="77777777" w:rsidTr="00762652">
        <w:trPr>
          <w:trHeight w:hRule="exact" w:val="281"/>
        </w:trPr>
        <w:tc>
          <w:tcPr>
            <w:tcW w:w="3729" w:type="dxa"/>
            <w:tcBorders>
              <w:top w:val="nil"/>
              <w:left w:val="nil"/>
              <w:bottom w:val="nil"/>
              <w:right w:val="nil"/>
            </w:tcBorders>
            <w:tcMar>
              <w:top w:w="0" w:type="dxa"/>
              <w:left w:w="60" w:type="dxa"/>
              <w:bottom w:w="0" w:type="dxa"/>
              <w:right w:w="60" w:type="dxa"/>
            </w:tcMar>
            <w:vAlign w:val="center"/>
          </w:tcPr>
          <w:p w14:paraId="05CDDE72" w14:textId="4D3533F4" w:rsidR="001B46D0" w:rsidRPr="00A6652F" w:rsidRDefault="001B46D0" w:rsidP="001B46D0">
            <w:pPr>
              <w:pStyle w:val="DMETW1943BIPOrganicCompEBITMargin"/>
              <w:rPr>
                <w:b/>
              </w:rPr>
            </w:pPr>
            <w:r w:rsidRPr="00A6652F">
              <w:rPr>
                <w:b/>
              </w:rPr>
              <w:t>2023 δημοσιευμένα μεγέθη</w:t>
            </w:r>
          </w:p>
        </w:tc>
        <w:tc>
          <w:tcPr>
            <w:tcW w:w="1714" w:type="dxa"/>
            <w:tcBorders>
              <w:top w:val="single" w:sz="4" w:space="0" w:color="auto"/>
              <w:left w:val="nil"/>
              <w:bottom w:val="single" w:sz="4" w:space="0" w:color="auto"/>
              <w:right w:val="nil"/>
            </w:tcBorders>
            <w:tcMar>
              <w:top w:w="0" w:type="dxa"/>
              <w:left w:w="60" w:type="dxa"/>
              <w:bottom w:w="0" w:type="dxa"/>
              <w:right w:w="60" w:type="dxa"/>
            </w:tcMar>
            <w:vAlign w:val="center"/>
          </w:tcPr>
          <w:p w14:paraId="45DB5C0C" w14:textId="52BBA78E" w:rsidR="001B46D0" w:rsidRPr="00A6652F" w:rsidRDefault="001B46D0" w:rsidP="001B46D0">
            <w:pPr>
              <w:pStyle w:val="DMETW1943BIPOrganicCompEBITMargin"/>
              <w:jc w:val="right"/>
              <w:rPr>
                <w:b/>
              </w:rPr>
            </w:pPr>
            <w:r w:rsidRPr="00A6652F">
              <w:rPr>
                <w:b/>
              </w:rPr>
              <w:t>11,3%</w:t>
            </w:r>
          </w:p>
        </w:tc>
        <w:tc>
          <w:tcPr>
            <w:tcW w:w="1875" w:type="dxa"/>
            <w:tcBorders>
              <w:top w:val="single" w:sz="4" w:space="0" w:color="auto"/>
              <w:left w:val="nil"/>
              <w:bottom w:val="single" w:sz="4" w:space="0" w:color="auto"/>
              <w:right w:val="nil"/>
            </w:tcBorders>
            <w:tcMar>
              <w:top w:w="0" w:type="dxa"/>
              <w:left w:w="60" w:type="dxa"/>
              <w:bottom w:w="0" w:type="dxa"/>
              <w:right w:w="60" w:type="dxa"/>
            </w:tcMar>
            <w:vAlign w:val="center"/>
          </w:tcPr>
          <w:p w14:paraId="0B670307" w14:textId="217D1297" w:rsidR="001B46D0" w:rsidRPr="00A6652F" w:rsidRDefault="001B46D0" w:rsidP="001B46D0">
            <w:pPr>
              <w:pStyle w:val="DMETW1943BIPOrganicCompEBITMargin"/>
              <w:jc w:val="right"/>
              <w:rPr>
                <w:b/>
              </w:rPr>
            </w:pPr>
            <w:r w:rsidRPr="00A6652F">
              <w:rPr>
                <w:b/>
              </w:rPr>
              <w:t>7,4%</w:t>
            </w:r>
          </w:p>
        </w:tc>
        <w:tc>
          <w:tcPr>
            <w:tcW w:w="1620" w:type="dxa"/>
            <w:tcBorders>
              <w:top w:val="single" w:sz="4" w:space="0" w:color="auto"/>
              <w:left w:val="nil"/>
              <w:bottom w:val="single" w:sz="4" w:space="0" w:color="auto"/>
              <w:right w:val="nil"/>
            </w:tcBorders>
            <w:tcMar>
              <w:top w:w="0" w:type="dxa"/>
              <w:left w:w="60" w:type="dxa"/>
              <w:bottom w:w="0" w:type="dxa"/>
              <w:right w:w="60" w:type="dxa"/>
            </w:tcMar>
            <w:vAlign w:val="center"/>
          </w:tcPr>
          <w:p w14:paraId="09EBEA6E" w14:textId="7B53B780" w:rsidR="001B46D0" w:rsidRPr="00A6652F" w:rsidRDefault="001B46D0" w:rsidP="001B46D0">
            <w:pPr>
              <w:pStyle w:val="DMETW1943BIPOrganicCompEBITMargin"/>
              <w:jc w:val="right"/>
              <w:rPr>
                <w:b/>
              </w:rPr>
            </w:pPr>
            <w:r w:rsidRPr="00A6652F">
              <w:rPr>
                <w:b/>
              </w:rPr>
              <w:t>11,6%</w:t>
            </w:r>
          </w:p>
        </w:tc>
        <w:tc>
          <w:tcPr>
            <w:tcW w:w="1107" w:type="dxa"/>
            <w:tcBorders>
              <w:top w:val="single" w:sz="4" w:space="0" w:color="auto"/>
              <w:left w:val="nil"/>
              <w:bottom w:val="single" w:sz="4" w:space="0" w:color="auto"/>
              <w:right w:val="nil"/>
            </w:tcBorders>
            <w:tcMar>
              <w:top w:w="0" w:type="dxa"/>
              <w:left w:w="60" w:type="dxa"/>
              <w:bottom w:w="0" w:type="dxa"/>
              <w:right w:w="60" w:type="dxa"/>
            </w:tcMar>
            <w:vAlign w:val="center"/>
          </w:tcPr>
          <w:p w14:paraId="3A8D2AFE" w14:textId="664EC97C" w:rsidR="001B46D0" w:rsidRPr="00A6652F" w:rsidRDefault="001B46D0" w:rsidP="001B46D0">
            <w:pPr>
              <w:pStyle w:val="DMETW1943BIPOrganicCompEBITMargin"/>
              <w:jc w:val="right"/>
              <w:rPr>
                <w:b/>
              </w:rPr>
            </w:pPr>
            <w:r w:rsidRPr="00A6652F">
              <w:rPr>
                <w:b/>
              </w:rPr>
              <w:t>10,6%</w:t>
            </w:r>
          </w:p>
        </w:tc>
      </w:tr>
      <w:tr w:rsidR="001B46D0" w:rsidRPr="00A6652F" w14:paraId="2A82B448" w14:textId="77777777" w:rsidTr="00762652">
        <w:trPr>
          <w:trHeight w:hRule="exact" w:val="281"/>
        </w:trPr>
        <w:tc>
          <w:tcPr>
            <w:tcW w:w="3729" w:type="dxa"/>
            <w:tcBorders>
              <w:top w:val="nil"/>
              <w:left w:val="nil"/>
              <w:bottom w:val="nil"/>
              <w:right w:val="nil"/>
            </w:tcBorders>
            <w:tcMar>
              <w:top w:w="0" w:type="dxa"/>
              <w:left w:w="60" w:type="dxa"/>
              <w:bottom w:w="0" w:type="dxa"/>
              <w:right w:w="60" w:type="dxa"/>
            </w:tcMar>
            <w:vAlign w:val="center"/>
          </w:tcPr>
          <w:p w14:paraId="13187B38" w14:textId="77777777" w:rsidR="001B46D0" w:rsidRPr="00A6652F" w:rsidRDefault="001B46D0" w:rsidP="001B46D0">
            <w:pPr>
              <w:pStyle w:val="DMETW1943BIPOrganicCompEBITMargin"/>
            </w:pPr>
          </w:p>
        </w:tc>
        <w:tc>
          <w:tcPr>
            <w:tcW w:w="1714" w:type="dxa"/>
            <w:tcBorders>
              <w:top w:val="single" w:sz="4" w:space="0" w:color="auto"/>
              <w:left w:val="nil"/>
              <w:bottom w:val="single" w:sz="4" w:space="0" w:color="auto"/>
              <w:right w:val="nil"/>
            </w:tcBorders>
            <w:tcMar>
              <w:top w:w="0" w:type="dxa"/>
              <w:left w:w="60" w:type="dxa"/>
              <w:bottom w:w="0" w:type="dxa"/>
              <w:right w:w="60" w:type="dxa"/>
            </w:tcMar>
            <w:vAlign w:val="center"/>
          </w:tcPr>
          <w:p w14:paraId="2D3BC15A" w14:textId="77777777" w:rsidR="001B46D0" w:rsidRPr="00A6652F" w:rsidRDefault="001B46D0" w:rsidP="001B46D0">
            <w:pPr>
              <w:pStyle w:val="DMETW1943BIPOrganicCompEBITMargin"/>
              <w:jc w:val="right"/>
            </w:pPr>
          </w:p>
        </w:tc>
        <w:tc>
          <w:tcPr>
            <w:tcW w:w="1875" w:type="dxa"/>
            <w:tcBorders>
              <w:top w:val="single" w:sz="4" w:space="0" w:color="auto"/>
              <w:left w:val="nil"/>
              <w:bottom w:val="single" w:sz="4" w:space="0" w:color="auto"/>
              <w:right w:val="nil"/>
            </w:tcBorders>
            <w:tcMar>
              <w:top w:w="0" w:type="dxa"/>
              <w:left w:w="60" w:type="dxa"/>
              <w:bottom w:w="0" w:type="dxa"/>
              <w:right w:w="60" w:type="dxa"/>
            </w:tcMar>
            <w:vAlign w:val="center"/>
          </w:tcPr>
          <w:p w14:paraId="68756166" w14:textId="77777777" w:rsidR="001B46D0" w:rsidRPr="00A6652F" w:rsidRDefault="001B46D0" w:rsidP="001B46D0">
            <w:pPr>
              <w:pStyle w:val="DMETW1943BIPOrganicCompEBITMargin"/>
              <w:jc w:val="right"/>
            </w:pPr>
          </w:p>
        </w:tc>
        <w:tc>
          <w:tcPr>
            <w:tcW w:w="1620" w:type="dxa"/>
            <w:tcBorders>
              <w:top w:val="single" w:sz="4" w:space="0" w:color="auto"/>
              <w:left w:val="nil"/>
              <w:bottom w:val="single" w:sz="4" w:space="0" w:color="auto"/>
              <w:right w:val="nil"/>
            </w:tcBorders>
            <w:tcMar>
              <w:top w:w="0" w:type="dxa"/>
              <w:left w:w="60" w:type="dxa"/>
              <w:bottom w:w="0" w:type="dxa"/>
              <w:right w:w="60" w:type="dxa"/>
            </w:tcMar>
            <w:vAlign w:val="center"/>
          </w:tcPr>
          <w:p w14:paraId="7A267FBC" w14:textId="77777777" w:rsidR="001B46D0" w:rsidRPr="00A6652F" w:rsidRDefault="001B46D0" w:rsidP="001B46D0">
            <w:pPr>
              <w:pStyle w:val="DMETW1943BIPOrganicCompEBITMargin"/>
              <w:jc w:val="right"/>
            </w:pPr>
          </w:p>
        </w:tc>
        <w:tc>
          <w:tcPr>
            <w:tcW w:w="1107" w:type="dxa"/>
            <w:tcBorders>
              <w:top w:val="single" w:sz="4" w:space="0" w:color="auto"/>
              <w:left w:val="nil"/>
              <w:bottom w:val="single" w:sz="4" w:space="0" w:color="auto"/>
              <w:right w:val="nil"/>
            </w:tcBorders>
            <w:tcMar>
              <w:top w:w="0" w:type="dxa"/>
              <w:left w:w="60" w:type="dxa"/>
              <w:bottom w:w="0" w:type="dxa"/>
              <w:right w:w="60" w:type="dxa"/>
            </w:tcMar>
            <w:vAlign w:val="center"/>
          </w:tcPr>
          <w:p w14:paraId="31FF4EE7" w14:textId="77777777" w:rsidR="001B46D0" w:rsidRPr="00A6652F" w:rsidRDefault="001B46D0" w:rsidP="001B46D0">
            <w:pPr>
              <w:pStyle w:val="DMETW1943BIPOrganicCompEBITMargin"/>
              <w:jc w:val="right"/>
              <w:rPr>
                <w:b/>
              </w:rPr>
            </w:pPr>
          </w:p>
        </w:tc>
      </w:tr>
      <w:tr w:rsidR="001B46D0" w:rsidRPr="00A6652F" w14:paraId="234DDBF5" w14:textId="77777777" w:rsidTr="00762652">
        <w:trPr>
          <w:trHeight w:hRule="exact" w:val="281"/>
        </w:trPr>
        <w:tc>
          <w:tcPr>
            <w:tcW w:w="3729" w:type="dxa"/>
            <w:tcBorders>
              <w:top w:val="nil"/>
              <w:left w:val="nil"/>
              <w:bottom w:val="nil"/>
              <w:right w:val="nil"/>
            </w:tcBorders>
            <w:tcMar>
              <w:top w:w="0" w:type="dxa"/>
              <w:left w:w="60" w:type="dxa"/>
              <w:bottom w:w="0" w:type="dxa"/>
              <w:right w:w="60" w:type="dxa"/>
            </w:tcMar>
            <w:vAlign w:val="center"/>
          </w:tcPr>
          <w:p w14:paraId="734B091E" w14:textId="4382D5A2" w:rsidR="001B46D0" w:rsidRPr="00A6652F" w:rsidRDefault="001B46D0" w:rsidP="001B46D0">
            <w:pPr>
              <w:pStyle w:val="DMETW1943BIPOrganicCompEBITMargin"/>
              <w:rPr>
                <w:b/>
              </w:rPr>
            </w:pPr>
            <w:r w:rsidRPr="00A6652F">
              <w:rPr>
                <w:b/>
              </w:rPr>
              <w:t>Οργανική αύξηση (%)</w:t>
            </w:r>
          </w:p>
        </w:tc>
        <w:tc>
          <w:tcPr>
            <w:tcW w:w="1714" w:type="dxa"/>
            <w:tcBorders>
              <w:top w:val="single" w:sz="4" w:space="0" w:color="auto"/>
              <w:left w:val="nil"/>
              <w:bottom w:val="single" w:sz="4" w:space="0" w:color="auto"/>
              <w:right w:val="nil"/>
            </w:tcBorders>
            <w:tcMar>
              <w:top w:w="0" w:type="dxa"/>
              <w:left w:w="60" w:type="dxa"/>
              <w:bottom w:w="0" w:type="dxa"/>
              <w:right w:w="60" w:type="dxa"/>
            </w:tcMar>
            <w:vAlign w:val="center"/>
          </w:tcPr>
          <w:p w14:paraId="20A9B15F" w14:textId="77777777" w:rsidR="001B46D0" w:rsidRPr="00A6652F" w:rsidRDefault="001B46D0" w:rsidP="001B46D0">
            <w:pPr>
              <w:pStyle w:val="Percent"/>
              <w:jc w:val="right"/>
              <w:rPr>
                <w:rFonts w:ascii="Effra Corp" w:hAnsi="Effra Corp" w:cs="Effra Corp"/>
                <w:b/>
              </w:rPr>
            </w:pPr>
            <w:r w:rsidRPr="00A6652F">
              <w:rPr>
                <w:rFonts w:ascii="Effra Corp" w:hAnsi="Effra Corp" w:cs="Effra Corp"/>
                <w:b/>
              </w:rPr>
              <w:t>100bps</w:t>
            </w:r>
          </w:p>
        </w:tc>
        <w:tc>
          <w:tcPr>
            <w:tcW w:w="1875" w:type="dxa"/>
            <w:tcBorders>
              <w:top w:val="single" w:sz="4" w:space="0" w:color="auto"/>
              <w:left w:val="nil"/>
              <w:bottom w:val="single" w:sz="4" w:space="0" w:color="auto"/>
              <w:right w:val="nil"/>
            </w:tcBorders>
            <w:tcMar>
              <w:top w:w="0" w:type="dxa"/>
              <w:left w:w="60" w:type="dxa"/>
              <w:bottom w:w="0" w:type="dxa"/>
              <w:right w:w="60" w:type="dxa"/>
            </w:tcMar>
            <w:vAlign w:val="center"/>
          </w:tcPr>
          <w:p w14:paraId="29064B86" w14:textId="77777777" w:rsidR="001B46D0" w:rsidRPr="00A6652F" w:rsidRDefault="001B46D0" w:rsidP="001B46D0">
            <w:pPr>
              <w:pStyle w:val="Percent"/>
              <w:jc w:val="right"/>
              <w:rPr>
                <w:rFonts w:ascii="Effra Corp" w:hAnsi="Effra Corp" w:cs="Effra Corp"/>
                <w:b/>
              </w:rPr>
            </w:pPr>
            <w:r w:rsidRPr="00A6652F">
              <w:rPr>
                <w:rFonts w:ascii="Effra Corp" w:hAnsi="Effra Corp" w:cs="Effra Corp"/>
                <w:b/>
              </w:rPr>
              <w:t>50bps</w:t>
            </w:r>
          </w:p>
        </w:tc>
        <w:tc>
          <w:tcPr>
            <w:tcW w:w="1620" w:type="dxa"/>
            <w:tcBorders>
              <w:top w:val="single" w:sz="4" w:space="0" w:color="auto"/>
              <w:left w:val="nil"/>
              <w:bottom w:val="single" w:sz="4" w:space="0" w:color="auto"/>
              <w:right w:val="nil"/>
            </w:tcBorders>
            <w:tcMar>
              <w:top w:w="0" w:type="dxa"/>
              <w:left w:w="60" w:type="dxa"/>
              <w:bottom w:w="0" w:type="dxa"/>
              <w:right w:w="60" w:type="dxa"/>
            </w:tcMar>
            <w:vAlign w:val="center"/>
          </w:tcPr>
          <w:p w14:paraId="718C2E7D" w14:textId="77777777" w:rsidR="001B46D0" w:rsidRPr="00A6652F" w:rsidRDefault="001B46D0" w:rsidP="001B46D0">
            <w:pPr>
              <w:pStyle w:val="Percent"/>
              <w:jc w:val="right"/>
              <w:rPr>
                <w:rFonts w:ascii="Effra Corp" w:hAnsi="Effra Corp" w:cs="Effra Corp"/>
                <w:b/>
              </w:rPr>
            </w:pPr>
            <w:r w:rsidRPr="00A6652F">
              <w:rPr>
                <w:rFonts w:ascii="Effra Corp" w:hAnsi="Effra Corp" w:cs="Effra Corp"/>
                <w:b/>
              </w:rPr>
              <w:t>-80bps</w:t>
            </w:r>
          </w:p>
        </w:tc>
        <w:tc>
          <w:tcPr>
            <w:tcW w:w="1107" w:type="dxa"/>
            <w:tcBorders>
              <w:top w:val="single" w:sz="4" w:space="0" w:color="auto"/>
              <w:left w:val="nil"/>
              <w:bottom w:val="single" w:sz="4" w:space="0" w:color="auto"/>
              <w:right w:val="nil"/>
            </w:tcBorders>
            <w:tcMar>
              <w:top w:w="0" w:type="dxa"/>
              <w:left w:w="60" w:type="dxa"/>
              <w:bottom w:w="0" w:type="dxa"/>
              <w:right w:w="60" w:type="dxa"/>
            </w:tcMar>
            <w:vAlign w:val="center"/>
          </w:tcPr>
          <w:p w14:paraId="29E0774F" w14:textId="77777777" w:rsidR="001B46D0" w:rsidRPr="00A6652F" w:rsidRDefault="001B46D0" w:rsidP="001B46D0">
            <w:pPr>
              <w:pStyle w:val="Percent"/>
              <w:jc w:val="right"/>
              <w:rPr>
                <w:rFonts w:ascii="Effra Corp" w:hAnsi="Effra Corp" w:cs="Effra Corp"/>
                <w:b/>
              </w:rPr>
            </w:pPr>
            <w:r w:rsidRPr="00A6652F">
              <w:rPr>
                <w:rFonts w:ascii="Effra Corp" w:hAnsi="Effra Corp" w:cs="Effra Corp"/>
                <w:b/>
              </w:rPr>
              <w:t>10bps</w:t>
            </w:r>
          </w:p>
        </w:tc>
      </w:tr>
    </w:tbl>
    <w:p w14:paraId="273E75C0" w14:textId="2D62616A" w:rsidR="00611DDA" w:rsidRPr="00A6652F" w:rsidRDefault="00611DDA">
      <w:pPr>
        <w:rPr>
          <w:rFonts w:ascii="Effra Corp" w:hAnsi="Effra Corp" w:cs="Arial"/>
          <w:b/>
          <w:sz w:val="20"/>
          <w:szCs w:val="20"/>
        </w:rPr>
      </w:pPr>
    </w:p>
    <w:p w14:paraId="2F34C4BD" w14:textId="5A368DE7" w:rsidR="008C25E4" w:rsidRPr="008C25E4" w:rsidRDefault="000B7886" w:rsidP="008C25E4">
      <w:pPr>
        <w:autoSpaceDE w:val="0"/>
        <w:autoSpaceDN w:val="0"/>
        <w:adjustRightInd w:val="0"/>
        <w:jc w:val="both"/>
        <w:rPr>
          <w:rFonts w:ascii="Effra Corp" w:hAnsi="Effra Corp" w:cs="Arial"/>
          <w:i/>
          <w:spacing w:val="-2"/>
          <w:sz w:val="18"/>
          <w:szCs w:val="18"/>
          <w:lang w:val="el-GR"/>
        </w:rPr>
      </w:pPr>
      <w:r w:rsidRPr="00675CF3">
        <w:rPr>
          <w:rFonts w:ascii="Effra Corp" w:hAnsi="Effra Corp" w:cs="Arial"/>
          <w:i/>
          <w:iCs/>
          <w:spacing w:val="-2"/>
          <w:sz w:val="18"/>
          <w:szCs w:val="18"/>
          <w:vertAlign w:val="superscript"/>
          <w:lang w:val="el-GR" w:eastAsia="en-US"/>
        </w:rPr>
        <w:t>1</w:t>
      </w:r>
      <w:r w:rsidRPr="00675CF3">
        <w:rPr>
          <w:rFonts w:ascii="Effra Corp" w:hAnsi="Effra Corp" w:cs="Arial"/>
          <w:i/>
          <w:iCs/>
          <w:spacing w:val="-2"/>
          <w:sz w:val="18"/>
          <w:szCs w:val="18"/>
          <w:lang w:val="el-GR" w:eastAsia="en-US"/>
        </w:rPr>
        <w:t xml:space="preserve"> </w:t>
      </w:r>
      <w:r w:rsidR="3361D512" w:rsidRPr="2BBCEC4A">
        <w:rPr>
          <w:rFonts w:ascii="Effra Corp" w:eastAsia="Effra Corp" w:hAnsi="Effra Corp" w:cs="Effra Corp"/>
          <w:i/>
          <w:iCs/>
          <w:sz w:val="14"/>
          <w:szCs w:val="14"/>
          <w:lang w:val="el"/>
        </w:rPr>
        <w:t xml:space="preserve"> Τυχούσες διαφοροποιήσεις στους υπολογισμούς οφείλονται σε στρογγυλοποιήσεις</w:t>
      </w:r>
      <w:r w:rsidR="3361D512" w:rsidRPr="00675CF3">
        <w:rPr>
          <w:rFonts w:ascii="Effra Corp" w:eastAsia="Effra Corp" w:hAnsi="Effra Corp" w:cs="Effra Corp"/>
          <w:sz w:val="18"/>
          <w:szCs w:val="18"/>
          <w:lang w:val="el-GR"/>
        </w:rPr>
        <w:t xml:space="preserve"> </w:t>
      </w:r>
      <w:r w:rsidRPr="00675CF3">
        <w:rPr>
          <w:rFonts w:ascii="Effra Corp" w:hAnsi="Effra Corp" w:cs="Arial"/>
          <w:i/>
          <w:iCs/>
          <w:spacing w:val="-2"/>
          <w:sz w:val="18"/>
          <w:szCs w:val="18"/>
          <w:lang w:val="el-GR" w:eastAsia="en-US"/>
        </w:rPr>
        <w:t>.</w:t>
      </w:r>
      <w:r w:rsidR="008C25E4">
        <w:rPr>
          <w:rFonts w:ascii="Effra Corp" w:eastAsia="Effra Corp" w:hAnsi="Effra Corp" w:cs="Arial"/>
          <w:b/>
          <w:spacing w:val="-2"/>
          <w:sz w:val="21"/>
          <w:szCs w:val="21"/>
          <w:lang w:val="el-GR" w:bidi="el-GR"/>
        </w:rPr>
        <w:br w:type="page"/>
      </w:r>
    </w:p>
    <w:p w14:paraId="54A0F86A" w14:textId="2A820BBE" w:rsidR="008C25E4" w:rsidRPr="008C25E4" w:rsidRDefault="008C25E4" w:rsidP="008C25E4">
      <w:pPr>
        <w:pStyle w:val="BodyText3"/>
        <w:shd w:val="clear" w:color="auto" w:fill="BFBFBF" w:themeFill="background1" w:themeFillShade="BF"/>
        <w:spacing w:after="120"/>
        <w:ind w:right="-37"/>
        <w:rPr>
          <w:rFonts w:ascii="Effra Corp" w:hAnsi="Effra Corp" w:cs="Arial"/>
          <w:spacing w:val="-2"/>
          <w:sz w:val="21"/>
          <w:szCs w:val="21"/>
          <w:lang w:val="el-GR"/>
        </w:rPr>
      </w:pPr>
      <w:r w:rsidRPr="598DA0FB">
        <w:rPr>
          <w:rFonts w:ascii="Effra Corp" w:eastAsia="Effra Corp" w:hAnsi="Effra Corp" w:cs="Arial"/>
          <w:b/>
          <w:bCs/>
          <w:sz w:val="21"/>
          <w:szCs w:val="21"/>
          <w:lang w:val="el-GR" w:bidi="el-GR"/>
        </w:rPr>
        <w:lastRenderedPageBreak/>
        <w:t>Ορισμοί και συμφωνίες Εναλλακτικών δεικτών μέτρησης απόδοσης (ΕΔΜΑ) (συνέχεια)</w:t>
      </w:r>
    </w:p>
    <w:p w14:paraId="1269A2D0" w14:textId="79EEAE48" w:rsidR="0025158B" w:rsidRPr="008C25E4" w:rsidRDefault="0025158B" w:rsidP="00662379">
      <w:pPr>
        <w:pStyle w:val="ListParagraph"/>
        <w:numPr>
          <w:ilvl w:val="0"/>
          <w:numId w:val="3"/>
        </w:numPr>
        <w:autoSpaceDE w:val="0"/>
        <w:autoSpaceDN w:val="0"/>
        <w:adjustRightInd w:val="0"/>
        <w:ind w:left="360"/>
        <w:rPr>
          <w:rFonts w:ascii="Effra Corp" w:hAnsi="Effra Corp" w:cs="Arial"/>
          <w:b/>
          <w:spacing w:val="-2"/>
          <w:sz w:val="21"/>
          <w:szCs w:val="21"/>
          <w:lang w:val="el-GR"/>
        </w:rPr>
      </w:pPr>
      <w:r w:rsidRPr="00675CF3">
        <w:rPr>
          <w:rFonts w:ascii="Effra Corp" w:eastAsia="Effra Corp" w:hAnsi="Effra Corp" w:cs="Arial"/>
          <w:b/>
          <w:spacing w:val="-2"/>
          <w:sz w:val="21"/>
          <w:szCs w:val="21"/>
          <w:lang w:val="el-GR" w:bidi="el-GR"/>
        </w:rPr>
        <w:t>Άλλοι εναλλακτικοί δείκτες μέτρησης απόδοσης</w:t>
      </w:r>
    </w:p>
    <w:p w14:paraId="7997C88C" w14:textId="63C008A2" w:rsidR="0025158B" w:rsidRPr="008C25E4" w:rsidRDefault="0025158B" w:rsidP="0025158B">
      <w:pPr>
        <w:jc w:val="both"/>
        <w:rPr>
          <w:rFonts w:ascii="Effra Corp" w:hAnsi="Effra Corp" w:cs="Arial"/>
          <w:spacing w:val="-2"/>
          <w:sz w:val="21"/>
          <w:szCs w:val="21"/>
          <w:lang w:val="el-GR"/>
        </w:rPr>
      </w:pPr>
    </w:p>
    <w:p w14:paraId="4EF58B89" w14:textId="6443E64A" w:rsidR="0025158B" w:rsidRPr="00675CF3" w:rsidRDefault="0025158B" w:rsidP="004B5A6E">
      <w:pPr>
        <w:autoSpaceDE w:val="0"/>
        <w:autoSpaceDN w:val="0"/>
        <w:adjustRightInd w:val="0"/>
        <w:spacing w:after="120"/>
        <w:rPr>
          <w:rFonts w:ascii="Effra Corp" w:hAnsi="Effra Corp" w:cs="Arial"/>
          <w:b/>
          <w:spacing w:val="-2"/>
          <w:sz w:val="21"/>
          <w:szCs w:val="21"/>
          <w:lang w:val="el-GR"/>
        </w:rPr>
      </w:pPr>
      <w:r w:rsidRPr="00675CF3">
        <w:rPr>
          <w:rFonts w:ascii="Effra Corp" w:eastAsia="Effra Corp" w:hAnsi="Effra Corp" w:cs="Arial"/>
          <w:b/>
          <w:spacing w:val="-2"/>
          <w:sz w:val="21"/>
          <w:szCs w:val="21"/>
          <w:lang w:val="el-GR" w:bidi="el-GR"/>
        </w:rPr>
        <w:t>Προσαρμοσμένα αποτελέσματα προ φόρων, τόκων και αποσβέσεων (</w:t>
      </w:r>
      <w:r w:rsidR="00880A61">
        <w:rPr>
          <w:rFonts w:ascii="Effra Corp" w:eastAsia="Effra Corp" w:hAnsi="Effra Corp" w:cs="Arial"/>
          <w:b/>
          <w:spacing w:val="-2"/>
          <w:sz w:val="21"/>
          <w:szCs w:val="21"/>
          <w:lang w:val="el-GR" w:bidi="el-GR"/>
        </w:rPr>
        <w:t xml:space="preserve">προσαρμοσμένο </w:t>
      </w:r>
      <w:r w:rsidRPr="00675CF3">
        <w:rPr>
          <w:rFonts w:ascii="Effra Corp" w:eastAsia="Effra Corp" w:hAnsi="Effra Corp" w:cs="Arial"/>
          <w:b/>
          <w:spacing w:val="-2"/>
          <w:sz w:val="21"/>
          <w:szCs w:val="21"/>
          <w:lang w:val="el-GR" w:bidi="el-GR"/>
        </w:rPr>
        <w:t>EBITDA)</w:t>
      </w:r>
    </w:p>
    <w:p w14:paraId="5139F522" w14:textId="271763CE" w:rsidR="0025158B" w:rsidRPr="00A6652F" w:rsidRDefault="0025158B" w:rsidP="00146323">
      <w:pPr>
        <w:spacing w:after="120"/>
        <w:jc w:val="both"/>
        <w:rPr>
          <w:rFonts w:ascii="Effra Corp" w:hAnsi="Effra Corp" w:cs="Arial"/>
          <w:spacing w:val="-2"/>
          <w:sz w:val="21"/>
          <w:szCs w:val="21"/>
          <w:lang w:val="el-GR"/>
        </w:rPr>
      </w:pPr>
      <w:r w:rsidRPr="00675CF3">
        <w:rPr>
          <w:rFonts w:ascii="Effra Corp" w:eastAsia="Effra Corp" w:hAnsi="Effra Corp" w:cs="Arial"/>
          <w:spacing w:val="-2"/>
          <w:sz w:val="21"/>
          <w:szCs w:val="21"/>
          <w:lang w:val="el-GR" w:bidi="el-GR"/>
        </w:rPr>
        <w:t xml:space="preserve">Το προσαρμοσμένο EBITDA υπολογίζεται προσθέτοντας στα λειτουργικά κέρδη τις αποσβέσεις και τις καθαρές </w:t>
      </w:r>
      <w:proofErr w:type="spellStart"/>
      <w:r w:rsidRPr="00675CF3">
        <w:rPr>
          <w:rFonts w:ascii="Effra Corp" w:eastAsia="Effra Corp" w:hAnsi="Effra Corp" w:cs="Arial"/>
          <w:spacing w:val="-2"/>
          <w:sz w:val="21"/>
          <w:szCs w:val="21"/>
          <w:lang w:val="el-GR" w:bidi="el-GR"/>
        </w:rPr>
        <w:t>απομειώσεις</w:t>
      </w:r>
      <w:proofErr w:type="spellEnd"/>
      <w:r w:rsidRPr="00675CF3">
        <w:rPr>
          <w:rFonts w:ascii="Effra Corp" w:eastAsia="Effra Corp" w:hAnsi="Effra Corp" w:cs="Arial"/>
          <w:spacing w:val="-2"/>
          <w:sz w:val="21"/>
          <w:szCs w:val="21"/>
          <w:lang w:val="el-GR" w:bidi="el-GR"/>
        </w:rPr>
        <w:t xml:space="preserve"> ενσώματων παγίων στοιχείων, τις αποσβέσεις και τις </w:t>
      </w:r>
      <w:proofErr w:type="spellStart"/>
      <w:r w:rsidRPr="00675CF3">
        <w:rPr>
          <w:rFonts w:ascii="Effra Corp" w:eastAsia="Effra Corp" w:hAnsi="Effra Corp" w:cs="Arial"/>
          <w:spacing w:val="-2"/>
          <w:sz w:val="21"/>
          <w:szCs w:val="21"/>
          <w:lang w:val="el-GR" w:bidi="el-GR"/>
        </w:rPr>
        <w:t>απομειώσεις</w:t>
      </w:r>
      <w:proofErr w:type="spellEnd"/>
      <w:r w:rsidRPr="00675CF3">
        <w:rPr>
          <w:rFonts w:ascii="Effra Corp" w:eastAsia="Effra Corp" w:hAnsi="Effra Corp" w:cs="Arial"/>
          <w:spacing w:val="-2"/>
          <w:sz w:val="21"/>
          <w:szCs w:val="21"/>
          <w:lang w:val="el-GR" w:bidi="el-GR"/>
        </w:rPr>
        <w:t xml:space="preserve"> των άυλων περιουσιακών στοιχείων, τις καθαρές </w:t>
      </w:r>
      <w:proofErr w:type="spellStart"/>
      <w:r w:rsidRPr="00675CF3">
        <w:rPr>
          <w:rFonts w:ascii="Effra Corp" w:eastAsia="Effra Corp" w:hAnsi="Effra Corp" w:cs="Arial"/>
          <w:spacing w:val="-2"/>
          <w:sz w:val="21"/>
          <w:szCs w:val="21"/>
          <w:lang w:val="el-GR" w:bidi="el-GR"/>
        </w:rPr>
        <w:t>απομειώσεις</w:t>
      </w:r>
      <w:proofErr w:type="spellEnd"/>
      <w:r w:rsidRPr="00675CF3">
        <w:rPr>
          <w:rFonts w:ascii="Effra Corp" w:eastAsia="Effra Corp" w:hAnsi="Effra Corp" w:cs="Arial"/>
          <w:spacing w:val="-2"/>
          <w:sz w:val="21"/>
          <w:szCs w:val="21"/>
          <w:lang w:val="el-GR" w:bidi="el-GR"/>
        </w:rPr>
        <w:t xml:space="preserve"> συμμετοχών </w:t>
      </w:r>
      <w:proofErr w:type="spellStart"/>
      <w:r w:rsidRPr="00675CF3">
        <w:rPr>
          <w:rFonts w:ascii="Effra Corp" w:eastAsia="Effra Corp" w:hAnsi="Effra Corp" w:cs="Arial"/>
          <w:spacing w:val="-2"/>
          <w:sz w:val="21"/>
          <w:szCs w:val="21"/>
          <w:lang w:val="el-GR" w:bidi="el-GR"/>
        </w:rPr>
        <w:t>λογιστικοποιημένων</w:t>
      </w:r>
      <w:proofErr w:type="spellEnd"/>
      <w:r w:rsidRPr="00675CF3">
        <w:rPr>
          <w:rFonts w:ascii="Effra Corp" w:eastAsia="Effra Corp" w:hAnsi="Effra Corp" w:cs="Arial"/>
          <w:spacing w:val="-2"/>
          <w:sz w:val="21"/>
          <w:szCs w:val="21"/>
          <w:lang w:val="el-GR" w:bidi="el-GR"/>
        </w:rPr>
        <w:t xml:space="preserve"> με την μέθοδο της καθαρής θέσης και τις παροχές δικαιωμάτων προαίρεσης μετοχών και μετοχών συνδεδεμένων με στόχους αποδοτικότητας και στοιχείων, εάν υπάρχουν, τα οποία αναγνωρίζονται στη γραμμή «</w:t>
      </w:r>
      <w:r w:rsidR="764A4098" w:rsidRPr="00A6652F">
        <w:rPr>
          <w:rFonts w:ascii="Effra Corp" w:eastAsia="Effra Corp" w:hAnsi="Effra Corp" w:cs="Arial"/>
          <w:spacing w:val="-2"/>
          <w:sz w:val="21"/>
          <w:szCs w:val="21"/>
          <w:lang w:val="el-GR" w:bidi="el-GR"/>
        </w:rPr>
        <w:t>Λοιπά</w:t>
      </w:r>
      <w:r w:rsidRPr="00675CF3">
        <w:rPr>
          <w:rFonts w:ascii="Effra Corp" w:eastAsia="Effra Corp" w:hAnsi="Effra Corp" w:cs="Arial"/>
          <w:spacing w:val="-2"/>
          <w:sz w:val="21"/>
          <w:szCs w:val="21"/>
          <w:lang w:val="el-GR" w:bidi="el-GR"/>
        </w:rPr>
        <w:t xml:space="preserve"> μη ταμειακά στοιχεία» της ενοποιημένης κατάστασης ταμειακών ροών. Το προσαρμοσμένο EBITDA παρέχει χρήσιμες πληροφορίες για την ανάλυση της λειτουργικής απόδοσης του Ομίλου εξαιρώντας την επίδραση των λειτουργικών μη ταμειακών στοιχείων, όπως </w:t>
      </w:r>
      <w:r w:rsidR="47D7DD58" w:rsidRPr="00A6652F">
        <w:rPr>
          <w:rFonts w:ascii="Effra Corp" w:eastAsia="Effra Corp" w:hAnsi="Effra Corp" w:cs="Arial"/>
          <w:spacing w:val="-2"/>
          <w:sz w:val="21"/>
          <w:szCs w:val="21"/>
          <w:lang w:val="el-GR" w:bidi="el-GR"/>
        </w:rPr>
        <w:t>προβλέπεται</w:t>
      </w:r>
      <w:r w:rsidRPr="00675CF3">
        <w:rPr>
          <w:rFonts w:ascii="Effra Corp" w:eastAsia="Effra Corp" w:hAnsi="Effra Corp" w:cs="Arial"/>
          <w:spacing w:val="-2"/>
          <w:sz w:val="21"/>
          <w:szCs w:val="21"/>
          <w:lang w:val="el-GR" w:bidi="el-GR"/>
        </w:rPr>
        <w:t xml:space="preserve"> παραπάνω. </w:t>
      </w:r>
      <w:r w:rsidR="60D78BE1" w:rsidRPr="598DA0FB">
        <w:rPr>
          <w:rFonts w:ascii="Effra Corp" w:eastAsia="Effra Corp" w:hAnsi="Effra Corp" w:cs="Effra Corp"/>
          <w:sz w:val="21"/>
          <w:szCs w:val="21"/>
          <w:lang w:val="el"/>
        </w:rPr>
        <w:t xml:space="preserve">Ο Όμιλος χρησιμοποιεί, επίσης, συγκρίσιμα προσαρμοσμένα αποτελέσματα προ φόρων, τόκων και αποσβέσεων (συγκρίσιμο προσαρμοσμένο EBITDA), που υπολογίζονται αφαιρώντας από το προσαρμοσμένο EBITDA την επίδραση των εξόδων αναδιάρθρωσης, εξαγοράς, ενσωμάτωσης και </w:t>
      </w:r>
      <w:proofErr w:type="spellStart"/>
      <w:r w:rsidR="60D78BE1" w:rsidRPr="598DA0FB">
        <w:rPr>
          <w:rFonts w:ascii="Effra Corp" w:eastAsia="Effra Corp" w:hAnsi="Effra Corp" w:cs="Effra Corp"/>
          <w:sz w:val="21"/>
          <w:szCs w:val="21"/>
          <w:lang w:val="el"/>
        </w:rPr>
        <w:t>αποεπενδύσεων</w:t>
      </w:r>
      <w:proofErr w:type="spellEnd"/>
      <w:r w:rsidR="60D78BE1" w:rsidRPr="598DA0FB">
        <w:rPr>
          <w:rFonts w:ascii="Effra Corp" w:eastAsia="Effra Corp" w:hAnsi="Effra Corp" w:cs="Effra Corp"/>
          <w:sz w:val="21"/>
          <w:szCs w:val="21"/>
          <w:lang w:val="el"/>
        </w:rPr>
        <w:t xml:space="preserve"> του Ομίλου, την τρέχουσα αποτίμηση της αντιστάθμισης κινδύνου πρώτων υλών και την επίδραση της σύγκρουσης Ρωσίας - Ουκρανίας. Το συγκρίσιμο προσαρμοσμένο EBITDA έχει στόχο την μέτρηση του επιπέδου χρηματοοικονομικής </w:t>
      </w:r>
      <w:proofErr w:type="spellStart"/>
      <w:r w:rsidR="60D78BE1" w:rsidRPr="598DA0FB">
        <w:rPr>
          <w:rFonts w:ascii="Effra Corp" w:eastAsia="Effra Corp" w:hAnsi="Effra Corp" w:cs="Effra Corp"/>
          <w:sz w:val="21"/>
          <w:szCs w:val="21"/>
          <w:lang w:val="el"/>
        </w:rPr>
        <w:t>μόχλευσης</w:t>
      </w:r>
      <w:proofErr w:type="spellEnd"/>
      <w:r w:rsidR="60D78BE1" w:rsidRPr="598DA0FB">
        <w:rPr>
          <w:rFonts w:ascii="Effra Corp" w:eastAsia="Effra Corp" w:hAnsi="Effra Corp" w:cs="Effra Corp"/>
          <w:sz w:val="21"/>
          <w:szCs w:val="21"/>
          <w:lang w:val="el"/>
        </w:rPr>
        <w:t xml:space="preserve"> του Ομίλου συγκρίνοντας το συγκρίσιμο προσαρμοσμένο EBITDA με τον καθαρό δανεισμό.</w:t>
      </w:r>
      <w:r w:rsidRPr="00675CF3">
        <w:rPr>
          <w:rFonts w:ascii="Effra Corp" w:eastAsia="Effra Corp" w:hAnsi="Effra Corp" w:cs="Arial"/>
          <w:spacing w:val="-2"/>
          <w:sz w:val="21"/>
          <w:szCs w:val="21"/>
          <w:lang w:val="el-GR" w:bidi="el-GR"/>
        </w:rPr>
        <w:t xml:space="preserve">Το προσαρμοσμένο EBITDA και το συγκρίσιμο προσαρμοσμένο EBITDA δεν αποτελούν δείκτες της κερδοφορίας και της ρευστότητας σύμφωνα με τα ΔΠΧΑ και υπόκεινται σε περιορισμούς, μερικοί από τους οποίους είναι οι εξής: το προσαρμοσμένο EBITDA και το συγκρίσιμο προσαρμοσμένο EBITDA δεν αντικατοπτρίζουν τις δαπάνες μας σε μετρητά ή μελλοντικές απαιτήσεις για κεφαλαιουχικές δαπάνες ή συμβατικές δεσμεύσεις. Το προσαρμοσμένο EBITDA και το συγκρίσιμο προσαρμοσμένο EBITDA δεν αντικατοπτρίζουν τις αλλαγές ή τις απαιτήσεις σε μετρητά ή τις ανάγκες σε κεφάλαιο κίνησης. Αν και οι </w:t>
      </w:r>
      <w:proofErr w:type="spellStart"/>
      <w:r w:rsidRPr="00675CF3">
        <w:rPr>
          <w:rFonts w:ascii="Effra Corp" w:eastAsia="Effra Corp" w:hAnsi="Effra Corp" w:cs="Arial"/>
          <w:spacing w:val="-2"/>
          <w:sz w:val="21"/>
          <w:szCs w:val="21"/>
          <w:lang w:val="el-GR" w:bidi="el-GR"/>
        </w:rPr>
        <w:t>απομειώσεις</w:t>
      </w:r>
      <w:proofErr w:type="spellEnd"/>
      <w:r w:rsidRPr="00675CF3">
        <w:rPr>
          <w:rFonts w:ascii="Effra Corp" w:eastAsia="Effra Corp" w:hAnsi="Effra Corp" w:cs="Arial"/>
          <w:spacing w:val="-2"/>
          <w:sz w:val="21"/>
          <w:szCs w:val="21"/>
          <w:lang w:val="el-GR" w:bidi="el-GR"/>
        </w:rPr>
        <w:t xml:space="preserve"> και οι αποσβέσεις αποτελούν μη ταμειακές επιβαρύνσεις, τα περιουσιακά στοιχεία η αξία των οποίων </w:t>
      </w:r>
      <w:proofErr w:type="spellStart"/>
      <w:r w:rsidRPr="00675CF3">
        <w:rPr>
          <w:rFonts w:ascii="Effra Corp" w:eastAsia="Effra Corp" w:hAnsi="Effra Corp" w:cs="Arial"/>
          <w:spacing w:val="-2"/>
          <w:sz w:val="21"/>
          <w:szCs w:val="21"/>
          <w:lang w:val="el-GR" w:bidi="el-GR"/>
        </w:rPr>
        <w:t>απομειώνεται</w:t>
      </w:r>
      <w:proofErr w:type="spellEnd"/>
      <w:r w:rsidRPr="00675CF3">
        <w:rPr>
          <w:rFonts w:ascii="Effra Corp" w:eastAsia="Effra Corp" w:hAnsi="Effra Corp" w:cs="Arial"/>
          <w:spacing w:val="-2"/>
          <w:sz w:val="21"/>
          <w:szCs w:val="21"/>
          <w:lang w:val="el-GR" w:bidi="el-GR"/>
        </w:rPr>
        <w:t xml:space="preserve"> και αποσβένεται συχνά αντικαθίστανται σε μεταγενέστερο χρόνο και το προσαρμοσμένο EBITDA και το συγκρίσιμο προσαρμοσμένο EBITDA δεν αντικατοπτρίζουν τυχόν απαιτήσεις σε μετρητά για τέτοιες αντικαταστάσεις. Εξαιτίας αυτών των περιορισμών, το προσαρμοσμένο EBITDA και το συγκρίσιμο προσαρμοσμένο EBITDA δεν πρέπει να θεωρούνται δείκτες των διαθέσιμων ταμειακών ροών και πρέπει να χρησιμοποιούνται μόνο ως συμπληρωματικ</w:t>
      </w:r>
      <w:r w:rsidR="32C80EBE" w:rsidRPr="00A6652F">
        <w:rPr>
          <w:rFonts w:ascii="Effra Corp" w:eastAsia="Effra Corp" w:hAnsi="Effra Corp" w:cs="Arial"/>
          <w:spacing w:val="-2"/>
          <w:sz w:val="21"/>
          <w:szCs w:val="21"/>
          <w:lang w:val="el-GR" w:bidi="el-GR"/>
        </w:rPr>
        <w:t>οί</w:t>
      </w:r>
      <w:r w:rsidRPr="00675CF3">
        <w:rPr>
          <w:rFonts w:ascii="Effra Corp" w:eastAsia="Effra Corp" w:hAnsi="Effra Corp" w:cs="Arial"/>
          <w:spacing w:val="-2"/>
          <w:sz w:val="21"/>
          <w:szCs w:val="21"/>
          <w:lang w:val="el-GR" w:bidi="el-GR"/>
        </w:rPr>
        <w:t xml:space="preserve"> ΕΔΜΑ. </w:t>
      </w:r>
    </w:p>
    <w:p w14:paraId="07540256" w14:textId="1876449D" w:rsidR="004B2E65" w:rsidRPr="00A6652F" w:rsidRDefault="004B2E65">
      <w:pPr>
        <w:rPr>
          <w:rFonts w:ascii="Effra Corp" w:hAnsi="Effra Corp" w:cs="Arial"/>
          <w:spacing w:val="-2"/>
          <w:sz w:val="21"/>
          <w:szCs w:val="21"/>
          <w:lang w:val="el-GR"/>
        </w:rPr>
      </w:pPr>
      <w:r w:rsidRPr="00A6652F">
        <w:rPr>
          <w:rFonts w:ascii="Effra Corp" w:eastAsia="Effra Corp" w:hAnsi="Effra Corp" w:cs="Arial"/>
          <w:sz w:val="21"/>
          <w:szCs w:val="21"/>
          <w:lang w:val="el-GR" w:bidi="el-GR"/>
        </w:rPr>
        <w:br w:type="page"/>
      </w:r>
    </w:p>
    <w:p w14:paraId="3E1DE1C3" w14:textId="77777777" w:rsidR="00210C5D" w:rsidRPr="00675CF3" w:rsidRDefault="00210C5D" w:rsidP="00210C5D">
      <w:pPr>
        <w:pStyle w:val="BodyText3"/>
        <w:shd w:val="clear" w:color="auto" w:fill="BFBFBF" w:themeFill="background1" w:themeFillShade="BF"/>
        <w:spacing w:after="120"/>
        <w:ind w:right="-37"/>
        <w:rPr>
          <w:rFonts w:ascii="Effra Corp" w:hAnsi="Effra Corp" w:cs="Arial"/>
          <w:b/>
          <w:sz w:val="21"/>
          <w:szCs w:val="21"/>
          <w:lang w:val="el-GR"/>
        </w:rPr>
      </w:pPr>
      <w:r w:rsidRPr="00675CF3">
        <w:rPr>
          <w:rFonts w:ascii="Effra Corp" w:eastAsia="Effra Corp" w:hAnsi="Effra Corp" w:cs="Arial"/>
          <w:b/>
          <w:sz w:val="21"/>
          <w:szCs w:val="21"/>
          <w:lang w:val="el-GR" w:bidi="el-GR"/>
        </w:rPr>
        <w:lastRenderedPageBreak/>
        <w:t>Ορισμοί και συμφωνίες Εναλλακτικών δεικτών μέτρησης απόδοσης («ΕΔΜΑ») (συνέχεια)</w:t>
      </w:r>
    </w:p>
    <w:p w14:paraId="78967190" w14:textId="7F71700A" w:rsidR="0025158B" w:rsidRPr="00A6652F" w:rsidRDefault="00441F94" w:rsidP="00146323">
      <w:pPr>
        <w:autoSpaceDE w:val="0"/>
        <w:autoSpaceDN w:val="0"/>
        <w:adjustRightInd w:val="0"/>
        <w:spacing w:after="120"/>
        <w:rPr>
          <w:rFonts w:ascii="Effra Corp" w:hAnsi="Effra Corp" w:cs="Arial"/>
          <w:b/>
          <w:spacing w:val="-2"/>
          <w:sz w:val="21"/>
          <w:szCs w:val="21"/>
          <w:lang w:val="el-GR"/>
        </w:rPr>
      </w:pPr>
      <w:r w:rsidRPr="00A6652F">
        <w:rPr>
          <w:rFonts w:ascii="Effra Corp" w:hAnsi="Effra Corp" w:cs="Arial"/>
          <w:b/>
          <w:spacing w:val="-2"/>
          <w:sz w:val="21"/>
          <w:szCs w:val="21"/>
          <w:lang w:val="el-GR" w:eastAsia="en-US"/>
        </w:rPr>
        <w:t>Καθαρές ταμειακές ροές</w:t>
      </w:r>
    </w:p>
    <w:p w14:paraId="61C9A1E4" w14:textId="6F872865" w:rsidR="0025158B" w:rsidRPr="00675CF3" w:rsidRDefault="6F10338E" w:rsidP="00146323">
      <w:pPr>
        <w:spacing w:after="120"/>
        <w:jc w:val="both"/>
        <w:rPr>
          <w:rFonts w:ascii="Effra Corp" w:hAnsi="Effra Corp" w:cs="Arial"/>
          <w:spacing w:val="-2"/>
          <w:sz w:val="21"/>
          <w:szCs w:val="21"/>
          <w:lang w:val="el-GR"/>
        </w:rPr>
      </w:pPr>
      <w:r w:rsidRPr="1317BD8F">
        <w:rPr>
          <w:rFonts w:ascii="Effra Corp" w:eastAsia="Effra Corp" w:hAnsi="Effra Corp" w:cs="Effra Corp"/>
          <w:sz w:val="21"/>
          <w:szCs w:val="21"/>
          <w:lang w:val="el"/>
        </w:rPr>
        <w:t xml:space="preserve"> Οι καθαρές ταμειακές ροές είναι ένας εναλλακτικός δείκτης μέτρησης απόδοσης που χρησιμοποιεί ο Όμιλος και ορίζεται ως οι ταμειακές ροές από τις λειτουργικές δραστηριότητες, μετά τις καθαρές πληρωμές για αγορές ενσώματων παγίων στοιχείων λαμβάνοντας υπόψη τις εισπράξεις από πωλήσεις ενσώματων παγίων στοιχείων, και συμπεριλαμβανομένων των αποπληρωμών κεφαλαίου μισθώσεων. Οι καθαρές ταμειακές ροές μετρούν τις ταμειακές ροές που δημιουργούνται από τις δραστηριότητες του Ομίλου με βάση τις λειτουργικές δραστηριότητες, συμπεριλαμβανομένης της αποτελεσματικής χρήσης του κεφαλαίου κίνησης και λαμβάνοντας υπόψη τις καθαρές πληρωμές για αγορές</w:t>
      </w:r>
      <w:r w:rsidRPr="1317BD8F">
        <w:rPr>
          <w:rFonts w:ascii="Effra Corp" w:eastAsia="Effra Corp" w:hAnsi="Effra Corp" w:cs="Effra Corp"/>
          <w:b/>
          <w:bCs/>
          <w:sz w:val="22"/>
          <w:szCs w:val="22"/>
          <w:lang w:val="el"/>
        </w:rPr>
        <w:t xml:space="preserve"> </w:t>
      </w:r>
      <w:r w:rsidRPr="1317BD8F">
        <w:rPr>
          <w:rFonts w:ascii="Effra Corp" w:eastAsia="Effra Corp" w:hAnsi="Effra Corp" w:cs="Effra Corp"/>
          <w:sz w:val="21"/>
          <w:szCs w:val="21"/>
          <w:lang w:val="el"/>
        </w:rPr>
        <w:t xml:space="preserve">ενσώματων παγίων στοιχείων. Ο Όμιλος θεωρεί την αγορά και διάθεση ενσώματων παγίων στοιχείων ως εν τέλει υποχρεωτική, καθώς απαιτείται συνεχής επένδυση σε εγκαταστάσεις, τεχνολογία και εξοπλισμό μάρκετινγκ, συμπεριλαμβανομένων των ψυγείων, για την υποστήριξη των καθημερινών λειτουργιών και των προοπτικών ανάπτυξης του Ομίλου. Ο Όμιλος παρουσιάζει τις καθαρές ταμειακές ροές, επειδή πιστεύει ότι το μέγεθος αυτό επιτρέπει στους χρήστες των οικονομικών καταστάσεων να κατανοήσουν την απόδοση των ταμειακών ροών του Ομίλου, καθώς και τη διαθεσιμότητα των ταμειακών ροών για καταβολή τόκων, για διανομή μερίσματος καθώς και για </w:t>
      </w:r>
      <w:proofErr w:type="spellStart"/>
      <w:r w:rsidRPr="1317BD8F">
        <w:rPr>
          <w:rFonts w:ascii="Effra Corp" w:eastAsia="Effra Corp" w:hAnsi="Effra Corp" w:cs="Effra Corp"/>
          <w:sz w:val="21"/>
          <w:szCs w:val="21"/>
          <w:lang w:val="el"/>
        </w:rPr>
        <w:t>διακράτηση</w:t>
      </w:r>
      <w:proofErr w:type="spellEnd"/>
      <w:r w:rsidRPr="1317BD8F">
        <w:rPr>
          <w:rFonts w:ascii="Effra Corp" w:eastAsia="Effra Corp" w:hAnsi="Effra Corp" w:cs="Effra Corp"/>
          <w:sz w:val="21"/>
          <w:szCs w:val="21"/>
          <w:lang w:val="el"/>
        </w:rPr>
        <w:t xml:space="preserve"> για άλλους σκοπούς. Το μέγεθος των καθαρών ταμειακών ροών χρησιμοποιείται από τη διοίκηση για τον προγραμματισμό και την υποβολή αναφορών, καθώς παρέχει πληροφορίες σχετικά με τις ταμειακές ροές από λειτουργικές δραστηριότητες, τις μεταβολές του κεφαλαίου κίνησης και τις καθαρές κεφαλαιουχικές δαπάνες που οι τοπικοί διευθυντές είναι πιο άμεσα σε θέση να επηρεάσουν</w:t>
      </w:r>
      <w:r w:rsidR="00FF2779">
        <w:rPr>
          <w:rFonts w:ascii="Effra Corp" w:eastAsia="Effra Corp" w:hAnsi="Effra Corp" w:cs="Effra Corp"/>
          <w:sz w:val="21"/>
          <w:szCs w:val="21"/>
          <w:lang w:val="el"/>
        </w:rPr>
        <w:t>.</w:t>
      </w:r>
      <w:r w:rsidR="0025158B" w:rsidRPr="00675CF3">
        <w:rPr>
          <w:rFonts w:ascii="Effra Corp" w:eastAsia="Effra Corp" w:hAnsi="Effra Corp" w:cs="Arial"/>
          <w:spacing w:val="-2"/>
          <w:sz w:val="21"/>
          <w:szCs w:val="21"/>
          <w:lang w:val="el-GR" w:bidi="el-GR"/>
        </w:rPr>
        <w:t>Οι καθαρές ταμειακές ροές δεν αποτελούν δείκτη της δημιουργίας ταμειακών ροών σύμφωνα με τα ΔΠΧΑ και υπόκεινται σε περιορισμούς, μερικοί από τους οποίους είναι οι εξής: οι καθαρές ταμειακές ροές δεν αντιπροσωπεύουν τις ταμειακές ροές που απομένουν και είναι διαθέσιμες για δαπάνες, καθώς ο Όμιλος έχει υποχρεώσεις πληρωμής που δεν αφαιρούνται από τον δείκτη. Από τις καθαρές ταμειακές ροές δεν αφαιρούνται οι ταμειακές ροές που χρησιμοποιεί ο Όμιλος σε άλλες επενδυτικές και χρηματοδοτικές δραστηριότητες καθώς και συγκεκριμένα άλλα στοιχεία που διακανονίζονται σε μετρητά. Άλλες εταιρείες του κλάδου στον οποίο λειτουργεί ο Όμιλος ενδέχεται να υπολογίζουν διαφορετικά τις καθαρές ταμειακές ροές, περιορίζοντας έτσι τη χρησιμότητά τους ως συγκριτικό μέγεθος.</w:t>
      </w:r>
    </w:p>
    <w:p w14:paraId="398BFCF2" w14:textId="77777777" w:rsidR="0025158B" w:rsidRPr="00675CF3" w:rsidRDefault="0025158B" w:rsidP="00146323">
      <w:pPr>
        <w:autoSpaceDE w:val="0"/>
        <w:autoSpaceDN w:val="0"/>
        <w:adjustRightInd w:val="0"/>
        <w:spacing w:after="120"/>
        <w:rPr>
          <w:rFonts w:ascii="Effra Corp" w:hAnsi="Effra Corp" w:cs="Arial"/>
          <w:b/>
          <w:spacing w:val="-2"/>
          <w:sz w:val="21"/>
          <w:szCs w:val="21"/>
          <w:lang w:val="el-GR"/>
        </w:rPr>
      </w:pPr>
      <w:r w:rsidRPr="00675CF3">
        <w:rPr>
          <w:rFonts w:ascii="Effra Corp" w:eastAsia="Effra Corp" w:hAnsi="Effra Corp" w:cs="Arial"/>
          <w:b/>
          <w:spacing w:val="-2"/>
          <w:sz w:val="21"/>
          <w:szCs w:val="21"/>
          <w:lang w:val="el-GR" w:bidi="el-GR"/>
        </w:rPr>
        <w:t>Κεφαλαιουχικές δαπάνες</w:t>
      </w:r>
    </w:p>
    <w:p w14:paraId="4A73B00C" w14:textId="38ADC5A2" w:rsidR="0025158B" w:rsidRPr="00A6652F" w:rsidRDefault="0025158B" w:rsidP="00EE2B53">
      <w:pPr>
        <w:spacing w:after="120"/>
        <w:jc w:val="both"/>
        <w:rPr>
          <w:rFonts w:ascii="Effra Corp" w:hAnsi="Effra Corp" w:cs="Arial"/>
          <w:spacing w:val="-2"/>
          <w:sz w:val="21"/>
          <w:szCs w:val="21"/>
          <w:lang w:val="el-GR"/>
        </w:rPr>
      </w:pPr>
      <w:r w:rsidRPr="00675CF3">
        <w:rPr>
          <w:rFonts w:ascii="Effra Corp" w:eastAsia="Effra Corp" w:hAnsi="Effra Corp" w:cs="Arial"/>
          <w:spacing w:val="-2"/>
          <w:sz w:val="21"/>
          <w:szCs w:val="21"/>
          <w:lang w:val="el-GR" w:bidi="el-GR"/>
        </w:rPr>
        <w:t>Οι κεφαλαιουχικές δαπάνες ορίζονται ως πληρωμές για αγορές ενσώματων παγίων στοιχείων συν τις αποπληρωμές κεφαλαίου μισθώσεων, μείον τις εισπράξεις από πωλήσεις ενσώματων παγίων στοιχείων. Ο Όμιλος χρησιμοποιεί τις κεφαλαιουχικές δαπάνες ως ΕΔΜΑ προκειμένου να διασφαλίσει ότι οι δαπάνες σε μετρητά είναι σε συνέπεια με τη συνολική στρατηγική για τη χρήση των μετρητών.</w:t>
      </w:r>
    </w:p>
    <w:p w14:paraId="4A416C31" w14:textId="1CA9BE35" w:rsidR="0002225B" w:rsidRPr="00A6652F" w:rsidRDefault="0002225B">
      <w:pPr>
        <w:rPr>
          <w:rFonts w:ascii="Effra Corp" w:hAnsi="Effra Corp" w:cs="Arial"/>
          <w:spacing w:val="-2"/>
          <w:sz w:val="21"/>
          <w:szCs w:val="21"/>
          <w:lang w:val="el-GR"/>
        </w:rPr>
      </w:pPr>
      <w:r w:rsidRPr="00A6652F">
        <w:rPr>
          <w:rFonts w:ascii="Effra Corp" w:eastAsia="Effra Corp" w:hAnsi="Effra Corp" w:cs="Arial"/>
          <w:sz w:val="21"/>
          <w:szCs w:val="21"/>
          <w:lang w:val="el-GR" w:bidi="el-GR"/>
        </w:rPr>
        <w:br w:type="page"/>
      </w:r>
    </w:p>
    <w:p w14:paraId="7F9D4284" w14:textId="35BB4A37" w:rsidR="008C25E4" w:rsidRPr="008C25E4" w:rsidRDefault="008C25E4" w:rsidP="008C25E4">
      <w:pPr>
        <w:pStyle w:val="BodyText3"/>
        <w:shd w:val="clear" w:color="auto" w:fill="BFBFBF" w:themeFill="background1" w:themeFillShade="BF"/>
        <w:spacing w:after="120"/>
        <w:ind w:right="-37"/>
        <w:rPr>
          <w:rFonts w:ascii="Effra Corp" w:hAnsi="Effra Corp" w:cs="Arial"/>
          <w:spacing w:val="-2"/>
          <w:sz w:val="21"/>
          <w:szCs w:val="21"/>
          <w:lang w:val="el-GR"/>
        </w:rPr>
      </w:pPr>
      <w:r w:rsidRPr="598DA0FB">
        <w:rPr>
          <w:rFonts w:ascii="Effra Corp" w:eastAsia="Effra Corp" w:hAnsi="Effra Corp" w:cs="Arial"/>
          <w:b/>
          <w:bCs/>
          <w:sz w:val="21"/>
          <w:szCs w:val="21"/>
          <w:lang w:val="el-GR" w:bidi="el-GR"/>
        </w:rPr>
        <w:lastRenderedPageBreak/>
        <w:t>Ορισμοί και συμφωνίες Εναλλακτικών δεικτών μέτρησης απόδοσης (ΕΔΜΑ) (συνέχεια)</w:t>
      </w:r>
    </w:p>
    <w:p w14:paraId="5A15B2C1" w14:textId="3D85BFBE" w:rsidR="008C25E4" w:rsidRPr="008C25E4" w:rsidRDefault="008C25E4" w:rsidP="008C25E4">
      <w:pPr>
        <w:autoSpaceDE w:val="0"/>
        <w:autoSpaceDN w:val="0"/>
        <w:adjustRightInd w:val="0"/>
        <w:rPr>
          <w:rFonts w:ascii="Effra Corp" w:hAnsi="Effra Corp" w:cs="Arial"/>
          <w:b/>
          <w:spacing w:val="-2"/>
          <w:sz w:val="21"/>
          <w:szCs w:val="21"/>
          <w:lang w:val="el-GR"/>
        </w:rPr>
      </w:pPr>
      <w:bookmarkStart w:id="10" w:name="DOC_TBL00016_1_1"/>
      <w:bookmarkEnd w:id="10"/>
      <w:r>
        <w:rPr>
          <w:rFonts w:ascii="Effra Corp" w:eastAsia="Effra Corp" w:hAnsi="Effra Corp" w:cs="Arial"/>
          <w:b/>
          <w:spacing w:val="-2"/>
          <w:sz w:val="21"/>
          <w:szCs w:val="21"/>
          <w:lang w:val="el-GR" w:bidi="el-GR"/>
        </w:rPr>
        <w:t>Απόδοση επενδυμένων κεφαλαίων (ROIC)</w:t>
      </w:r>
    </w:p>
    <w:p w14:paraId="1E6F3CE4" w14:textId="7A50FA42" w:rsidR="000E29A0" w:rsidRDefault="008C25E4" w:rsidP="008C25E4">
      <w:pPr>
        <w:spacing w:after="120"/>
        <w:jc w:val="both"/>
        <w:rPr>
          <w:rFonts w:ascii="Effra Corp" w:eastAsia="Effra Corp" w:hAnsi="Effra Corp" w:cs="Arial"/>
          <w:spacing w:val="-2"/>
          <w:sz w:val="21"/>
          <w:szCs w:val="21"/>
          <w:lang w:val="el-GR" w:bidi="el-GR"/>
        </w:rPr>
      </w:pPr>
      <w:r>
        <w:rPr>
          <w:rFonts w:ascii="Effra Corp" w:eastAsia="Effra Corp" w:hAnsi="Effra Corp" w:cs="Arial"/>
          <w:spacing w:val="-2"/>
          <w:sz w:val="21"/>
          <w:szCs w:val="21"/>
          <w:lang w:val="el-GR" w:bidi="el-GR"/>
        </w:rPr>
        <w:t>Η απόδοση επενδυμένων κεφαλαίων (ROIC)</w:t>
      </w:r>
      <w:r w:rsidR="003F7268">
        <w:rPr>
          <w:rFonts w:ascii="Effra Corp" w:eastAsia="Effra Corp" w:hAnsi="Effra Corp" w:cs="Arial"/>
          <w:spacing w:val="-2"/>
          <w:sz w:val="21"/>
          <w:szCs w:val="21"/>
          <w:lang w:val="el-GR" w:bidi="el-GR"/>
        </w:rPr>
        <w:t xml:space="preserve"> είναι ένα δείκτης που</w:t>
      </w:r>
      <w:r>
        <w:rPr>
          <w:rFonts w:ascii="Effra Corp" w:eastAsia="Effra Corp" w:hAnsi="Effra Corp" w:cs="Arial"/>
          <w:spacing w:val="-2"/>
          <w:sz w:val="21"/>
          <w:szCs w:val="21"/>
          <w:lang w:val="el-GR" w:bidi="el-GR"/>
        </w:rPr>
        <w:t xml:space="preserve"> χρησιμοποιείται από τη διοίκηση για την αξιολόγηση της απόδοσης που επιτυγχάνεται από τη βάση στοιχείων ενεργητικού</w:t>
      </w:r>
      <w:r w:rsidR="003F7268">
        <w:rPr>
          <w:rFonts w:ascii="Effra Corp" w:eastAsia="Effra Corp" w:hAnsi="Effra Corp" w:cs="Arial"/>
          <w:spacing w:val="-2"/>
          <w:sz w:val="21"/>
          <w:szCs w:val="21"/>
          <w:lang w:val="el-GR" w:bidi="el-GR"/>
        </w:rPr>
        <w:t xml:space="preserve"> του Ομίλου</w:t>
      </w:r>
      <w:r>
        <w:rPr>
          <w:rFonts w:ascii="Effra Corp" w:eastAsia="Effra Corp" w:hAnsi="Effra Corp" w:cs="Arial"/>
          <w:spacing w:val="-2"/>
          <w:sz w:val="21"/>
          <w:szCs w:val="21"/>
          <w:lang w:val="el-GR" w:bidi="el-GR"/>
        </w:rPr>
        <w:t xml:space="preserve"> και ορίζεται ως το ποσοστό του συγκρίσιμου καθαρού κέρδους εξαιρ</w:t>
      </w:r>
      <w:r w:rsidR="005A6699">
        <w:rPr>
          <w:rFonts w:ascii="Effra Corp" w:eastAsia="Effra Corp" w:hAnsi="Effra Corp" w:cs="Arial"/>
          <w:spacing w:val="-2"/>
          <w:sz w:val="21"/>
          <w:szCs w:val="21"/>
          <w:lang w:val="el-GR" w:bidi="el-GR"/>
        </w:rPr>
        <w:t>ώντας</w:t>
      </w:r>
      <w:r>
        <w:rPr>
          <w:rFonts w:ascii="Effra Corp" w:eastAsia="Effra Corp" w:hAnsi="Effra Corp" w:cs="Arial"/>
          <w:spacing w:val="-2"/>
          <w:sz w:val="21"/>
          <w:szCs w:val="21"/>
          <w:lang w:val="el-GR" w:bidi="el-GR"/>
        </w:rPr>
        <w:t xml:space="preserve"> τ</w:t>
      </w:r>
      <w:r w:rsidR="005A6699">
        <w:rPr>
          <w:rFonts w:ascii="Effra Corp" w:eastAsia="Effra Corp" w:hAnsi="Effra Corp" w:cs="Arial"/>
          <w:spacing w:val="-2"/>
          <w:sz w:val="21"/>
          <w:szCs w:val="21"/>
          <w:lang w:val="el-GR" w:bidi="el-GR"/>
        </w:rPr>
        <w:t>α</w:t>
      </w:r>
      <w:r>
        <w:rPr>
          <w:rFonts w:ascii="Effra Corp" w:eastAsia="Effra Corp" w:hAnsi="Effra Corp" w:cs="Arial"/>
          <w:spacing w:val="-2"/>
          <w:sz w:val="21"/>
          <w:szCs w:val="21"/>
          <w:lang w:val="el-GR" w:bidi="el-GR"/>
        </w:rPr>
        <w:t xml:space="preserve"> καθαρ</w:t>
      </w:r>
      <w:r w:rsidR="005A6699">
        <w:rPr>
          <w:rFonts w:ascii="Effra Corp" w:eastAsia="Effra Corp" w:hAnsi="Effra Corp" w:cs="Arial"/>
          <w:spacing w:val="-2"/>
          <w:sz w:val="21"/>
          <w:szCs w:val="21"/>
          <w:lang w:val="el-GR" w:bidi="el-GR"/>
        </w:rPr>
        <w:t>ά</w:t>
      </w:r>
      <w:r>
        <w:rPr>
          <w:rFonts w:ascii="Effra Corp" w:eastAsia="Effra Corp" w:hAnsi="Effra Corp" w:cs="Arial"/>
          <w:spacing w:val="-2"/>
          <w:sz w:val="21"/>
          <w:szCs w:val="21"/>
          <w:lang w:val="el-GR" w:bidi="el-GR"/>
        </w:rPr>
        <w:t xml:space="preserve"> χρηματοοικονομι</w:t>
      </w:r>
      <w:r w:rsidR="005A6699">
        <w:rPr>
          <w:rFonts w:ascii="Effra Corp" w:eastAsia="Effra Corp" w:hAnsi="Effra Corp" w:cs="Arial"/>
          <w:spacing w:val="-2"/>
          <w:sz w:val="21"/>
          <w:szCs w:val="21"/>
          <w:lang w:val="el-GR" w:bidi="el-GR"/>
        </w:rPr>
        <w:t>κά</w:t>
      </w:r>
      <w:r>
        <w:rPr>
          <w:rFonts w:ascii="Effra Corp" w:eastAsia="Effra Corp" w:hAnsi="Effra Corp" w:cs="Arial"/>
          <w:spacing w:val="-2"/>
          <w:sz w:val="21"/>
          <w:szCs w:val="21"/>
          <w:lang w:val="el-GR" w:bidi="el-GR"/>
        </w:rPr>
        <w:t xml:space="preserve"> </w:t>
      </w:r>
      <w:r w:rsidR="005A6699">
        <w:rPr>
          <w:rFonts w:ascii="Effra Corp" w:eastAsia="Effra Corp" w:hAnsi="Effra Corp" w:cs="Arial"/>
          <w:spacing w:val="-2"/>
          <w:sz w:val="21"/>
          <w:szCs w:val="21"/>
          <w:lang w:val="el-GR" w:bidi="el-GR"/>
        </w:rPr>
        <w:t>έξοδα,</w:t>
      </w:r>
      <w:r>
        <w:rPr>
          <w:rFonts w:ascii="Effra Corp" w:eastAsia="Effra Corp" w:hAnsi="Effra Corp" w:cs="Arial"/>
          <w:spacing w:val="-2"/>
          <w:sz w:val="21"/>
          <w:szCs w:val="21"/>
          <w:lang w:val="el-GR" w:bidi="el-GR"/>
        </w:rPr>
        <w:t xml:space="preserve"> </w:t>
      </w:r>
      <w:r w:rsidR="004F3DB1">
        <w:rPr>
          <w:rFonts w:ascii="Effra Corp" w:eastAsia="Effra Corp" w:hAnsi="Effra Corp" w:cs="Arial"/>
          <w:spacing w:val="-2"/>
          <w:sz w:val="21"/>
          <w:szCs w:val="21"/>
          <w:lang w:val="el-GR" w:bidi="el-GR"/>
        </w:rPr>
        <w:t>διαιρούμενο</w:t>
      </w:r>
      <w:r>
        <w:rPr>
          <w:rFonts w:ascii="Effra Corp" w:eastAsia="Effra Corp" w:hAnsi="Effra Corp" w:cs="Arial"/>
          <w:spacing w:val="-2"/>
          <w:sz w:val="21"/>
          <w:szCs w:val="21"/>
          <w:lang w:val="el-GR" w:bidi="el-GR"/>
        </w:rPr>
        <w:t xml:space="preserve"> με το μέσο κεφάλαιο </w:t>
      </w:r>
      <w:r w:rsidR="00761419">
        <w:rPr>
          <w:rFonts w:ascii="Effra Corp" w:eastAsia="Effra Corp" w:hAnsi="Effra Corp" w:cs="Arial"/>
          <w:spacing w:val="-2"/>
          <w:sz w:val="21"/>
          <w:szCs w:val="21"/>
          <w:lang w:val="el-GR" w:bidi="el-GR"/>
        </w:rPr>
        <w:t xml:space="preserve">των τελευταίων </w:t>
      </w:r>
      <w:r>
        <w:rPr>
          <w:rFonts w:ascii="Effra Corp" w:eastAsia="Effra Corp" w:hAnsi="Effra Corp" w:cs="Arial"/>
          <w:spacing w:val="-2"/>
          <w:sz w:val="21"/>
          <w:szCs w:val="21"/>
          <w:lang w:val="el-GR" w:bidi="el-GR"/>
        </w:rPr>
        <w:t>πέντε τριμήνων που επενδύθηκε στην επιχείρηση («</w:t>
      </w:r>
      <w:r w:rsidR="004F3DB1">
        <w:rPr>
          <w:rFonts w:ascii="Effra Corp" w:eastAsia="Effra Corp" w:hAnsi="Effra Corp" w:cs="Arial"/>
          <w:spacing w:val="-2"/>
          <w:sz w:val="21"/>
          <w:szCs w:val="21"/>
          <w:lang w:val="el-GR" w:bidi="el-GR"/>
        </w:rPr>
        <w:t>απασχολούμενο</w:t>
      </w:r>
      <w:r>
        <w:rPr>
          <w:rFonts w:ascii="Effra Corp" w:eastAsia="Effra Corp" w:hAnsi="Effra Corp" w:cs="Arial"/>
          <w:spacing w:val="-2"/>
          <w:sz w:val="21"/>
          <w:szCs w:val="21"/>
          <w:lang w:val="el-GR" w:bidi="el-GR"/>
        </w:rPr>
        <w:t xml:space="preserve"> κεφάλαιο»). Το </w:t>
      </w:r>
      <w:r w:rsidR="004F3DB1">
        <w:rPr>
          <w:rFonts w:ascii="Effra Corp" w:eastAsia="Effra Corp" w:hAnsi="Effra Corp" w:cs="Arial"/>
          <w:spacing w:val="-2"/>
          <w:sz w:val="21"/>
          <w:szCs w:val="21"/>
          <w:lang w:val="el-GR" w:bidi="el-GR"/>
        </w:rPr>
        <w:t>απασχολούμενο</w:t>
      </w:r>
      <w:r>
        <w:rPr>
          <w:rFonts w:ascii="Effra Corp" w:eastAsia="Effra Corp" w:hAnsi="Effra Corp" w:cs="Arial"/>
          <w:spacing w:val="-2"/>
          <w:sz w:val="21"/>
          <w:szCs w:val="21"/>
          <w:lang w:val="el-GR" w:bidi="el-GR"/>
        </w:rPr>
        <w:t xml:space="preserve"> κεφάλαιο ορίζεται ως ο μέσος καθαρός δανεισμός </w:t>
      </w:r>
      <w:r w:rsidR="005A6699">
        <w:rPr>
          <w:rFonts w:ascii="Effra Corp" w:eastAsia="Effra Corp" w:hAnsi="Effra Corp" w:cs="Arial"/>
          <w:spacing w:val="-2"/>
          <w:sz w:val="21"/>
          <w:szCs w:val="21"/>
          <w:lang w:val="el-GR" w:bidi="el-GR"/>
        </w:rPr>
        <w:t>πλέον τα</w:t>
      </w:r>
      <w:r>
        <w:rPr>
          <w:rFonts w:ascii="Effra Corp" w:eastAsia="Effra Corp" w:hAnsi="Effra Corp" w:cs="Arial"/>
          <w:spacing w:val="-2"/>
          <w:sz w:val="21"/>
          <w:szCs w:val="21"/>
          <w:lang w:val="el-GR" w:bidi="el-GR"/>
        </w:rPr>
        <w:t xml:space="preserve"> </w:t>
      </w:r>
      <w:r w:rsidR="005A6699">
        <w:rPr>
          <w:rFonts w:ascii="Effra Corp" w:eastAsia="Effra Corp" w:hAnsi="Effra Corp" w:cs="Arial"/>
          <w:spacing w:val="-2"/>
          <w:sz w:val="21"/>
          <w:szCs w:val="21"/>
          <w:lang w:val="el-GR" w:bidi="el-GR"/>
        </w:rPr>
        <w:t xml:space="preserve">μέσα </w:t>
      </w:r>
      <w:r>
        <w:rPr>
          <w:rFonts w:ascii="Effra Corp" w:eastAsia="Effra Corp" w:hAnsi="Effra Corp" w:cs="Arial"/>
          <w:spacing w:val="-2"/>
          <w:sz w:val="21"/>
          <w:szCs w:val="21"/>
          <w:lang w:val="el-GR" w:bidi="el-GR"/>
        </w:rPr>
        <w:t xml:space="preserve">ίδια κεφάλαια </w:t>
      </w:r>
      <w:r w:rsidR="004F3DB1">
        <w:rPr>
          <w:rFonts w:ascii="Effra Corp" w:eastAsia="Effra Corp" w:hAnsi="Effra Corp" w:cs="Arial"/>
          <w:spacing w:val="-2"/>
          <w:sz w:val="21"/>
          <w:szCs w:val="21"/>
          <w:lang w:val="el-GR" w:bidi="el-GR"/>
        </w:rPr>
        <w:t>αναλογούντα</w:t>
      </w:r>
      <w:r>
        <w:rPr>
          <w:rFonts w:ascii="Effra Corp" w:eastAsia="Effra Corp" w:hAnsi="Effra Corp" w:cs="Arial"/>
          <w:spacing w:val="-2"/>
          <w:sz w:val="21"/>
          <w:szCs w:val="21"/>
          <w:lang w:val="el-GR" w:bidi="el-GR"/>
        </w:rPr>
        <w:t xml:space="preserve"> στους ιδιοκτήτες της μητρικής εταιρείας, όπως φαίνεται παρακάτω. Ο Όμιλος παρουσιάζει τ</w:t>
      </w:r>
      <w:r w:rsidR="004F3DB1">
        <w:rPr>
          <w:rFonts w:ascii="Effra Corp" w:eastAsia="Effra Corp" w:hAnsi="Effra Corp" w:cs="Arial"/>
          <w:spacing w:val="-2"/>
          <w:sz w:val="21"/>
          <w:szCs w:val="21"/>
          <w:lang w:val="el-GR" w:bidi="el-GR"/>
        </w:rPr>
        <w:t>ο</w:t>
      </w:r>
      <w:r>
        <w:rPr>
          <w:rFonts w:ascii="Effra Corp" w:eastAsia="Effra Corp" w:hAnsi="Effra Corp" w:cs="Arial"/>
          <w:spacing w:val="-2"/>
          <w:sz w:val="21"/>
          <w:szCs w:val="21"/>
          <w:lang w:val="el-GR" w:bidi="el-GR"/>
        </w:rPr>
        <w:t xml:space="preserve"> ROIC γιατί πιστεύει ότι </w:t>
      </w:r>
      <w:r w:rsidR="00A90CC2">
        <w:rPr>
          <w:rFonts w:ascii="Effra Corp" w:eastAsia="Effra Corp" w:hAnsi="Effra Corp" w:cs="Arial"/>
          <w:spacing w:val="-2"/>
          <w:sz w:val="21"/>
          <w:szCs w:val="21"/>
          <w:lang w:val="el-GR" w:bidi="el-GR"/>
        </w:rPr>
        <w:t>ο δείκτης</w:t>
      </w:r>
      <w:r>
        <w:rPr>
          <w:rFonts w:ascii="Effra Corp" w:eastAsia="Effra Corp" w:hAnsi="Effra Corp" w:cs="Arial"/>
          <w:spacing w:val="-2"/>
          <w:sz w:val="21"/>
          <w:szCs w:val="21"/>
          <w:lang w:val="el-GR" w:bidi="el-GR"/>
        </w:rPr>
        <w:t xml:space="preserve"> βοηθά τους χρήστες των οικονομικών καταστάσεων να κατανοήσουν την αποδοτικότητα του κεφαλαίου του Ομίλου.</w:t>
      </w:r>
    </w:p>
    <w:tbl>
      <w:tblPr>
        <w:tblW w:w="994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6"/>
        <w:gridCol w:w="1912"/>
        <w:gridCol w:w="1934"/>
      </w:tblGrid>
      <w:tr w:rsidR="000E29A0" w:rsidRPr="00A6652F" w14:paraId="0D4B452E" w14:textId="77777777" w:rsidTr="00F22854">
        <w:trPr>
          <w:trHeight w:hRule="exact" w:val="279"/>
        </w:trPr>
        <w:tc>
          <w:tcPr>
            <w:tcW w:w="6096" w:type="dxa"/>
            <w:tcBorders>
              <w:top w:val="nil"/>
              <w:left w:val="nil"/>
              <w:bottom w:val="nil"/>
              <w:right w:val="nil"/>
            </w:tcBorders>
            <w:tcMar>
              <w:top w:w="0" w:type="dxa"/>
              <w:left w:w="60" w:type="dxa"/>
              <w:bottom w:w="0" w:type="dxa"/>
              <w:right w:w="60" w:type="dxa"/>
            </w:tcMar>
            <w:vAlign w:val="center"/>
          </w:tcPr>
          <w:p w14:paraId="2C7FA835" w14:textId="77777777" w:rsidR="000E29A0" w:rsidRPr="008C25E4" w:rsidRDefault="000E29A0">
            <w:pPr>
              <w:pStyle w:val="DMETW1239BIPOrganicCompEBIT"/>
            </w:pPr>
          </w:p>
        </w:tc>
        <w:tc>
          <w:tcPr>
            <w:tcW w:w="3846" w:type="dxa"/>
            <w:gridSpan w:val="2"/>
            <w:tcBorders>
              <w:top w:val="single" w:sz="4" w:space="0" w:color="000000" w:themeColor="text1"/>
              <w:left w:val="nil"/>
              <w:bottom w:val="single" w:sz="4" w:space="0" w:color="000000" w:themeColor="text1"/>
              <w:right w:val="nil"/>
            </w:tcBorders>
            <w:shd w:val="clear" w:color="auto" w:fill="BFBFBF" w:themeFill="background1" w:themeFillShade="BF"/>
            <w:tcMar>
              <w:top w:w="0" w:type="dxa"/>
              <w:left w:w="60" w:type="dxa"/>
              <w:bottom w:w="0" w:type="dxa"/>
              <w:right w:w="60" w:type="dxa"/>
            </w:tcMar>
            <w:vAlign w:val="center"/>
          </w:tcPr>
          <w:p w14:paraId="3864C7A1" w14:textId="55D4FB41" w:rsidR="000E29A0" w:rsidRPr="00A6652F" w:rsidRDefault="001322CB">
            <w:pPr>
              <w:pStyle w:val="DMETW1239BIPOrganicCompEBIT"/>
              <w:jc w:val="center"/>
              <w:rPr>
                <w:b/>
              </w:rPr>
            </w:pPr>
            <w:r>
              <w:rPr>
                <w:b/>
              </w:rPr>
              <w:t>Έτος</w:t>
            </w:r>
          </w:p>
        </w:tc>
      </w:tr>
      <w:tr w:rsidR="000E29A0" w:rsidRPr="00A6652F" w14:paraId="1EFE6D16" w14:textId="77777777" w:rsidTr="00762652">
        <w:trPr>
          <w:trHeight w:hRule="exact" w:val="775"/>
        </w:trPr>
        <w:tc>
          <w:tcPr>
            <w:tcW w:w="6096" w:type="dxa"/>
            <w:tcBorders>
              <w:top w:val="nil"/>
              <w:left w:val="nil"/>
              <w:bottom w:val="nil"/>
              <w:right w:val="nil"/>
            </w:tcBorders>
            <w:tcMar>
              <w:top w:w="0" w:type="dxa"/>
              <w:left w:w="60" w:type="dxa"/>
              <w:bottom w:w="0" w:type="dxa"/>
              <w:right w:w="60" w:type="dxa"/>
            </w:tcMar>
            <w:vAlign w:val="center"/>
          </w:tcPr>
          <w:p w14:paraId="1BA9B973" w14:textId="77777777" w:rsidR="000E29A0" w:rsidRPr="00A6652F" w:rsidRDefault="000E29A0">
            <w:pPr>
              <w:pStyle w:val="DMETW1239BIPOrganicCompEBIT"/>
              <w:rPr>
                <w:b/>
              </w:rPr>
            </w:pPr>
          </w:p>
        </w:tc>
        <w:tc>
          <w:tcPr>
            <w:tcW w:w="1912" w:type="dxa"/>
            <w:tcBorders>
              <w:top w:val="single" w:sz="4" w:space="0" w:color="000000" w:themeColor="text1"/>
              <w:left w:val="nil"/>
              <w:bottom w:val="single" w:sz="4" w:space="0" w:color="auto"/>
              <w:right w:val="nil"/>
            </w:tcBorders>
            <w:shd w:val="clear" w:color="auto" w:fill="BFBFBF" w:themeFill="background1" w:themeFillShade="BF"/>
            <w:tcMar>
              <w:top w:w="0" w:type="dxa"/>
              <w:left w:w="60" w:type="dxa"/>
              <w:bottom w:w="0" w:type="dxa"/>
              <w:right w:w="60" w:type="dxa"/>
            </w:tcMar>
            <w:vAlign w:val="center"/>
          </w:tcPr>
          <w:p w14:paraId="593C2C0B" w14:textId="0A690BE5" w:rsidR="000E29A0" w:rsidRPr="00A6652F" w:rsidRDefault="001B46D0">
            <w:pPr>
              <w:pStyle w:val="DMETW1239BIPOrganicCompEBIT"/>
              <w:jc w:val="right"/>
              <w:rPr>
                <w:b/>
              </w:rPr>
            </w:pPr>
            <w:r w:rsidRPr="00A6652F">
              <w:rPr>
                <w:b/>
              </w:rPr>
              <w:t>31 Δεκεμβρίου 2023</w:t>
            </w:r>
          </w:p>
          <w:p w14:paraId="747295D5" w14:textId="0E25C5DF" w:rsidR="000E29A0" w:rsidRPr="00A6652F" w:rsidRDefault="001B46D0">
            <w:pPr>
              <w:pStyle w:val="DMETW1239BIPOrganicCompEBIT"/>
              <w:jc w:val="right"/>
              <w:rPr>
                <w:b/>
              </w:rPr>
            </w:pPr>
            <w:r w:rsidRPr="00A6652F">
              <w:rPr>
                <w:b/>
              </w:rPr>
              <w:t>€ εκατ.</w:t>
            </w:r>
          </w:p>
        </w:tc>
        <w:tc>
          <w:tcPr>
            <w:tcW w:w="1934" w:type="dxa"/>
            <w:tcBorders>
              <w:top w:val="single" w:sz="4" w:space="0" w:color="000000" w:themeColor="text1"/>
              <w:left w:val="nil"/>
              <w:bottom w:val="single" w:sz="4" w:space="0" w:color="auto"/>
              <w:right w:val="nil"/>
            </w:tcBorders>
            <w:shd w:val="clear" w:color="auto" w:fill="BFBFBF" w:themeFill="background1" w:themeFillShade="BF"/>
            <w:tcMar>
              <w:top w:w="0" w:type="dxa"/>
              <w:left w:w="60" w:type="dxa"/>
              <w:bottom w:w="0" w:type="dxa"/>
              <w:right w:w="60" w:type="dxa"/>
            </w:tcMar>
            <w:vAlign w:val="center"/>
          </w:tcPr>
          <w:p w14:paraId="6AEB0589" w14:textId="070811A7" w:rsidR="000E29A0" w:rsidRPr="00A6652F" w:rsidRDefault="001B46D0">
            <w:pPr>
              <w:pStyle w:val="DMETW1239BIPOrganicCompEBIT"/>
              <w:jc w:val="right"/>
              <w:rPr>
                <w:b/>
              </w:rPr>
            </w:pPr>
            <w:r w:rsidRPr="00A6652F">
              <w:rPr>
                <w:b/>
              </w:rPr>
              <w:t>31 Δεκεμβρίου 2022</w:t>
            </w:r>
          </w:p>
          <w:p w14:paraId="55404E08" w14:textId="4D58D57A" w:rsidR="000E29A0" w:rsidRPr="00A6652F" w:rsidRDefault="001B46D0">
            <w:pPr>
              <w:pStyle w:val="DMETW1239BIPOrganicCompEBIT"/>
              <w:jc w:val="right"/>
              <w:rPr>
                <w:b/>
              </w:rPr>
            </w:pPr>
            <w:r w:rsidRPr="00A6652F">
              <w:rPr>
                <w:b/>
              </w:rPr>
              <w:t>€ εκατ.</w:t>
            </w:r>
          </w:p>
        </w:tc>
      </w:tr>
      <w:tr w:rsidR="000E29A0" w:rsidRPr="00A6652F" w14:paraId="79D1DE8D" w14:textId="77777777" w:rsidTr="00762652">
        <w:trPr>
          <w:trHeight w:hRule="exact" w:val="279"/>
        </w:trPr>
        <w:tc>
          <w:tcPr>
            <w:tcW w:w="6096" w:type="dxa"/>
            <w:tcBorders>
              <w:top w:val="nil"/>
              <w:left w:val="nil"/>
              <w:bottom w:val="nil"/>
              <w:right w:val="nil"/>
            </w:tcBorders>
            <w:tcMar>
              <w:top w:w="0" w:type="dxa"/>
              <w:left w:w="60" w:type="dxa"/>
              <w:bottom w:w="0" w:type="dxa"/>
              <w:right w:w="60" w:type="dxa"/>
            </w:tcMar>
            <w:vAlign w:val="bottom"/>
          </w:tcPr>
          <w:p w14:paraId="21ABB937" w14:textId="74280F85" w:rsidR="000E29A0" w:rsidRPr="00A6652F" w:rsidRDefault="3FB8E881" w:rsidP="008C6B0C">
            <w:pPr>
              <w:pStyle w:val="DMETW1239BIPOrganicCompEBIT"/>
              <w:rPr>
                <w:b/>
                <w:bCs/>
              </w:rPr>
            </w:pPr>
            <w:r w:rsidRPr="456CFB93">
              <w:rPr>
                <w:b/>
                <w:bCs/>
              </w:rPr>
              <w:t>Συγκρίσιμα</w:t>
            </w:r>
            <w:r w:rsidR="001B46D0" w:rsidRPr="00A6652F">
              <w:rPr>
                <w:b/>
                <w:bCs/>
              </w:rPr>
              <w:t xml:space="preserve"> </w:t>
            </w:r>
            <w:r w:rsidR="00761419">
              <w:rPr>
                <w:b/>
                <w:bCs/>
              </w:rPr>
              <w:t>λ</w:t>
            </w:r>
            <w:r w:rsidR="001B46D0" w:rsidRPr="00A6652F">
              <w:rPr>
                <w:b/>
                <w:bCs/>
              </w:rPr>
              <w:t xml:space="preserve">ειτουργικά </w:t>
            </w:r>
            <w:r w:rsidR="00761419">
              <w:rPr>
                <w:b/>
                <w:bCs/>
              </w:rPr>
              <w:t>κ</w:t>
            </w:r>
            <w:r w:rsidR="001B46D0" w:rsidRPr="00A6652F">
              <w:rPr>
                <w:b/>
                <w:bCs/>
              </w:rPr>
              <w:t>έρδη</w:t>
            </w:r>
          </w:p>
        </w:tc>
        <w:tc>
          <w:tcPr>
            <w:tcW w:w="1912" w:type="dxa"/>
            <w:tcBorders>
              <w:top w:val="single" w:sz="4" w:space="0" w:color="auto"/>
              <w:left w:val="nil"/>
              <w:bottom w:val="nil"/>
              <w:right w:val="nil"/>
            </w:tcBorders>
            <w:tcMar>
              <w:top w:w="0" w:type="dxa"/>
              <w:left w:w="60" w:type="dxa"/>
              <w:bottom w:w="0" w:type="dxa"/>
              <w:right w:w="60" w:type="dxa"/>
            </w:tcMar>
            <w:vAlign w:val="bottom"/>
          </w:tcPr>
          <w:p w14:paraId="53ED2CC0" w14:textId="0B4BE8D4" w:rsidR="000E29A0" w:rsidRPr="00A6652F" w:rsidRDefault="000E29A0" w:rsidP="008C6B0C">
            <w:pPr>
              <w:pStyle w:val="DMETW1239BIPOrganicCompEBIT"/>
              <w:jc w:val="right"/>
              <w:rPr>
                <w:b/>
                <w:bCs/>
              </w:rPr>
            </w:pPr>
            <w:r w:rsidRPr="00A6652F">
              <w:rPr>
                <w:b/>
                <w:bCs/>
              </w:rPr>
              <w:t>1</w:t>
            </w:r>
            <w:r w:rsidR="001B46D0" w:rsidRPr="00A6652F">
              <w:rPr>
                <w:b/>
                <w:bCs/>
              </w:rPr>
              <w:t>.</w:t>
            </w:r>
            <w:r w:rsidRPr="00A6652F">
              <w:rPr>
                <w:b/>
                <w:bCs/>
              </w:rPr>
              <w:t>083</w:t>
            </w:r>
            <w:r w:rsidR="001B46D0" w:rsidRPr="00A6652F">
              <w:rPr>
                <w:b/>
                <w:bCs/>
              </w:rPr>
              <w:t>,</w:t>
            </w:r>
            <w:r w:rsidRPr="00A6652F">
              <w:rPr>
                <w:b/>
                <w:bCs/>
              </w:rPr>
              <w:t>8</w:t>
            </w:r>
          </w:p>
        </w:tc>
        <w:tc>
          <w:tcPr>
            <w:tcW w:w="1934" w:type="dxa"/>
            <w:tcBorders>
              <w:top w:val="single" w:sz="4" w:space="0" w:color="auto"/>
              <w:left w:val="nil"/>
              <w:bottom w:val="nil"/>
              <w:right w:val="nil"/>
            </w:tcBorders>
            <w:tcMar>
              <w:top w:w="0" w:type="dxa"/>
              <w:left w:w="60" w:type="dxa"/>
              <w:bottom w:w="0" w:type="dxa"/>
              <w:right w:w="60" w:type="dxa"/>
            </w:tcMar>
            <w:vAlign w:val="bottom"/>
          </w:tcPr>
          <w:p w14:paraId="4CDA9D50" w14:textId="4C7E49E6" w:rsidR="000E29A0" w:rsidRPr="00A6652F" w:rsidRDefault="000E29A0" w:rsidP="008C6B0C">
            <w:pPr>
              <w:pStyle w:val="DMETW1239BIPOrganicCompEBIT"/>
              <w:jc w:val="right"/>
              <w:rPr>
                <w:bCs/>
              </w:rPr>
            </w:pPr>
            <w:r w:rsidRPr="00A6652F">
              <w:t>929</w:t>
            </w:r>
            <w:r w:rsidR="001B46D0" w:rsidRPr="00A6652F">
              <w:t>,</w:t>
            </w:r>
            <w:r w:rsidRPr="00A6652F">
              <w:t>7</w:t>
            </w:r>
          </w:p>
        </w:tc>
      </w:tr>
      <w:tr w:rsidR="000E29A0" w:rsidRPr="00A6652F" w14:paraId="26D2FDA7" w14:textId="77777777" w:rsidTr="00762652">
        <w:trPr>
          <w:trHeight w:hRule="exact" w:val="488"/>
        </w:trPr>
        <w:tc>
          <w:tcPr>
            <w:tcW w:w="6096" w:type="dxa"/>
            <w:tcBorders>
              <w:top w:val="nil"/>
              <w:left w:val="nil"/>
              <w:bottom w:val="nil"/>
              <w:right w:val="nil"/>
            </w:tcBorders>
            <w:tcMar>
              <w:top w:w="0" w:type="dxa"/>
              <w:left w:w="60" w:type="dxa"/>
              <w:bottom w:w="0" w:type="dxa"/>
              <w:right w:w="60" w:type="dxa"/>
            </w:tcMar>
            <w:vAlign w:val="bottom"/>
          </w:tcPr>
          <w:p w14:paraId="0353B4EC" w14:textId="3FE84499" w:rsidR="000E29A0" w:rsidRPr="00A6652F" w:rsidRDefault="00112127" w:rsidP="008C6B0C">
            <w:pPr>
              <w:pStyle w:val="DMETW1239BIPOrganicCompEBIT"/>
            </w:pPr>
            <w:r w:rsidRPr="00A6652F">
              <w:t>Πλέον</w:t>
            </w:r>
            <w:r w:rsidR="000E29A0" w:rsidRPr="00A6652F">
              <w:t xml:space="preserve">: </w:t>
            </w:r>
            <w:r w:rsidRPr="00A6652F">
              <w:t xml:space="preserve">Μερίδιο </w:t>
            </w:r>
            <w:r w:rsidR="008C6B0C">
              <w:t>α</w:t>
            </w:r>
            <w:r w:rsidRPr="00A6652F">
              <w:t>ποτ</w:t>
            </w:r>
            <w:r w:rsidR="008C6B0C">
              <w:t>ελεσμάτων</w:t>
            </w:r>
            <w:r w:rsidR="008C6B0C" w:rsidRPr="00762652">
              <w:t xml:space="preserve"> </w:t>
            </w:r>
            <w:r w:rsidR="006A744F">
              <w:t>μη στρατηγικών</w:t>
            </w:r>
            <w:r w:rsidR="006A744F" w:rsidRPr="006A744F">
              <w:t xml:space="preserve"> </w:t>
            </w:r>
            <w:r w:rsidR="008C6B0C">
              <w:t>ε</w:t>
            </w:r>
            <w:r w:rsidRPr="00A6652F">
              <w:t xml:space="preserve">πενδύσεων </w:t>
            </w:r>
            <w:proofErr w:type="spellStart"/>
            <w:r w:rsidR="006D67A2">
              <w:t>λογιστικοποιημένων</w:t>
            </w:r>
            <w:proofErr w:type="spellEnd"/>
            <w:r w:rsidR="006D67A2">
              <w:t xml:space="preserve"> </w:t>
            </w:r>
            <w:r w:rsidR="008C6B0C">
              <w:t>με τη μέθοδο της καθαρής θέσης</w:t>
            </w:r>
          </w:p>
        </w:tc>
        <w:tc>
          <w:tcPr>
            <w:tcW w:w="1912" w:type="dxa"/>
            <w:tcBorders>
              <w:top w:val="nil"/>
              <w:left w:val="nil"/>
              <w:bottom w:val="nil"/>
              <w:right w:val="nil"/>
            </w:tcBorders>
            <w:tcMar>
              <w:top w:w="0" w:type="dxa"/>
              <w:left w:w="60" w:type="dxa"/>
              <w:bottom w:w="0" w:type="dxa"/>
              <w:right w:w="60" w:type="dxa"/>
            </w:tcMar>
            <w:vAlign w:val="bottom"/>
          </w:tcPr>
          <w:p w14:paraId="3D507237" w14:textId="178AB5D5" w:rsidR="000E29A0" w:rsidRPr="00A6652F" w:rsidRDefault="000E29A0" w:rsidP="008C6B0C">
            <w:pPr>
              <w:pStyle w:val="DMETW1239BIPOrganicCompEBIT"/>
              <w:jc w:val="right"/>
              <w:rPr>
                <w:b/>
                <w:bCs/>
              </w:rPr>
            </w:pPr>
            <w:r w:rsidRPr="00A6652F">
              <w:rPr>
                <w:b/>
                <w:bCs/>
              </w:rPr>
              <w:t>5</w:t>
            </w:r>
            <w:r w:rsidR="001B46D0" w:rsidRPr="00A6652F">
              <w:rPr>
                <w:b/>
                <w:bCs/>
              </w:rPr>
              <w:t>,</w:t>
            </w:r>
            <w:r w:rsidRPr="00A6652F">
              <w:rPr>
                <w:b/>
                <w:bCs/>
              </w:rPr>
              <w:t>0</w:t>
            </w:r>
          </w:p>
        </w:tc>
        <w:tc>
          <w:tcPr>
            <w:tcW w:w="1934" w:type="dxa"/>
            <w:tcBorders>
              <w:top w:val="nil"/>
              <w:left w:val="nil"/>
              <w:bottom w:val="nil"/>
              <w:right w:val="nil"/>
            </w:tcBorders>
            <w:tcMar>
              <w:top w:w="0" w:type="dxa"/>
              <w:left w:w="60" w:type="dxa"/>
              <w:bottom w:w="0" w:type="dxa"/>
              <w:right w:w="60" w:type="dxa"/>
            </w:tcMar>
            <w:vAlign w:val="bottom"/>
          </w:tcPr>
          <w:p w14:paraId="523A6F77" w14:textId="00179B68" w:rsidR="000E29A0" w:rsidRPr="00A6652F" w:rsidRDefault="000E29A0" w:rsidP="008C6B0C">
            <w:pPr>
              <w:pStyle w:val="DMETW1239BIPOrganicCompEBIT"/>
              <w:jc w:val="right"/>
              <w:rPr>
                <w:bCs/>
              </w:rPr>
            </w:pPr>
            <w:r w:rsidRPr="00A6652F">
              <w:t>2</w:t>
            </w:r>
            <w:r w:rsidR="001B46D0" w:rsidRPr="00A6652F">
              <w:t>,</w:t>
            </w:r>
            <w:r w:rsidRPr="00A6652F">
              <w:t>5</w:t>
            </w:r>
          </w:p>
        </w:tc>
      </w:tr>
      <w:tr w:rsidR="000E29A0" w:rsidRPr="00A6652F" w14:paraId="2C9C9AA0" w14:textId="77777777" w:rsidTr="00762652">
        <w:trPr>
          <w:trHeight w:hRule="exact" w:val="279"/>
        </w:trPr>
        <w:tc>
          <w:tcPr>
            <w:tcW w:w="6096" w:type="dxa"/>
            <w:tcBorders>
              <w:top w:val="nil"/>
              <w:left w:val="nil"/>
              <w:bottom w:val="nil"/>
              <w:right w:val="nil"/>
            </w:tcBorders>
            <w:tcMar>
              <w:top w:w="0" w:type="dxa"/>
              <w:left w:w="60" w:type="dxa"/>
              <w:bottom w:w="0" w:type="dxa"/>
              <w:right w:w="60" w:type="dxa"/>
            </w:tcMar>
            <w:vAlign w:val="bottom"/>
          </w:tcPr>
          <w:p w14:paraId="0759A5D8" w14:textId="18E7213C" w:rsidR="000E29A0" w:rsidRPr="00A6652F" w:rsidRDefault="00112127" w:rsidP="008C6B0C">
            <w:pPr>
              <w:pStyle w:val="DMETW1239BIPOrganicCompEBIT"/>
              <w:rPr>
                <w:lang w:val="en-US"/>
              </w:rPr>
            </w:pPr>
            <w:r w:rsidRPr="00A6652F">
              <w:t>Μείον</w:t>
            </w:r>
            <w:r w:rsidR="000E29A0" w:rsidRPr="00A6652F">
              <w:t xml:space="preserve">: </w:t>
            </w:r>
            <w:r w:rsidRPr="00A6652F">
              <w:t xml:space="preserve">Συγκρίσιμος </w:t>
            </w:r>
            <w:r w:rsidR="008C6B0C">
              <w:rPr>
                <w:lang w:val="en-GB"/>
              </w:rPr>
              <w:t>φ</w:t>
            </w:r>
            <w:r w:rsidRPr="00A6652F">
              <w:t>όρος</w:t>
            </w:r>
          </w:p>
        </w:tc>
        <w:tc>
          <w:tcPr>
            <w:tcW w:w="1912" w:type="dxa"/>
            <w:tcBorders>
              <w:top w:val="nil"/>
              <w:left w:val="nil"/>
              <w:bottom w:val="nil"/>
              <w:right w:val="nil"/>
            </w:tcBorders>
            <w:tcMar>
              <w:top w:w="0" w:type="dxa"/>
              <w:left w:w="60" w:type="dxa"/>
              <w:bottom w:w="0" w:type="dxa"/>
              <w:right w:w="60" w:type="dxa"/>
            </w:tcMar>
            <w:vAlign w:val="bottom"/>
          </w:tcPr>
          <w:p w14:paraId="153C0F76" w14:textId="0A9F0C5E" w:rsidR="000E29A0" w:rsidRPr="00A6652F" w:rsidRDefault="000E29A0" w:rsidP="008C6B0C">
            <w:pPr>
              <w:pStyle w:val="DMETW1239BIPOrganicCompEBIT"/>
              <w:jc w:val="right"/>
              <w:rPr>
                <w:b/>
                <w:bCs/>
              </w:rPr>
            </w:pPr>
            <w:r w:rsidRPr="00A6652F">
              <w:rPr>
                <w:b/>
                <w:bCs/>
              </w:rPr>
              <w:t>(277</w:t>
            </w:r>
            <w:r w:rsidR="001B46D0" w:rsidRPr="00A6652F">
              <w:rPr>
                <w:b/>
                <w:bCs/>
              </w:rPr>
              <w:t>,</w:t>
            </w:r>
            <w:r w:rsidRPr="00A6652F">
              <w:rPr>
                <w:b/>
                <w:bCs/>
              </w:rPr>
              <w:t>1)</w:t>
            </w:r>
          </w:p>
        </w:tc>
        <w:tc>
          <w:tcPr>
            <w:tcW w:w="1934" w:type="dxa"/>
            <w:tcBorders>
              <w:top w:val="nil"/>
              <w:left w:val="nil"/>
              <w:bottom w:val="nil"/>
              <w:right w:val="nil"/>
            </w:tcBorders>
            <w:tcMar>
              <w:top w:w="0" w:type="dxa"/>
              <w:left w:w="60" w:type="dxa"/>
              <w:bottom w:w="0" w:type="dxa"/>
              <w:right w:w="60" w:type="dxa"/>
            </w:tcMar>
            <w:vAlign w:val="bottom"/>
          </w:tcPr>
          <w:p w14:paraId="3C29D9FD" w14:textId="3D59FECA" w:rsidR="000E29A0" w:rsidRPr="00A6652F" w:rsidRDefault="000E29A0" w:rsidP="008C6B0C">
            <w:pPr>
              <w:pStyle w:val="DMETW1239BIPOrganicCompEBIT"/>
              <w:jc w:val="right"/>
              <w:rPr>
                <w:bCs/>
              </w:rPr>
            </w:pPr>
            <w:r w:rsidRPr="00A6652F">
              <w:t>(224</w:t>
            </w:r>
            <w:r w:rsidR="001B46D0" w:rsidRPr="00A6652F">
              <w:t>,</w:t>
            </w:r>
            <w:r w:rsidRPr="00A6652F">
              <w:t>4)</w:t>
            </w:r>
          </w:p>
        </w:tc>
      </w:tr>
      <w:tr w:rsidR="000E29A0" w:rsidRPr="00A6652F" w14:paraId="2B574BC0" w14:textId="77777777" w:rsidTr="007D11CD">
        <w:trPr>
          <w:trHeight w:hRule="exact" w:val="245"/>
        </w:trPr>
        <w:tc>
          <w:tcPr>
            <w:tcW w:w="6096" w:type="dxa"/>
            <w:tcBorders>
              <w:top w:val="nil"/>
              <w:left w:val="nil"/>
              <w:bottom w:val="nil"/>
              <w:right w:val="nil"/>
            </w:tcBorders>
            <w:tcMar>
              <w:top w:w="0" w:type="dxa"/>
              <w:left w:w="60" w:type="dxa"/>
              <w:bottom w:w="0" w:type="dxa"/>
              <w:right w:w="60" w:type="dxa"/>
            </w:tcMar>
            <w:vAlign w:val="bottom"/>
          </w:tcPr>
          <w:p w14:paraId="0EE4AC31" w14:textId="4784CBC6" w:rsidR="000E29A0" w:rsidRPr="00A6652F" w:rsidRDefault="008C6B0C" w:rsidP="008C6B0C">
            <w:pPr>
              <w:pStyle w:val="DMETW1239BIPOrganicCompEBIT"/>
              <w:ind w:firstLine="482"/>
            </w:pPr>
            <w:r>
              <w:rPr>
                <w:color w:val="auto"/>
              </w:rPr>
              <w:t xml:space="preserve">  </w:t>
            </w:r>
            <w:r w:rsidR="005C124C">
              <w:rPr>
                <w:color w:val="auto"/>
                <w:lang w:val="en-GB"/>
              </w:rPr>
              <w:t xml:space="preserve"> </w:t>
            </w:r>
            <w:r w:rsidR="00A909B0" w:rsidRPr="00A6652F">
              <w:rPr>
                <w:color w:val="auto"/>
              </w:rPr>
              <w:t xml:space="preserve">Φορολογική </w:t>
            </w:r>
            <w:r w:rsidR="006D67A2">
              <w:rPr>
                <w:color w:val="auto"/>
              </w:rPr>
              <w:t>επίδραση χρηματοοικονομικών εξόδων</w:t>
            </w:r>
          </w:p>
        </w:tc>
        <w:tc>
          <w:tcPr>
            <w:tcW w:w="1912" w:type="dxa"/>
            <w:tcBorders>
              <w:top w:val="nil"/>
              <w:left w:val="nil"/>
              <w:bottom w:val="nil"/>
              <w:right w:val="nil"/>
            </w:tcBorders>
            <w:tcMar>
              <w:top w:w="0" w:type="dxa"/>
              <w:left w:w="60" w:type="dxa"/>
              <w:bottom w:w="0" w:type="dxa"/>
              <w:right w:w="60" w:type="dxa"/>
            </w:tcMar>
            <w:vAlign w:val="bottom"/>
          </w:tcPr>
          <w:p w14:paraId="75AE92E3" w14:textId="2757DB6F" w:rsidR="000E29A0" w:rsidRPr="00A6652F" w:rsidRDefault="000E29A0" w:rsidP="008C6B0C">
            <w:pPr>
              <w:pStyle w:val="DMETW1239BIPOrganicCompEBIT"/>
              <w:jc w:val="right"/>
              <w:rPr>
                <w:b/>
                <w:bCs/>
              </w:rPr>
            </w:pPr>
            <w:r w:rsidRPr="00A6652F">
              <w:rPr>
                <w:b/>
                <w:bCs/>
              </w:rPr>
              <w:t>(13</w:t>
            </w:r>
            <w:r w:rsidR="001B46D0" w:rsidRPr="00A6652F">
              <w:rPr>
                <w:b/>
                <w:bCs/>
              </w:rPr>
              <w:t>,</w:t>
            </w:r>
            <w:r w:rsidRPr="00A6652F">
              <w:rPr>
                <w:b/>
                <w:bCs/>
              </w:rPr>
              <w:t>0)</w:t>
            </w:r>
          </w:p>
        </w:tc>
        <w:tc>
          <w:tcPr>
            <w:tcW w:w="1934" w:type="dxa"/>
            <w:tcBorders>
              <w:top w:val="nil"/>
              <w:left w:val="nil"/>
              <w:bottom w:val="nil"/>
              <w:right w:val="nil"/>
            </w:tcBorders>
            <w:tcMar>
              <w:top w:w="0" w:type="dxa"/>
              <w:left w:w="60" w:type="dxa"/>
              <w:bottom w:w="0" w:type="dxa"/>
              <w:right w:w="60" w:type="dxa"/>
            </w:tcMar>
            <w:vAlign w:val="bottom"/>
          </w:tcPr>
          <w:p w14:paraId="45460C6B" w14:textId="6D2F0563" w:rsidR="000E29A0" w:rsidRPr="00A6652F" w:rsidRDefault="000E29A0" w:rsidP="008C6B0C">
            <w:pPr>
              <w:pStyle w:val="DMETW1239BIPOrganicCompEBIT"/>
              <w:jc w:val="right"/>
              <w:rPr>
                <w:bCs/>
              </w:rPr>
            </w:pPr>
            <w:r w:rsidRPr="00A6652F">
              <w:t>(21</w:t>
            </w:r>
            <w:r w:rsidR="001B46D0" w:rsidRPr="00A6652F">
              <w:t>,</w:t>
            </w:r>
            <w:r w:rsidRPr="00A6652F">
              <w:t>5)</w:t>
            </w:r>
          </w:p>
        </w:tc>
      </w:tr>
      <w:tr w:rsidR="000E29A0" w:rsidRPr="00A6652F" w14:paraId="5FDC1D7D" w14:textId="77777777" w:rsidTr="00762652">
        <w:trPr>
          <w:trHeight w:hRule="exact" w:val="534"/>
        </w:trPr>
        <w:tc>
          <w:tcPr>
            <w:tcW w:w="6096" w:type="dxa"/>
            <w:tcBorders>
              <w:top w:val="nil"/>
              <w:left w:val="nil"/>
              <w:bottom w:val="nil"/>
              <w:right w:val="nil"/>
            </w:tcBorders>
            <w:tcMar>
              <w:top w:w="0" w:type="dxa"/>
              <w:left w:w="60" w:type="dxa"/>
              <w:bottom w:w="0" w:type="dxa"/>
              <w:right w:w="60" w:type="dxa"/>
            </w:tcMar>
            <w:vAlign w:val="bottom"/>
          </w:tcPr>
          <w:p w14:paraId="4F01C749" w14:textId="1D16B67A" w:rsidR="000E29A0" w:rsidRPr="00A6652F" w:rsidRDefault="00A909B0" w:rsidP="008C6B0C">
            <w:pPr>
              <w:pStyle w:val="DMETW1239BIPOrganicCompEBIT"/>
              <w:rPr>
                <w:b/>
              </w:rPr>
            </w:pPr>
            <w:r w:rsidRPr="00A6652F">
              <w:rPr>
                <w:b/>
              </w:rPr>
              <w:t>Συγκρίσιμα καθαρά κέρδη</w:t>
            </w:r>
            <w:r w:rsidR="000E29A0" w:rsidRPr="00A6652F">
              <w:rPr>
                <w:b/>
              </w:rPr>
              <w:t xml:space="preserve"> </w:t>
            </w:r>
            <w:r w:rsidR="00DA4D4A">
              <w:rPr>
                <w:b/>
              </w:rPr>
              <w:t xml:space="preserve">εξαιρουμένων των χρηματοοικονομικών εξόδων </w:t>
            </w:r>
            <w:r w:rsidR="000E29A0" w:rsidRPr="00A6652F">
              <w:rPr>
                <w:b/>
                <w:sz w:val="18"/>
                <w:szCs w:val="18"/>
              </w:rPr>
              <w:t>(</w:t>
            </w:r>
            <w:r w:rsidR="00DA4D4A">
              <w:rPr>
                <w:b/>
                <w:sz w:val="18"/>
                <w:szCs w:val="18"/>
              </w:rPr>
              <w:t>α</w:t>
            </w:r>
            <w:r w:rsidR="000E29A0" w:rsidRPr="00A6652F">
              <w:rPr>
                <w:b/>
                <w:sz w:val="18"/>
                <w:szCs w:val="18"/>
              </w:rPr>
              <w:t>)</w:t>
            </w:r>
          </w:p>
        </w:tc>
        <w:tc>
          <w:tcPr>
            <w:tcW w:w="1912" w:type="dxa"/>
            <w:tcBorders>
              <w:top w:val="single" w:sz="4" w:space="0" w:color="000000" w:themeColor="text1"/>
              <w:left w:val="nil"/>
              <w:bottom w:val="single" w:sz="4" w:space="0" w:color="000000" w:themeColor="text1"/>
              <w:right w:val="nil"/>
            </w:tcBorders>
            <w:tcMar>
              <w:top w:w="0" w:type="dxa"/>
              <w:left w:w="60" w:type="dxa"/>
              <w:bottom w:w="0" w:type="dxa"/>
              <w:right w:w="60" w:type="dxa"/>
            </w:tcMar>
            <w:vAlign w:val="bottom"/>
          </w:tcPr>
          <w:p w14:paraId="124720C0" w14:textId="76ADCC09" w:rsidR="000E29A0" w:rsidRPr="00A6652F" w:rsidRDefault="000E29A0" w:rsidP="008C6B0C">
            <w:pPr>
              <w:pStyle w:val="DMETW1239BIPOrganicCompEBIT"/>
              <w:jc w:val="right"/>
              <w:rPr>
                <w:b/>
                <w:bCs/>
              </w:rPr>
            </w:pPr>
            <w:r w:rsidRPr="00A6652F">
              <w:rPr>
                <w:b/>
                <w:bCs/>
              </w:rPr>
              <w:t>798</w:t>
            </w:r>
            <w:r w:rsidR="001B46D0" w:rsidRPr="00A6652F">
              <w:rPr>
                <w:b/>
                <w:bCs/>
              </w:rPr>
              <w:t>,</w:t>
            </w:r>
            <w:r w:rsidRPr="00A6652F">
              <w:rPr>
                <w:b/>
                <w:bCs/>
              </w:rPr>
              <w:t>7</w:t>
            </w:r>
          </w:p>
        </w:tc>
        <w:tc>
          <w:tcPr>
            <w:tcW w:w="1934" w:type="dxa"/>
            <w:tcBorders>
              <w:top w:val="single" w:sz="4" w:space="0" w:color="000000" w:themeColor="text1"/>
              <w:left w:val="nil"/>
              <w:bottom w:val="single" w:sz="4" w:space="0" w:color="000000" w:themeColor="text1"/>
              <w:right w:val="nil"/>
            </w:tcBorders>
            <w:tcMar>
              <w:top w:w="0" w:type="dxa"/>
              <w:left w:w="60" w:type="dxa"/>
              <w:bottom w:w="0" w:type="dxa"/>
              <w:right w:w="60" w:type="dxa"/>
            </w:tcMar>
            <w:vAlign w:val="bottom"/>
          </w:tcPr>
          <w:p w14:paraId="4DC02870" w14:textId="54B714C8" w:rsidR="000E29A0" w:rsidRPr="00A6652F" w:rsidRDefault="000E29A0" w:rsidP="008C6B0C">
            <w:pPr>
              <w:pStyle w:val="DMETW1239BIPOrganicCompEBIT"/>
              <w:jc w:val="right"/>
              <w:rPr>
                <w:b/>
              </w:rPr>
            </w:pPr>
            <w:r w:rsidRPr="00A6652F">
              <w:rPr>
                <w:b/>
              </w:rPr>
              <w:t>686</w:t>
            </w:r>
            <w:r w:rsidR="001B46D0" w:rsidRPr="00A6652F">
              <w:rPr>
                <w:b/>
              </w:rPr>
              <w:t>,</w:t>
            </w:r>
            <w:r w:rsidRPr="00A6652F">
              <w:rPr>
                <w:b/>
              </w:rPr>
              <w:t>3</w:t>
            </w:r>
          </w:p>
        </w:tc>
      </w:tr>
      <w:tr w:rsidR="000E29A0" w:rsidRPr="00A6652F" w14:paraId="333CF5B5" w14:textId="77777777" w:rsidTr="00762652">
        <w:trPr>
          <w:trHeight w:hRule="exact" w:val="279"/>
        </w:trPr>
        <w:tc>
          <w:tcPr>
            <w:tcW w:w="6096" w:type="dxa"/>
            <w:tcBorders>
              <w:top w:val="nil"/>
              <w:left w:val="nil"/>
              <w:bottom w:val="nil"/>
              <w:right w:val="nil"/>
            </w:tcBorders>
            <w:tcMar>
              <w:top w:w="0" w:type="dxa"/>
              <w:left w:w="60" w:type="dxa"/>
              <w:bottom w:w="0" w:type="dxa"/>
              <w:right w:w="60" w:type="dxa"/>
            </w:tcMar>
            <w:vAlign w:val="bottom"/>
          </w:tcPr>
          <w:p w14:paraId="1A642538" w14:textId="77777777" w:rsidR="000E29A0" w:rsidRPr="00A6652F" w:rsidRDefault="000E29A0" w:rsidP="008C6B0C">
            <w:pPr>
              <w:pStyle w:val="DMETW1239BIPOrganicCompEBIT"/>
              <w:rPr>
                <w:b/>
              </w:rPr>
            </w:pPr>
          </w:p>
        </w:tc>
        <w:tc>
          <w:tcPr>
            <w:tcW w:w="1912" w:type="dxa"/>
            <w:tcBorders>
              <w:top w:val="single" w:sz="4" w:space="0" w:color="000000" w:themeColor="text1"/>
              <w:left w:val="nil"/>
              <w:bottom w:val="nil"/>
              <w:right w:val="nil"/>
            </w:tcBorders>
            <w:tcMar>
              <w:top w:w="0" w:type="dxa"/>
              <w:left w:w="60" w:type="dxa"/>
              <w:bottom w:w="0" w:type="dxa"/>
              <w:right w:w="60" w:type="dxa"/>
            </w:tcMar>
            <w:vAlign w:val="center"/>
          </w:tcPr>
          <w:p w14:paraId="0EF4A2E6" w14:textId="77777777" w:rsidR="000E29A0" w:rsidRPr="00A6652F" w:rsidRDefault="000E29A0">
            <w:pPr>
              <w:pStyle w:val="DMETW1239BIPOrganicCompEBIT"/>
              <w:jc w:val="right"/>
              <w:rPr>
                <w:b/>
              </w:rPr>
            </w:pPr>
          </w:p>
        </w:tc>
        <w:tc>
          <w:tcPr>
            <w:tcW w:w="1934" w:type="dxa"/>
            <w:tcBorders>
              <w:top w:val="single" w:sz="4" w:space="0" w:color="000000" w:themeColor="text1"/>
              <w:left w:val="nil"/>
              <w:bottom w:val="nil"/>
              <w:right w:val="nil"/>
            </w:tcBorders>
            <w:tcMar>
              <w:top w:w="0" w:type="dxa"/>
              <w:left w:w="60" w:type="dxa"/>
              <w:bottom w:w="0" w:type="dxa"/>
              <w:right w:w="60" w:type="dxa"/>
            </w:tcMar>
            <w:vAlign w:val="center"/>
          </w:tcPr>
          <w:p w14:paraId="5A1A04F4" w14:textId="77777777" w:rsidR="000E29A0" w:rsidRPr="00A6652F" w:rsidRDefault="000E29A0">
            <w:pPr>
              <w:pStyle w:val="DMETW1239BIPOrganicCompEBIT"/>
              <w:jc w:val="right"/>
              <w:rPr>
                <w:b/>
              </w:rPr>
            </w:pPr>
          </w:p>
        </w:tc>
      </w:tr>
      <w:tr w:rsidR="000E29A0" w:rsidRPr="00A6652F" w14:paraId="0E2E3AA8" w14:textId="77777777" w:rsidTr="00762652">
        <w:trPr>
          <w:trHeight w:hRule="exact" w:val="279"/>
        </w:trPr>
        <w:tc>
          <w:tcPr>
            <w:tcW w:w="6096" w:type="dxa"/>
            <w:tcBorders>
              <w:top w:val="nil"/>
              <w:left w:val="nil"/>
              <w:bottom w:val="nil"/>
              <w:right w:val="nil"/>
            </w:tcBorders>
            <w:tcMar>
              <w:top w:w="0" w:type="dxa"/>
              <w:left w:w="60" w:type="dxa"/>
              <w:bottom w:w="0" w:type="dxa"/>
              <w:right w:w="60" w:type="dxa"/>
            </w:tcMar>
            <w:vAlign w:val="bottom"/>
          </w:tcPr>
          <w:p w14:paraId="44AAFE44" w14:textId="039463B0" w:rsidR="000E29A0" w:rsidRPr="00A6652F" w:rsidRDefault="00A909B0" w:rsidP="008C6B0C">
            <w:pPr>
              <w:pStyle w:val="DMETW1239BIPOrganicCompEBIT"/>
              <w:rPr>
                <w:bCs/>
              </w:rPr>
            </w:pPr>
            <w:r w:rsidRPr="00A6652F">
              <w:rPr>
                <w:bCs/>
              </w:rPr>
              <w:t>Μέσ</w:t>
            </w:r>
            <w:r w:rsidR="00B36381">
              <w:rPr>
                <w:bCs/>
              </w:rPr>
              <w:t>ο</w:t>
            </w:r>
            <w:r w:rsidRPr="00A6652F">
              <w:rPr>
                <w:bCs/>
              </w:rPr>
              <w:t xml:space="preserve"> </w:t>
            </w:r>
            <w:r w:rsidR="008C6B0C">
              <w:rPr>
                <w:bCs/>
              </w:rPr>
              <w:t>κ</w:t>
            </w:r>
            <w:r w:rsidRPr="00A6652F">
              <w:rPr>
                <w:bCs/>
              </w:rPr>
              <w:t>αθαρ</w:t>
            </w:r>
            <w:r w:rsidR="00DA4D4A">
              <w:rPr>
                <w:bCs/>
              </w:rPr>
              <w:t>ός</w:t>
            </w:r>
            <w:r w:rsidRPr="00A6652F">
              <w:rPr>
                <w:bCs/>
              </w:rPr>
              <w:t xml:space="preserve"> </w:t>
            </w:r>
            <w:r w:rsidR="008C6B0C">
              <w:rPr>
                <w:bCs/>
              </w:rPr>
              <w:t>δ</w:t>
            </w:r>
            <w:r w:rsidR="00DA4D4A">
              <w:rPr>
                <w:bCs/>
              </w:rPr>
              <w:t>ανεισμός</w:t>
            </w:r>
            <w:r w:rsidR="000E29A0" w:rsidRPr="00A6652F">
              <w:rPr>
                <w:bCs/>
                <w:vertAlign w:val="superscript"/>
              </w:rPr>
              <w:t>3</w:t>
            </w:r>
          </w:p>
        </w:tc>
        <w:tc>
          <w:tcPr>
            <w:tcW w:w="1912" w:type="dxa"/>
            <w:tcBorders>
              <w:top w:val="nil"/>
              <w:left w:val="nil"/>
              <w:bottom w:val="nil"/>
              <w:right w:val="nil"/>
            </w:tcBorders>
            <w:tcMar>
              <w:top w:w="0" w:type="dxa"/>
              <w:left w:w="60" w:type="dxa"/>
              <w:bottom w:w="0" w:type="dxa"/>
              <w:right w:w="60" w:type="dxa"/>
            </w:tcMar>
            <w:vAlign w:val="bottom"/>
          </w:tcPr>
          <w:p w14:paraId="6EE9448D" w14:textId="56A62881" w:rsidR="000E29A0" w:rsidRPr="00A6652F" w:rsidRDefault="000E29A0" w:rsidP="008C6B0C">
            <w:pPr>
              <w:pStyle w:val="DMETW1239BIPOrganicCompEBIT"/>
              <w:jc w:val="right"/>
              <w:rPr>
                <w:b/>
                <w:bCs/>
              </w:rPr>
            </w:pPr>
            <w:r w:rsidRPr="00A6652F">
              <w:rPr>
                <w:b/>
                <w:bCs/>
              </w:rPr>
              <w:t>1</w:t>
            </w:r>
            <w:r w:rsidR="001B46D0" w:rsidRPr="00A6652F">
              <w:rPr>
                <w:b/>
                <w:bCs/>
              </w:rPr>
              <w:t>.</w:t>
            </w:r>
            <w:r w:rsidRPr="00A6652F">
              <w:rPr>
                <w:b/>
                <w:bCs/>
              </w:rPr>
              <w:t>676</w:t>
            </w:r>
            <w:r w:rsidR="001B46D0" w:rsidRPr="00A6652F">
              <w:rPr>
                <w:b/>
                <w:bCs/>
              </w:rPr>
              <w:t>,</w:t>
            </w:r>
            <w:r w:rsidRPr="00A6652F">
              <w:rPr>
                <w:b/>
                <w:bCs/>
              </w:rPr>
              <w:t>1</w:t>
            </w:r>
          </w:p>
        </w:tc>
        <w:tc>
          <w:tcPr>
            <w:tcW w:w="1934" w:type="dxa"/>
            <w:tcBorders>
              <w:top w:val="nil"/>
              <w:left w:val="nil"/>
              <w:bottom w:val="nil"/>
              <w:right w:val="nil"/>
            </w:tcBorders>
            <w:tcMar>
              <w:top w:w="0" w:type="dxa"/>
              <w:left w:w="60" w:type="dxa"/>
              <w:bottom w:w="0" w:type="dxa"/>
              <w:right w:w="60" w:type="dxa"/>
            </w:tcMar>
            <w:vAlign w:val="bottom"/>
          </w:tcPr>
          <w:p w14:paraId="05F7CADD" w14:textId="7AE54FB2" w:rsidR="000E29A0" w:rsidRPr="00A6652F" w:rsidRDefault="000E29A0" w:rsidP="008C6B0C">
            <w:pPr>
              <w:pStyle w:val="DMETW1239BIPOrganicCompEBIT"/>
              <w:jc w:val="right"/>
              <w:rPr>
                <w:bCs/>
              </w:rPr>
            </w:pPr>
            <w:r w:rsidRPr="00A6652F">
              <w:rPr>
                <w:bCs/>
              </w:rPr>
              <w:t>1</w:t>
            </w:r>
            <w:r w:rsidR="001B46D0" w:rsidRPr="00A6652F">
              <w:rPr>
                <w:bCs/>
              </w:rPr>
              <w:t>.</w:t>
            </w:r>
            <w:r w:rsidRPr="00A6652F">
              <w:rPr>
                <w:bCs/>
              </w:rPr>
              <w:t>575</w:t>
            </w:r>
            <w:r w:rsidR="001B46D0" w:rsidRPr="00A6652F">
              <w:rPr>
                <w:bCs/>
              </w:rPr>
              <w:t>,</w:t>
            </w:r>
            <w:r w:rsidRPr="00A6652F">
              <w:rPr>
                <w:bCs/>
              </w:rPr>
              <w:t>2</w:t>
            </w:r>
          </w:p>
        </w:tc>
      </w:tr>
      <w:tr w:rsidR="000E29A0" w:rsidRPr="00A6652F" w14:paraId="4E8D6BD8" w14:textId="77777777" w:rsidTr="00762652">
        <w:trPr>
          <w:trHeight w:hRule="exact" w:val="524"/>
        </w:trPr>
        <w:tc>
          <w:tcPr>
            <w:tcW w:w="6096" w:type="dxa"/>
            <w:tcBorders>
              <w:top w:val="nil"/>
              <w:left w:val="nil"/>
              <w:bottom w:val="nil"/>
              <w:right w:val="nil"/>
            </w:tcBorders>
            <w:tcMar>
              <w:top w:w="0" w:type="dxa"/>
              <w:left w:w="60" w:type="dxa"/>
              <w:bottom w:w="0" w:type="dxa"/>
              <w:right w:w="60" w:type="dxa"/>
            </w:tcMar>
            <w:vAlign w:val="bottom"/>
          </w:tcPr>
          <w:p w14:paraId="1E8D059E" w14:textId="18F1DE9E" w:rsidR="000E29A0" w:rsidRPr="00A6652F" w:rsidRDefault="00A909B0" w:rsidP="008C6B0C">
            <w:pPr>
              <w:pStyle w:val="DMETW1239BIPOrganicCompEBIT"/>
              <w:rPr>
                <w:bCs/>
              </w:rPr>
            </w:pPr>
            <w:r w:rsidRPr="00A6652F">
              <w:rPr>
                <w:bCs/>
              </w:rPr>
              <w:t>Πλέον</w:t>
            </w:r>
            <w:r w:rsidR="000E29A0" w:rsidRPr="00A6652F">
              <w:rPr>
                <w:bCs/>
              </w:rPr>
              <w:t xml:space="preserve">: </w:t>
            </w:r>
            <w:r w:rsidRPr="00A6652F">
              <w:rPr>
                <w:bCs/>
              </w:rPr>
              <w:t xml:space="preserve">Μέσα </w:t>
            </w:r>
            <w:r w:rsidR="008C6B0C">
              <w:rPr>
                <w:bCs/>
              </w:rPr>
              <w:t>ί</w:t>
            </w:r>
            <w:r w:rsidRPr="00A6652F">
              <w:rPr>
                <w:bCs/>
              </w:rPr>
              <w:t xml:space="preserve">δια </w:t>
            </w:r>
            <w:r w:rsidR="008C6B0C">
              <w:rPr>
                <w:bCs/>
              </w:rPr>
              <w:t>κ</w:t>
            </w:r>
            <w:r w:rsidRPr="00A6652F">
              <w:rPr>
                <w:bCs/>
              </w:rPr>
              <w:t xml:space="preserve">εφάλαια </w:t>
            </w:r>
            <w:r w:rsidR="00DA4D4A">
              <w:rPr>
                <w:bCs/>
              </w:rPr>
              <w:t>αναλογούντα</w:t>
            </w:r>
            <w:r w:rsidRPr="00A6652F">
              <w:rPr>
                <w:bCs/>
              </w:rPr>
              <w:t xml:space="preserve"> στους ιδιοκ</w:t>
            </w:r>
            <w:r w:rsidR="00DA4D4A">
              <w:rPr>
                <w:bCs/>
              </w:rPr>
              <w:t>τήτες της</w:t>
            </w:r>
            <w:r w:rsidRPr="00A6652F">
              <w:rPr>
                <w:bCs/>
              </w:rPr>
              <w:t xml:space="preserve"> μητρικής</w:t>
            </w:r>
            <w:r w:rsidR="000E29A0" w:rsidRPr="00A6652F">
              <w:rPr>
                <w:bCs/>
                <w:vertAlign w:val="superscript"/>
              </w:rPr>
              <w:t>3</w:t>
            </w:r>
          </w:p>
        </w:tc>
        <w:tc>
          <w:tcPr>
            <w:tcW w:w="1912" w:type="dxa"/>
            <w:tcBorders>
              <w:top w:val="nil"/>
              <w:left w:val="nil"/>
              <w:bottom w:val="single" w:sz="4" w:space="0" w:color="auto"/>
              <w:right w:val="nil"/>
            </w:tcBorders>
            <w:tcMar>
              <w:top w:w="0" w:type="dxa"/>
              <w:left w:w="60" w:type="dxa"/>
              <w:bottom w:w="0" w:type="dxa"/>
              <w:right w:w="60" w:type="dxa"/>
            </w:tcMar>
            <w:vAlign w:val="bottom"/>
          </w:tcPr>
          <w:p w14:paraId="231D35EC" w14:textId="7848B724" w:rsidR="000E29A0" w:rsidRPr="00A6652F" w:rsidRDefault="000E29A0" w:rsidP="008C6B0C">
            <w:pPr>
              <w:pStyle w:val="DMETW1239BIPOrganicCompEBIT"/>
              <w:jc w:val="right"/>
              <w:rPr>
                <w:b/>
                <w:bCs/>
              </w:rPr>
            </w:pPr>
            <w:r w:rsidRPr="00A6652F">
              <w:rPr>
                <w:b/>
                <w:bCs/>
              </w:rPr>
              <w:t>3</w:t>
            </w:r>
            <w:r w:rsidR="001B46D0" w:rsidRPr="00A6652F">
              <w:rPr>
                <w:b/>
                <w:bCs/>
              </w:rPr>
              <w:t>.</w:t>
            </w:r>
            <w:r w:rsidRPr="00A6652F">
              <w:rPr>
                <w:b/>
                <w:bCs/>
              </w:rPr>
              <w:t>194</w:t>
            </w:r>
            <w:r w:rsidR="001B46D0" w:rsidRPr="00A6652F">
              <w:rPr>
                <w:b/>
                <w:bCs/>
              </w:rPr>
              <w:t>,</w:t>
            </w:r>
            <w:r w:rsidRPr="00A6652F">
              <w:rPr>
                <w:b/>
                <w:bCs/>
              </w:rPr>
              <w:t>2</w:t>
            </w:r>
          </w:p>
        </w:tc>
        <w:tc>
          <w:tcPr>
            <w:tcW w:w="1934" w:type="dxa"/>
            <w:tcBorders>
              <w:top w:val="nil"/>
              <w:left w:val="nil"/>
              <w:bottom w:val="single" w:sz="4" w:space="0" w:color="auto"/>
              <w:right w:val="nil"/>
            </w:tcBorders>
            <w:tcMar>
              <w:top w:w="0" w:type="dxa"/>
              <w:left w:w="60" w:type="dxa"/>
              <w:bottom w:w="0" w:type="dxa"/>
              <w:right w:w="60" w:type="dxa"/>
            </w:tcMar>
            <w:vAlign w:val="bottom"/>
          </w:tcPr>
          <w:p w14:paraId="32AA6910" w14:textId="16FC13B5" w:rsidR="000E29A0" w:rsidRPr="00A6652F" w:rsidRDefault="000E29A0" w:rsidP="008C6B0C">
            <w:pPr>
              <w:pStyle w:val="DMETW1239BIPOrganicCompEBIT"/>
              <w:jc w:val="right"/>
              <w:rPr>
                <w:bCs/>
              </w:rPr>
            </w:pPr>
            <w:r w:rsidRPr="00A6652F">
              <w:rPr>
                <w:bCs/>
              </w:rPr>
              <w:t>3</w:t>
            </w:r>
            <w:r w:rsidR="001B46D0" w:rsidRPr="00A6652F">
              <w:rPr>
                <w:bCs/>
              </w:rPr>
              <w:t>.</w:t>
            </w:r>
            <w:r w:rsidRPr="00A6652F">
              <w:rPr>
                <w:bCs/>
              </w:rPr>
              <w:t>300</w:t>
            </w:r>
            <w:r w:rsidR="001B46D0" w:rsidRPr="00A6652F">
              <w:rPr>
                <w:bCs/>
              </w:rPr>
              <w:t>,</w:t>
            </w:r>
            <w:r w:rsidRPr="00A6652F">
              <w:rPr>
                <w:bCs/>
              </w:rPr>
              <w:t>4</w:t>
            </w:r>
          </w:p>
        </w:tc>
      </w:tr>
      <w:tr w:rsidR="000E29A0" w:rsidRPr="00A6652F" w14:paraId="31F36F76" w14:textId="77777777" w:rsidTr="00762652">
        <w:trPr>
          <w:trHeight w:hRule="exact" w:val="279"/>
        </w:trPr>
        <w:tc>
          <w:tcPr>
            <w:tcW w:w="6096" w:type="dxa"/>
            <w:tcBorders>
              <w:top w:val="nil"/>
              <w:left w:val="nil"/>
              <w:bottom w:val="nil"/>
              <w:right w:val="nil"/>
            </w:tcBorders>
            <w:tcMar>
              <w:top w:w="0" w:type="dxa"/>
              <w:left w:w="60" w:type="dxa"/>
              <w:bottom w:w="0" w:type="dxa"/>
              <w:right w:w="60" w:type="dxa"/>
            </w:tcMar>
            <w:vAlign w:val="bottom"/>
          </w:tcPr>
          <w:p w14:paraId="226F1FED" w14:textId="11F62586" w:rsidR="000E29A0" w:rsidRPr="00A6652F" w:rsidRDefault="6CFDC4ED" w:rsidP="008C6B0C">
            <w:pPr>
              <w:pStyle w:val="DMETW1239BIPOrganicCompEBIT"/>
              <w:rPr>
                <w:b/>
              </w:rPr>
            </w:pPr>
            <w:r w:rsidRPr="76265390">
              <w:rPr>
                <w:b/>
                <w:bCs/>
              </w:rPr>
              <w:t xml:space="preserve">Απασχολούμενο </w:t>
            </w:r>
            <w:r w:rsidR="006D67A2">
              <w:rPr>
                <w:b/>
                <w:bCs/>
              </w:rPr>
              <w:t>κ</w:t>
            </w:r>
            <w:r w:rsidRPr="051A5620">
              <w:rPr>
                <w:b/>
                <w:bCs/>
              </w:rPr>
              <w:t>εφάλαιο</w:t>
            </w:r>
            <w:r w:rsidR="000E29A0" w:rsidRPr="00A6652F">
              <w:rPr>
                <w:b/>
              </w:rPr>
              <w:t xml:space="preserve"> (</w:t>
            </w:r>
            <w:r w:rsidR="00DA4D4A">
              <w:rPr>
                <w:b/>
              </w:rPr>
              <w:t>β</w:t>
            </w:r>
            <w:r w:rsidR="000E29A0" w:rsidRPr="00A6652F">
              <w:rPr>
                <w:b/>
              </w:rPr>
              <w:t>)</w:t>
            </w:r>
          </w:p>
        </w:tc>
        <w:tc>
          <w:tcPr>
            <w:tcW w:w="1912" w:type="dxa"/>
            <w:tcBorders>
              <w:top w:val="single" w:sz="4" w:space="0" w:color="auto"/>
              <w:left w:val="nil"/>
              <w:bottom w:val="single" w:sz="4" w:space="0" w:color="auto"/>
              <w:right w:val="nil"/>
            </w:tcBorders>
            <w:tcMar>
              <w:top w:w="0" w:type="dxa"/>
              <w:left w:w="60" w:type="dxa"/>
              <w:bottom w:w="0" w:type="dxa"/>
              <w:right w:w="60" w:type="dxa"/>
            </w:tcMar>
            <w:vAlign w:val="bottom"/>
          </w:tcPr>
          <w:p w14:paraId="1C289480" w14:textId="5C7D207B" w:rsidR="000E29A0" w:rsidRPr="00A6652F" w:rsidRDefault="000E29A0" w:rsidP="008C6B0C">
            <w:pPr>
              <w:pStyle w:val="DMETW1239BIPOrganicCompEBIT"/>
              <w:jc w:val="right"/>
              <w:rPr>
                <w:b/>
                <w:bCs/>
              </w:rPr>
            </w:pPr>
            <w:r w:rsidRPr="00A6652F">
              <w:rPr>
                <w:b/>
                <w:bCs/>
              </w:rPr>
              <w:t>4</w:t>
            </w:r>
            <w:r w:rsidR="001B46D0" w:rsidRPr="00A6652F">
              <w:rPr>
                <w:b/>
                <w:bCs/>
              </w:rPr>
              <w:t>.</w:t>
            </w:r>
            <w:r w:rsidRPr="00A6652F">
              <w:rPr>
                <w:b/>
                <w:bCs/>
              </w:rPr>
              <w:t>870</w:t>
            </w:r>
            <w:r w:rsidR="001B46D0" w:rsidRPr="00A6652F">
              <w:rPr>
                <w:b/>
                <w:bCs/>
              </w:rPr>
              <w:t>,</w:t>
            </w:r>
            <w:r w:rsidRPr="00A6652F">
              <w:rPr>
                <w:b/>
                <w:bCs/>
              </w:rPr>
              <w:t>3</w:t>
            </w:r>
          </w:p>
        </w:tc>
        <w:tc>
          <w:tcPr>
            <w:tcW w:w="1934" w:type="dxa"/>
            <w:tcBorders>
              <w:top w:val="single" w:sz="4" w:space="0" w:color="auto"/>
              <w:left w:val="nil"/>
              <w:bottom w:val="single" w:sz="4" w:space="0" w:color="auto"/>
              <w:right w:val="nil"/>
            </w:tcBorders>
            <w:tcMar>
              <w:top w:w="0" w:type="dxa"/>
              <w:left w:w="60" w:type="dxa"/>
              <w:bottom w:w="0" w:type="dxa"/>
              <w:right w:w="60" w:type="dxa"/>
            </w:tcMar>
            <w:vAlign w:val="bottom"/>
          </w:tcPr>
          <w:p w14:paraId="5BD5BE53" w14:textId="375DBDC0" w:rsidR="000E29A0" w:rsidRPr="00A6652F" w:rsidRDefault="000E29A0" w:rsidP="008C6B0C">
            <w:pPr>
              <w:pStyle w:val="DMETW1239BIPOrganicCompEBIT"/>
              <w:jc w:val="right"/>
              <w:rPr>
                <w:b/>
              </w:rPr>
            </w:pPr>
            <w:r w:rsidRPr="00A6652F">
              <w:rPr>
                <w:b/>
              </w:rPr>
              <w:t>4</w:t>
            </w:r>
            <w:r w:rsidR="001B46D0" w:rsidRPr="00A6652F">
              <w:rPr>
                <w:b/>
              </w:rPr>
              <w:t>.</w:t>
            </w:r>
            <w:r w:rsidRPr="00A6652F">
              <w:rPr>
                <w:b/>
              </w:rPr>
              <w:t>875</w:t>
            </w:r>
            <w:r w:rsidR="001B46D0" w:rsidRPr="00A6652F">
              <w:rPr>
                <w:b/>
              </w:rPr>
              <w:t>,</w:t>
            </w:r>
            <w:r w:rsidRPr="00A6652F">
              <w:rPr>
                <w:b/>
              </w:rPr>
              <w:t>6</w:t>
            </w:r>
          </w:p>
        </w:tc>
      </w:tr>
      <w:tr w:rsidR="000E29A0" w:rsidRPr="00A6652F" w14:paraId="7BC9260A" w14:textId="77777777" w:rsidTr="00762652">
        <w:trPr>
          <w:trHeight w:hRule="exact" w:val="279"/>
        </w:trPr>
        <w:tc>
          <w:tcPr>
            <w:tcW w:w="6096" w:type="dxa"/>
            <w:tcBorders>
              <w:top w:val="nil"/>
              <w:left w:val="nil"/>
              <w:bottom w:val="nil"/>
              <w:right w:val="nil"/>
            </w:tcBorders>
            <w:tcMar>
              <w:top w:w="0" w:type="dxa"/>
              <w:left w:w="60" w:type="dxa"/>
              <w:bottom w:w="0" w:type="dxa"/>
              <w:right w:w="60" w:type="dxa"/>
            </w:tcMar>
            <w:vAlign w:val="bottom"/>
          </w:tcPr>
          <w:p w14:paraId="6307DEA0" w14:textId="77777777" w:rsidR="000E29A0" w:rsidRPr="00A6652F" w:rsidRDefault="000E29A0" w:rsidP="008C6B0C">
            <w:pPr>
              <w:pStyle w:val="DMETW1239BIPOrganicCompEBIT"/>
            </w:pPr>
          </w:p>
        </w:tc>
        <w:tc>
          <w:tcPr>
            <w:tcW w:w="1912" w:type="dxa"/>
            <w:tcBorders>
              <w:top w:val="single" w:sz="4" w:space="0" w:color="auto"/>
              <w:left w:val="nil"/>
              <w:bottom w:val="single" w:sz="4" w:space="0" w:color="000000" w:themeColor="text1"/>
              <w:right w:val="nil"/>
            </w:tcBorders>
            <w:tcMar>
              <w:top w:w="0" w:type="dxa"/>
              <w:left w:w="60" w:type="dxa"/>
              <w:bottom w:w="0" w:type="dxa"/>
              <w:right w:w="60" w:type="dxa"/>
            </w:tcMar>
            <w:vAlign w:val="bottom"/>
          </w:tcPr>
          <w:p w14:paraId="3FF49B62" w14:textId="77777777" w:rsidR="000E29A0" w:rsidRPr="00A6652F" w:rsidRDefault="000E29A0" w:rsidP="008C6B0C">
            <w:pPr>
              <w:pStyle w:val="DMETW1239BIPOrganicCompEBIT"/>
              <w:jc w:val="right"/>
            </w:pPr>
          </w:p>
        </w:tc>
        <w:tc>
          <w:tcPr>
            <w:tcW w:w="1934" w:type="dxa"/>
            <w:tcBorders>
              <w:top w:val="single" w:sz="4" w:space="0" w:color="auto"/>
              <w:left w:val="nil"/>
              <w:bottom w:val="single" w:sz="4" w:space="0" w:color="000000" w:themeColor="text1"/>
              <w:right w:val="nil"/>
            </w:tcBorders>
            <w:tcMar>
              <w:top w:w="0" w:type="dxa"/>
              <w:left w:w="60" w:type="dxa"/>
              <w:bottom w:w="0" w:type="dxa"/>
              <w:right w:w="60" w:type="dxa"/>
            </w:tcMar>
            <w:vAlign w:val="bottom"/>
          </w:tcPr>
          <w:p w14:paraId="25F9D0BA" w14:textId="77777777" w:rsidR="000E29A0" w:rsidRPr="00A6652F" w:rsidRDefault="000E29A0" w:rsidP="008C6B0C">
            <w:pPr>
              <w:pStyle w:val="DMETW1239BIPOrganicCompEBIT"/>
              <w:jc w:val="right"/>
              <w:rPr>
                <w:b/>
              </w:rPr>
            </w:pPr>
          </w:p>
        </w:tc>
      </w:tr>
      <w:tr w:rsidR="000E29A0" w:rsidRPr="00A6652F" w14:paraId="09D519E9" w14:textId="77777777" w:rsidTr="00762652">
        <w:trPr>
          <w:trHeight w:hRule="exact" w:val="279"/>
        </w:trPr>
        <w:tc>
          <w:tcPr>
            <w:tcW w:w="6096" w:type="dxa"/>
            <w:tcBorders>
              <w:top w:val="nil"/>
              <w:left w:val="nil"/>
              <w:bottom w:val="nil"/>
              <w:right w:val="nil"/>
            </w:tcBorders>
            <w:tcMar>
              <w:top w:w="0" w:type="dxa"/>
              <w:left w:w="60" w:type="dxa"/>
              <w:bottom w:w="0" w:type="dxa"/>
              <w:right w:w="60" w:type="dxa"/>
            </w:tcMar>
            <w:vAlign w:val="bottom"/>
          </w:tcPr>
          <w:p w14:paraId="6EC54FDB" w14:textId="42B28008" w:rsidR="000E29A0" w:rsidRPr="00675CF3" w:rsidRDefault="677B1C6B" w:rsidP="008C6B0C">
            <w:pPr>
              <w:pStyle w:val="DMETW1239BIPOrganicCompEBIT"/>
              <w:rPr>
                <w:b/>
              </w:rPr>
            </w:pPr>
            <w:r w:rsidRPr="00675CF3">
              <w:rPr>
                <w:b/>
              </w:rPr>
              <w:t xml:space="preserve">Απόδοση </w:t>
            </w:r>
            <w:r w:rsidR="00761419">
              <w:rPr>
                <w:b/>
              </w:rPr>
              <w:t>ε</w:t>
            </w:r>
            <w:r w:rsidRPr="00675CF3">
              <w:rPr>
                <w:b/>
              </w:rPr>
              <w:t>πεν</w:t>
            </w:r>
            <w:r w:rsidR="49EF08ED" w:rsidRPr="00675CF3">
              <w:rPr>
                <w:b/>
              </w:rPr>
              <w:t>δ</w:t>
            </w:r>
            <w:r w:rsidRPr="00675CF3">
              <w:rPr>
                <w:b/>
              </w:rPr>
              <w:t xml:space="preserve">υμένου </w:t>
            </w:r>
            <w:r w:rsidR="00761419">
              <w:rPr>
                <w:b/>
              </w:rPr>
              <w:t>κ</w:t>
            </w:r>
            <w:r w:rsidRPr="00675CF3">
              <w:rPr>
                <w:b/>
              </w:rPr>
              <w:t>εφαλ</w:t>
            </w:r>
            <w:r w:rsidR="00DA4D4A">
              <w:rPr>
                <w:b/>
              </w:rPr>
              <w:t>αί</w:t>
            </w:r>
            <w:r w:rsidRPr="00675CF3">
              <w:rPr>
                <w:b/>
              </w:rPr>
              <w:t>ου</w:t>
            </w:r>
            <w:r w:rsidR="000E29A0" w:rsidRPr="00675CF3">
              <w:rPr>
                <w:b/>
              </w:rPr>
              <w:t xml:space="preserve"> (</w:t>
            </w:r>
            <w:r w:rsidR="00DA4D4A">
              <w:rPr>
                <w:b/>
              </w:rPr>
              <w:t>α</w:t>
            </w:r>
            <w:r w:rsidR="000E29A0" w:rsidRPr="00675CF3">
              <w:rPr>
                <w:b/>
              </w:rPr>
              <w:t>/</w:t>
            </w:r>
            <w:r w:rsidR="00DA4D4A">
              <w:rPr>
                <w:b/>
              </w:rPr>
              <w:t>β</w:t>
            </w:r>
            <w:r w:rsidR="000E29A0" w:rsidRPr="00675CF3">
              <w:rPr>
                <w:b/>
              </w:rPr>
              <w:t>)</w:t>
            </w:r>
          </w:p>
        </w:tc>
        <w:tc>
          <w:tcPr>
            <w:tcW w:w="1912" w:type="dxa"/>
            <w:tcBorders>
              <w:top w:val="single" w:sz="4" w:space="0" w:color="000000" w:themeColor="text1"/>
              <w:left w:val="nil"/>
              <w:bottom w:val="single" w:sz="4" w:space="0" w:color="000000" w:themeColor="text1"/>
              <w:right w:val="nil"/>
            </w:tcBorders>
            <w:tcMar>
              <w:top w:w="0" w:type="dxa"/>
              <w:left w:w="60" w:type="dxa"/>
              <w:bottom w:w="0" w:type="dxa"/>
              <w:right w:w="60" w:type="dxa"/>
            </w:tcMar>
            <w:vAlign w:val="bottom"/>
          </w:tcPr>
          <w:p w14:paraId="22957913" w14:textId="48FD4550" w:rsidR="000E29A0" w:rsidRPr="00A6652F" w:rsidRDefault="000E29A0" w:rsidP="008C6B0C">
            <w:pPr>
              <w:pStyle w:val="Percent"/>
              <w:jc w:val="right"/>
              <w:rPr>
                <w:rFonts w:ascii="Effra Corp" w:hAnsi="Effra Corp" w:cs="Effra Corp"/>
                <w:b/>
                <w:bCs/>
              </w:rPr>
            </w:pPr>
            <w:r w:rsidRPr="00A6652F">
              <w:rPr>
                <w:rFonts w:ascii="Effra Corp" w:hAnsi="Effra Corp" w:cs="Effra Corp"/>
                <w:b/>
              </w:rPr>
              <w:t>16</w:t>
            </w:r>
            <w:r w:rsidR="001B46D0" w:rsidRPr="00A6652F">
              <w:rPr>
                <w:rFonts w:ascii="Effra Corp" w:hAnsi="Effra Corp" w:cs="Effra Corp"/>
                <w:b/>
              </w:rPr>
              <w:t>,</w:t>
            </w:r>
            <w:r w:rsidRPr="00A6652F">
              <w:rPr>
                <w:rFonts w:ascii="Effra Corp" w:hAnsi="Effra Corp" w:cs="Effra Corp"/>
                <w:b/>
              </w:rPr>
              <w:t>4%</w:t>
            </w:r>
          </w:p>
        </w:tc>
        <w:tc>
          <w:tcPr>
            <w:tcW w:w="1934" w:type="dxa"/>
            <w:tcBorders>
              <w:top w:val="single" w:sz="4" w:space="0" w:color="000000" w:themeColor="text1"/>
              <w:left w:val="nil"/>
              <w:bottom w:val="single" w:sz="4" w:space="0" w:color="000000" w:themeColor="text1"/>
              <w:right w:val="nil"/>
            </w:tcBorders>
            <w:tcMar>
              <w:top w:w="0" w:type="dxa"/>
              <w:left w:w="60" w:type="dxa"/>
              <w:bottom w:w="0" w:type="dxa"/>
              <w:right w:w="60" w:type="dxa"/>
            </w:tcMar>
            <w:vAlign w:val="bottom"/>
          </w:tcPr>
          <w:p w14:paraId="5B5292C3" w14:textId="680A82FE" w:rsidR="000E29A0" w:rsidRPr="00A6652F" w:rsidRDefault="000E29A0" w:rsidP="008C6B0C">
            <w:pPr>
              <w:pStyle w:val="Percent"/>
              <w:jc w:val="right"/>
              <w:rPr>
                <w:rFonts w:ascii="Effra Corp" w:hAnsi="Effra Corp" w:cs="Effra Corp"/>
                <w:b/>
              </w:rPr>
            </w:pPr>
            <w:r w:rsidRPr="00A6652F">
              <w:rPr>
                <w:rFonts w:ascii="Effra Corp" w:hAnsi="Effra Corp" w:cs="Effra Corp"/>
                <w:b/>
              </w:rPr>
              <w:t>14</w:t>
            </w:r>
            <w:r w:rsidR="001B46D0" w:rsidRPr="00A6652F">
              <w:rPr>
                <w:rFonts w:ascii="Effra Corp" w:hAnsi="Effra Corp" w:cs="Effra Corp"/>
                <w:b/>
              </w:rPr>
              <w:t>,</w:t>
            </w:r>
            <w:r w:rsidRPr="00A6652F">
              <w:rPr>
                <w:rFonts w:ascii="Effra Corp" w:hAnsi="Effra Corp" w:cs="Effra Corp"/>
                <w:b/>
              </w:rPr>
              <w:t>1%</w:t>
            </w:r>
          </w:p>
        </w:tc>
      </w:tr>
    </w:tbl>
    <w:p w14:paraId="4F4FB5AB" w14:textId="77777777" w:rsidR="000E29A0" w:rsidRPr="00A6652F" w:rsidRDefault="000E29A0" w:rsidP="000E29A0">
      <w:pPr>
        <w:rPr>
          <w:rFonts w:ascii="Effra Corp" w:hAnsi="Effra Corp" w:cs="Arial"/>
          <w:i/>
          <w:color w:val="000000"/>
          <w:sz w:val="16"/>
          <w:szCs w:val="16"/>
        </w:rPr>
      </w:pPr>
    </w:p>
    <w:p w14:paraId="5721237F" w14:textId="070F42D4" w:rsidR="000E29A0" w:rsidRPr="008C6B0C" w:rsidRDefault="000E29A0" w:rsidP="00762652">
      <w:pPr>
        <w:jc w:val="both"/>
        <w:rPr>
          <w:rFonts w:ascii="Effra Corp" w:hAnsi="Effra Corp" w:cs="Arial"/>
          <w:i/>
          <w:color w:val="000000"/>
          <w:sz w:val="16"/>
          <w:szCs w:val="16"/>
          <w:lang w:val="el-GR"/>
        </w:rPr>
      </w:pPr>
      <w:r w:rsidRPr="00762652">
        <w:rPr>
          <w:rFonts w:ascii="Effra Corp" w:hAnsi="Effra Corp" w:cs="Arial"/>
          <w:i/>
          <w:color w:val="000000" w:themeColor="text1"/>
          <w:sz w:val="16"/>
          <w:szCs w:val="16"/>
          <w:vertAlign w:val="superscript"/>
          <w:lang w:val="el-GR"/>
        </w:rPr>
        <w:t>1</w:t>
      </w:r>
      <w:r w:rsidR="33FD3398" w:rsidRPr="00762652">
        <w:rPr>
          <w:rFonts w:ascii="Effra Corp" w:hAnsi="Effra Corp" w:cs="Arial"/>
          <w:i/>
          <w:color w:val="000000" w:themeColor="text1"/>
          <w:sz w:val="16"/>
          <w:szCs w:val="16"/>
          <w:lang w:val="el-GR"/>
        </w:rPr>
        <w:t xml:space="preserve">Η φορολογική </w:t>
      </w:r>
      <w:r w:rsidR="00761419">
        <w:rPr>
          <w:rFonts w:ascii="Effra Corp" w:hAnsi="Effra Corp" w:cs="Arial"/>
          <w:i/>
          <w:color w:val="000000" w:themeColor="text1"/>
          <w:sz w:val="16"/>
          <w:szCs w:val="16"/>
          <w:lang w:val="el-GR"/>
        </w:rPr>
        <w:t>επίδραση χρηματοοικονομικών εξόδων</w:t>
      </w:r>
      <w:r w:rsidR="00761419" w:rsidRPr="00762652">
        <w:rPr>
          <w:rFonts w:ascii="Effra Corp" w:hAnsi="Effra Corp" w:cs="Arial"/>
          <w:i/>
          <w:color w:val="000000" w:themeColor="text1"/>
          <w:sz w:val="16"/>
          <w:szCs w:val="16"/>
          <w:lang w:val="el-GR"/>
        </w:rPr>
        <w:t xml:space="preserve"> </w:t>
      </w:r>
      <w:r w:rsidR="33FD3398" w:rsidRPr="00762652">
        <w:rPr>
          <w:rFonts w:ascii="Effra Corp" w:hAnsi="Effra Corp" w:cs="Arial"/>
          <w:i/>
          <w:color w:val="000000" w:themeColor="text1"/>
          <w:sz w:val="16"/>
          <w:szCs w:val="16"/>
          <w:lang w:val="el-GR"/>
        </w:rPr>
        <w:t>υπολογίζεται πολλαπλασιάζοντας το</w:t>
      </w:r>
      <w:r w:rsidR="252F3BBF" w:rsidRPr="00762652">
        <w:rPr>
          <w:rFonts w:ascii="Effra Corp" w:hAnsi="Effra Corp" w:cs="Arial"/>
          <w:i/>
          <w:color w:val="000000" w:themeColor="text1"/>
          <w:sz w:val="16"/>
          <w:szCs w:val="16"/>
          <w:lang w:val="el-GR"/>
        </w:rPr>
        <w:t>ν</w:t>
      </w:r>
      <w:r w:rsidR="108347B3" w:rsidRPr="00762652">
        <w:rPr>
          <w:rFonts w:ascii="Effra Corp" w:hAnsi="Effra Corp" w:cs="Arial"/>
          <w:i/>
          <w:color w:val="000000" w:themeColor="text1"/>
          <w:sz w:val="16"/>
          <w:szCs w:val="16"/>
          <w:lang w:val="el-GR"/>
        </w:rPr>
        <w:t xml:space="preserve"> </w:t>
      </w:r>
      <w:r w:rsidR="33FD3398" w:rsidRPr="00762652">
        <w:rPr>
          <w:rFonts w:ascii="Effra Corp" w:hAnsi="Effra Corp" w:cs="Arial"/>
          <w:i/>
          <w:color w:val="000000" w:themeColor="text1"/>
          <w:sz w:val="16"/>
          <w:szCs w:val="16"/>
          <w:lang w:val="el-GR"/>
        </w:rPr>
        <w:t>συγκρίσιμο</w:t>
      </w:r>
      <w:r w:rsidR="6468DB72" w:rsidRPr="00762652">
        <w:rPr>
          <w:rFonts w:ascii="Effra Corp" w:hAnsi="Effra Corp" w:cs="Arial"/>
          <w:i/>
          <w:color w:val="000000" w:themeColor="text1"/>
          <w:sz w:val="16"/>
          <w:szCs w:val="16"/>
          <w:lang w:val="el-GR"/>
        </w:rPr>
        <w:t xml:space="preserve"> πραγματικό</w:t>
      </w:r>
      <w:r w:rsidR="33FD3398" w:rsidRPr="00762652">
        <w:rPr>
          <w:rFonts w:ascii="Effra Corp" w:hAnsi="Effra Corp" w:cs="Arial"/>
          <w:i/>
          <w:color w:val="000000" w:themeColor="text1"/>
          <w:sz w:val="16"/>
          <w:szCs w:val="16"/>
          <w:lang w:val="el-GR"/>
        </w:rPr>
        <w:t xml:space="preserve"> φορολογικό συντελεστή με </w:t>
      </w:r>
      <w:r w:rsidR="00761419">
        <w:rPr>
          <w:rFonts w:ascii="Effra Corp" w:hAnsi="Effra Corp" w:cs="Arial"/>
          <w:i/>
          <w:color w:val="000000" w:themeColor="text1"/>
          <w:sz w:val="16"/>
          <w:szCs w:val="16"/>
          <w:lang w:val="el-GR"/>
        </w:rPr>
        <w:t>τα χρηματοοικονομικά</w:t>
      </w:r>
      <w:r w:rsidR="3BEC78C5" w:rsidRPr="00762652">
        <w:rPr>
          <w:rFonts w:ascii="Effra Corp" w:hAnsi="Effra Corp" w:cs="Arial"/>
          <w:i/>
          <w:color w:val="000000" w:themeColor="text1"/>
          <w:sz w:val="16"/>
          <w:szCs w:val="16"/>
          <w:lang w:val="el-GR"/>
        </w:rPr>
        <w:t xml:space="preserve"> </w:t>
      </w:r>
      <w:r w:rsidR="00761419">
        <w:rPr>
          <w:rFonts w:ascii="Effra Corp" w:hAnsi="Effra Corp" w:cs="Arial"/>
          <w:i/>
          <w:color w:val="000000" w:themeColor="text1"/>
          <w:sz w:val="16"/>
          <w:szCs w:val="16"/>
          <w:lang w:val="el-GR"/>
        </w:rPr>
        <w:t>έξοδα</w:t>
      </w:r>
      <w:r w:rsidR="3BEC78C5" w:rsidRPr="00762652">
        <w:rPr>
          <w:rFonts w:ascii="Effra Corp" w:hAnsi="Effra Corp" w:cs="Arial"/>
          <w:i/>
          <w:color w:val="000000" w:themeColor="text1"/>
          <w:sz w:val="16"/>
          <w:szCs w:val="16"/>
          <w:lang w:val="el-GR"/>
        </w:rPr>
        <w:t>, όπως φαίνεται παρακάτω</w:t>
      </w:r>
      <w:r w:rsidR="50E6696C" w:rsidRPr="00762652">
        <w:rPr>
          <w:rFonts w:ascii="Effra Corp" w:hAnsi="Effra Corp" w:cs="Arial"/>
          <w:i/>
          <w:color w:val="000000" w:themeColor="text1"/>
          <w:sz w:val="16"/>
          <w:szCs w:val="16"/>
          <w:lang w:val="el-GR"/>
        </w:rPr>
        <w:t xml:space="preserve">: </w:t>
      </w:r>
      <w:r w:rsidRPr="00762652">
        <w:rPr>
          <w:rFonts w:ascii="Effra Corp" w:hAnsi="Effra Corp" w:cs="Arial"/>
          <w:i/>
          <w:color w:val="000000" w:themeColor="text1"/>
          <w:sz w:val="16"/>
          <w:szCs w:val="16"/>
          <w:lang w:val="el-GR"/>
        </w:rPr>
        <w:t xml:space="preserve"> </w:t>
      </w:r>
    </w:p>
    <w:p w14:paraId="2D5B9A1A" w14:textId="77777777" w:rsidR="000E29A0" w:rsidRPr="008C6B0C" w:rsidRDefault="000E29A0" w:rsidP="000E29A0">
      <w:pPr>
        <w:rPr>
          <w:rFonts w:ascii="Effra Corp" w:hAnsi="Effra Corp" w:cs="Arial"/>
          <w:i/>
          <w:color w:val="000000"/>
          <w:sz w:val="16"/>
          <w:szCs w:val="16"/>
          <w:lang w:val="el-GR"/>
        </w:rPr>
      </w:pPr>
    </w:p>
    <w:tbl>
      <w:tblPr>
        <w:tblW w:w="995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05"/>
        <w:gridCol w:w="1903"/>
        <w:gridCol w:w="1949"/>
      </w:tblGrid>
      <w:tr w:rsidR="001B46D0" w:rsidRPr="008C6B0C" w14:paraId="48013B86" w14:textId="77777777" w:rsidTr="00F22854">
        <w:trPr>
          <w:trHeight w:hRule="exact" w:val="272"/>
        </w:trPr>
        <w:tc>
          <w:tcPr>
            <w:tcW w:w="6105" w:type="dxa"/>
            <w:tcBorders>
              <w:top w:val="nil"/>
              <w:left w:val="nil"/>
              <w:bottom w:val="nil"/>
              <w:right w:val="nil"/>
            </w:tcBorders>
            <w:tcMar>
              <w:top w:w="0" w:type="dxa"/>
              <w:left w:w="60" w:type="dxa"/>
              <w:bottom w:w="0" w:type="dxa"/>
              <w:right w:w="60" w:type="dxa"/>
            </w:tcMar>
            <w:vAlign w:val="center"/>
          </w:tcPr>
          <w:p w14:paraId="2E339E8E" w14:textId="77777777" w:rsidR="001B46D0" w:rsidRPr="00762652" w:rsidRDefault="001B46D0" w:rsidP="001B46D0">
            <w:pPr>
              <w:pStyle w:val="DMETW1239BIPOrganicCompEBIT"/>
              <w:rPr>
                <w:sz w:val="16"/>
                <w:szCs w:val="16"/>
              </w:rPr>
            </w:pPr>
          </w:p>
        </w:tc>
        <w:tc>
          <w:tcPr>
            <w:tcW w:w="3852" w:type="dxa"/>
            <w:gridSpan w:val="2"/>
            <w:tcBorders>
              <w:top w:val="single" w:sz="4" w:space="0" w:color="000000" w:themeColor="text1"/>
              <w:left w:val="nil"/>
              <w:bottom w:val="single" w:sz="4" w:space="0" w:color="000000" w:themeColor="text1"/>
              <w:right w:val="nil"/>
            </w:tcBorders>
            <w:shd w:val="clear" w:color="auto" w:fill="BFBFBF" w:themeFill="background1" w:themeFillShade="BF"/>
            <w:tcMar>
              <w:top w:w="0" w:type="dxa"/>
              <w:left w:w="60" w:type="dxa"/>
              <w:bottom w:w="0" w:type="dxa"/>
              <w:right w:w="60" w:type="dxa"/>
            </w:tcMar>
            <w:vAlign w:val="center"/>
          </w:tcPr>
          <w:p w14:paraId="0D566F87" w14:textId="5A148331" w:rsidR="001B46D0" w:rsidRPr="00762652" w:rsidRDefault="001322CB" w:rsidP="001B46D0">
            <w:pPr>
              <w:pStyle w:val="DMETW1239BIPOrganicCompEBIT"/>
              <w:jc w:val="center"/>
              <w:rPr>
                <w:b/>
                <w:sz w:val="16"/>
                <w:szCs w:val="16"/>
              </w:rPr>
            </w:pPr>
            <w:r w:rsidRPr="00762652">
              <w:rPr>
                <w:b/>
                <w:sz w:val="16"/>
                <w:szCs w:val="16"/>
              </w:rPr>
              <w:t>Πλήρες έτος</w:t>
            </w:r>
          </w:p>
        </w:tc>
      </w:tr>
      <w:tr w:rsidR="001B46D0" w:rsidRPr="008C6B0C" w14:paraId="4C17C214" w14:textId="77777777" w:rsidTr="00762652">
        <w:trPr>
          <w:trHeight w:hRule="exact" w:val="453"/>
        </w:trPr>
        <w:tc>
          <w:tcPr>
            <w:tcW w:w="6105" w:type="dxa"/>
            <w:tcBorders>
              <w:top w:val="nil"/>
              <w:left w:val="nil"/>
              <w:bottom w:val="nil"/>
              <w:right w:val="nil"/>
            </w:tcBorders>
            <w:tcMar>
              <w:top w:w="0" w:type="dxa"/>
              <w:left w:w="60" w:type="dxa"/>
              <w:bottom w:w="0" w:type="dxa"/>
              <w:right w:w="60" w:type="dxa"/>
            </w:tcMar>
            <w:vAlign w:val="center"/>
          </w:tcPr>
          <w:p w14:paraId="72556755" w14:textId="77777777" w:rsidR="001B46D0" w:rsidRPr="00762652" w:rsidRDefault="001B46D0" w:rsidP="001B46D0">
            <w:pPr>
              <w:pStyle w:val="DMETW1239BIPOrganicCompEBIT"/>
              <w:rPr>
                <w:b/>
                <w:sz w:val="16"/>
                <w:szCs w:val="16"/>
              </w:rPr>
            </w:pPr>
          </w:p>
        </w:tc>
        <w:tc>
          <w:tcPr>
            <w:tcW w:w="1903" w:type="dxa"/>
            <w:tcBorders>
              <w:top w:val="single" w:sz="4" w:space="0" w:color="000000" w:themeColor="text1"/>
              <w:left w:val="nil"/>
              <w:bottom w:val="single" w:sz="4" w:space="0" w:color="auto"/>
              <w:right w:val="nil"/>
            </w:tcBorders>
            <w:shd w:val="clear" w:color="auto" w:fill="BFBFBF" w:themeFill="background1" w:themeFillShade="BF"/>
            <w:tcMar>
              <w:top w:w="0" w:type="dxa"/>
              <w:left w:w="60" w:type="dxa"/>
              <w:bottom w:w="0" w:type="dxa"/>
              <w:right w:w="60" w:type="dxa"/>
            </w:tcMar>
            <w:vAlign w:val="center"/>
          </w:tcPr>
          <w:p w14:paraId="1D559692" w14:textId="77777777" w:rsidR="001B46D0" w:rsidRPr="00762652" w:rsidRDefault="001B46D0" w:rsidP="001B46D0">
            <w:pPr>
              <w:pStyle w:val="DMETW1239BIPOrganicCompEBIT"/>
              <w:jc w:val="right"/>
              <w:rPr>
                <w:b/>
                <w:sz w:val="16"/>
                <w:szCs w:val="16"/>
              </w:rPr>
            </w:pPr>
            <w:r w:rsidRPr="00762652">
              <w:rPr>
                <w:b/>
                <w:sz w:val="16"/>
                <w:szCs w:val="16"/>
              </w:rPr>
              <w:t>31 Δεκεμβρίου 2023</w:t>
            </w:r>
          </w:p>
          <w:p w14:paraId="6E295B0D" w14:textId="777E26F8" w:rsidR="001B46D0" w:rsidRPr="00762652" w:rsidRDefault="001B46D0" w:rsidP="001B46D0">
            <w:pPr>
              <w:pStyle w:val="DMETW1239BIPOrganicCompEBIT"/>
              <w:jc w:val="right"/>
              <w:rPr>
                <w:b/>
                <w:sz w:val="16"/>
                <w:szCs w:val="16"/>
              </w:rPr>
            </w:pPr>
            <w:r w:rsidRPr="00762652">
              <w:rPr>
                <w:b/>
                <w:sz w:val="16"/>
                <w:szCs w:val="16"/>
              </w:rPr>
              <w:t>€ εκατ.</w:t>
            </w:r>
          </w:p>
        </w:tc>
        <w:tc>
          <w:tcPr>
            <w:tcW w:w="1949" w:type="dxa"/>
            <w:tcBorders>
              <w:top w:val="single" w:sz="4" w:space="0" w:color="000000" w:themeColor="text1"/>
              <w:left w:val="nil"/>
              <w:bottom w:val="single" w:sz="4" w:space="0" w:color="auto"/>
              <w:right w:val="nil"/>
            </w:tcBorders>
            <w:shd w:val="clear" w:color="auto" w:fill="BFBFBF" w:themeFill="background1" w:themeFillShade="BF"/>
            <w:tcMar>
              <w:top w:w="0" w:type="dxa"/>
              <w:left w:w="60" w:type="dxa"/>
              <w:bottom w:w="0" w:type="dxa"/>
              <w:right w:w="60" w:type="dxa"/>
            </w:tcMar>
            <w:vAlign w:val="center"/>
          </w:tcPr>
          <w:p w14:paraId="390F76BE" w14:textId="6F836334" w:rsidR="001B46D0" w:rsidRPr="00762652" w:rsidRDefault="001B46D0" w:rsidP="001B46D0">
            <w:pPr>
              <w:pStyle w:val="DMETW1239BIPOrganicCompEBIT"/>
              <w:jc w:val="right"/>
              <w:rPr>
                <w:b/>
                <w:sz w:val="16"/>
                <w:szCs w:val="16"/>
              </w:rPr>
            </w:pPr>
            <w:r w:rsidRPr="00762652">
              <w:rPr>
                <w:b/>
                <w:sz w:val="16"/>
                <w:szCs w:val="16"/>
              </w:rPr>
              <w:t xml:space="preserve">31 Δεκεμβρίου </w:t>
            </w:r>
            <w:r w:rsidR="00BD2018" w:rsidRPr="00762652">
              <w:rPr>
                <w:b/>
                <w:sz w:val="16"/>
                <w:szCs w:val="16"/>
              </w:rPr>
              <w:t>202</w:t>
            </w:r>
            <w:r w:rsidR="00BD2018">
              <w:rPr>
                <w:b/>
                <w:sz w:val="16"/>
                <w:szCs w:val="16"/>
              </w:rPr>
              <w:t>2</w:t>
            </w:r>
          </w:p>
          <w:p w14:paraId="0E5ACA83" w14:textId="214B1F68" w:rsidR="001B46D0" w:rsidRPr="00762652" w:rsidRDefault="001B46D0" w:rsidP="001B46D0">
            <w:pPr>
              <w:pStyle w:val="DMETW1239BIPOrganicCompEBIT"/>
              <w:jc w:val="right"/>
              <w:rPr>
                <w:b/>
                <w:sz w:val="16"/>
                <w:szCs w:val="16"/>
              </w:rPr>
            </w:pPr>
            <w:r w:rsidRPr="00762652">
              <w:rPr>
                <w:b/>
                <w:sz w:val="16"/>
                <w:szCs w:val="16"/>
              </w:rPr>
              <w:t>€ εκατ.</w:t>
            </w:r>
          </w:p>
        </w:tc>
      </w:tr>
      <w:tr w:rsidR="000E29A0" w:rsidRPr="008C6B0C" w14:paraId="1B5445D2" w14:textId="77777777" w:rsidTr="00762652">
        <w:trPr>
          <w:trHeight w:hRule="exact" w:val="272"/>
        </w:trPr>
        <w:tc>
          <w:tcPr>
            <w:tcW w:w="6105" w:type="dxa"/>
            <w:tcBorders>
              <w:top w:val="nil"/>
              <w:left w:val="nil"/>
              <w:bottom w:val="nil"/>
              <w:right w:val="nil"/>
            </w:tcBorders>
            <w:tcMar>
              <w:top w:w="0" w:type="dxa"/>
              <w:left w:w="60" w:type="dxa"/>
              <w:bottom w:w="0" w:type="dxa"/>
              <w:right w:w="60" w:type="dxa"/>
            </w:tcMar>
            <w:vAlign w:val="center"/>
          </w:tcPr>
          <w:p w14:paraId="467D65D6" w14:textId="0FEE920C" w:rsidR="000E29A0" w:rsidRPr="00762652" w:rsidRDefault="1A9E82A5">
            <w:pPr>
              <w:pStyle w:val="DMETW1239BIPOrganicCompEBIT"/>
              <w:rPr>
                <w:sz w:val="16"/>
                <w:szCs w:val="16"/>
              </w:rPr>
            </w:pPr>
            <w:r w:rsidRPr="00762652">
              <w:rPr>
                <w:sz w:val="16"/>
                <w:szCs w:val="16"/>
              </w:rPr>
              <w:t xml:space="preserve">Χρηματοοικονομικά </w:t>
            </w:r>
            <w:r w:rsidR="008C6B0C">
              <w:rPr>
                <w:sz w:val="16"/>
                <w:szCs w:val="16"/>
              </w:rPr>
              <w:t>έ</w:t>
            </w:r>
            <w:r w:rsidRPr="00762652">
              <w:rPr>
                <w:sz w:val="16"/>
                <w:szCs w:val="16"/>
              </w:rPr>
              <w:t>ξοδα</w:t>
            </w:r>
            <w:r w:rsidR="00B36381" w:rsidRPr="00762652">
              <w:rPr>
                <w:sz w:val="16"/>
                <w:szCs w:val="16"/>
              </w:rPr>
              <w:t>,</w:t>
            </w:r>
            <w:r w:rsidRPr="00762652">
              <w:rPr>
                <w:sz w:val="16"/>
                <w:szCs w:val="16"/>
              </w:rPr>
              <w:t xml:space="preserve"> </w:t>
            </w:r>
            <w:r w:rsidR="008C6B0C">
              <w:rPr>
                <w:sz w:val="16"/>
                <w:szCs w:val="16"/>
              </w:rPr>
              <w:t>κ</w:t>
            </w:r>
            <w:r w:rsidRPr="00762652">
              <w:rPr>
                <w:sz w:val="16"/>
                <w:szCs w:val="16"/>
              </w:rPr>
              <w:t>αθαρά</w:t>
            </w:r>
          </w:p>
        </w:tc>
        <w:tc>
          <w:tcPr>
            <w:tcW w:w="1903" w:type="dxa"/>
            <w:tcBorders>
              <w:top w:val="single" w:sz="4" w:space="0" w:color="auto"/>
              <w:left w:val="nil"/>
              <w:bottom w:val="nil"/>
              <w:right w:val="nil"/>
            </w:tcBorders>
            <w:tcMar>
              <w:top w:w="0" w:type="dxa"/>
              <w:left w:w="60" w:type="dxa"/>
              <w:bottom w:w="0" w:type="dxa"/>
              <w:right w:w="60" w:type="dxa"/>
            </w:tcMar>
            <w:vAlign w:val="center"/>
          </w:tcPr>
          <w:p w14:paraId="53B8A426" w14:textId="44AF033B" w:rsidR="000E29A0" w:rsidRPr="00762652" w:rsidRDefault="000E29A0">
            <w:pPr>
              <w:pStyle w:val="DMETW1239BIPOrganicCompEBIT"/>
              <w:jc w:val="right"/>
              <w:rPr>
                <w:b/>
                <w:bCs/>
                <w:sz w:val="16"/>
                <w:szCs w:val="16"/>
              </w:rPr>
            </w:pPr>
            <w:r w:rsidRPr="00762652">
              <w:rPr>
                <w:b/>
                <w:bCs/>
                <w:sz w:val="16"/>
                <w:szCs w:val="16"/>
              </w:rPr>
              <w:t>48</w:t>
            </w:r>
            <w:r w:rsidR="001B46D0" w:rsidRPr="00762652">
              <w:rPr>
                <w:b/>
                <w:bCs/>
                <w:sz w:val="16"/>
                <w:szCs w:val="16"/>
              </w:rPr>
              <w:t>,</w:t>
            </w:r>
            <w:r w:rsidRPr="00762652">
              <w:rPr>
                <w:b/>
                <w:bCs/>
                <w:sz w:val="16"/>
                <w:szCs w:val="16"/>
              </w:rPr>
              <w:t>3</w:t>
            </w:r>
          </w:p>
        </w:tc>
        <w:tc>
          <w:tcPr>
            <w:tcW w:w="1949" w:type="dxa"/>
            <w:tcBorders>
              <w:top w:val="single" w:sz="4" w:space="0" w:color="auto"/>
              <w:left w:val="nil"/>
              <w:bottom w:val="nil"/>
              <w:right w:val="nil"/>
            </w:tcBorders>
            <w:tcMar>
              <w:top w:w="0" w:type="dxa"/>
              <w:left w:w="60" w:type="dxa"/>
              <w:bottom w:w="0" w:type="dxa"/>
              <w:right w:w="60" w:type="dxa"/>
            </w:tcMar>
            <w:vAlign w:val="center"/>
          </w:tcPr>
          <w:p w14:paraId="6D7E24BD" w14:textId="669DF6B1" w:rsidR="000E29A0" w:rsidRPr="00762652" w:rsidRDefault="000E29A0">
            <w:pPr>
              <w:pStyle w:val="DMETW1239BIPOrganicCompEBIT"/>
              <w:jc w:val="right"/>
              <w:rPr>
                <w:bCs/>
                <w:sz w:val="16"/>
                <w:szCs w:val="16"/>
              </w:rPr>
            </w:pPr>
            <w:r w:rsidRPr="00762652">
              <w:rPr>
                <w:sz w:val="16"/>
                <w:szCs w:val="16"/>
              </w:rPr>
              <w:t>82</w:t>
            </w:r>
            <w:r w:rsidR="001B46D0" w:rsidRPr="00762652">
              <w:rPr>
                <w:sz w:val="16"/>
                <w:szCs w:val="16"/>
              </w:rPr>
              <w:t>,</w:t>
            </w:r>
            <w:r w:rsidRPr="00762652">
              <w:rPr>
                <w:sz w:val="16"/>
                <w:szCs w:val="16"/>
              </w:rPr>
              <w:t>7</w:t>
            </w:r>
          </w:p>
        </w:tc>
      </w:tr>
      <w:tr w:rsidR="000E29A0" w:rsidRPr="008C6B0C" w14:paraId="0344D2CE" w14:textId="77777777" w:rsidTr="00762652">
        <w:trPr>
          <w:trHeight w:hRule="exact" w:val="272"/>
        </w:trPr>
        <w:tc>
          <w:tcPr>
            <w:tcW w:w="6105" w:type="dxa"/>
            <w:tcBorders>
              <w:top w:val="nil"/>
              <w:left w:val="nil"/>
              <w:bottom w:val="nil"/>
              <w:right w:val="nil"/>
            </w:tcBorders>
            <w:tcMar>
              <w:top w:w="0" w:type="dxa"/>
              <w:left w:w="60" w:type="dxa"/>
              <w:bottom w:w="0" w:type="dxa"/>
              <w:right w:w="60" w:type="dxa"/>
            </w:tcMar>
            <w:vAlign w:val="center"/>
          </w:tcPr>
          <w:p w14:paraId="0B075725" w14:textId="1E81B7D5" w:rsidR="000E29A0" w:rsidRPr="00762652" w:rsidRDefault="0F769E7C">
            <w:pPr>
              <w:pStyle w:val="DMETW1239BIPOrganicCompEBIT"/>
              <w:rPr>
                <w:sz w:val="16"/>
                <w:szCs w:val="16"/>
              </w:rPr>
            </w:pPr>
            <w:r w:rsidRPr="00762652">
              <w:rPr>
                <w:sz w:val="16"/>
                <w:szCs w:val="16"/>
              </w:rPr>
              <w:t xml:space="preserve">Συγκρίσιμος </w:t>
            </w:r>
            <w:r w:rsidR="00761419">
              <w:rPr>
                <w:sz w:val="16"/>
                <w:szCs w:val="16"/>
              </w:rPr>
              <w:t>π</w:t>
            </w:r>
            <w:r w:rsidRPr="00762652">
              <w:rPr>
                <w:sz w:val="16"/>
                <w:szCs w:val="16"/>
              </w:rPr>
              <w:t>ραγματικός</w:t>
            </w:r>
            <w:r w:rsidR="6C879D70" w:rsidRPr="00762652">
              <w:rPr>
                <w:sz w:val="16"/>
                <w:szCs w:val="16"/>
              </w:rPr>
              <w:t xml:space="preserve"> </w:t>
            </w:r>
            <w:r w:rsidR="008C6B0C">
              <w:rPr>
                <w:sz w:val="16"/>
                <w:szCs w:val="16"/>
              </w:rPr>
              <w:t>φ</w:t>
            </w:r>
            <w:r w:rsidR="6C879D70" w:rsidRPr="00762652">
              <w:rPr>
                <w:sz w:val="16"/>
                <w:szCs w:val="16"/>
              </w:rPr>
              <w:t xml:space="preserve">ορολογικός </w:t>
            </w:r>
            <w:r w:rsidR="008C6B0C">
              <w:rPr>
                <w:sz w:val="16"/>
                <w:szCs w:val="16"/>
              </w:rPr>
              <w:t>σ</w:t>
            </w:r>
            <w:r w:rsidR="6C879D70" w:rsidRPr="00762652">
              <w:rPr>
                <w:sz w:val="16"/>
                <w:szCs w:val="16"/>
              </w:rPr>
              <w:t>υντελεστής</w:t>
            </w:r>
            <w:r w:rsidR="000E29A0" w:rsidRPr="00762652">
              <w:rPr>
                <w:sz w:val="16"/>
                <w:szCs w:val="16"/>
              </w:rPr>
              <w:t>(%)</w:t>
            </w:r>
            <w:r w:rsidR="000E29A0" w:rsidRPr="00762652">
              <w:rPr>
                <w:sz w:val="16"/>
                <w:szCs w:val="16"/>
                <w:vertAlign w:val="superscript"/>
              </w:rPr>
              <w:t>2</w:t>
            </w:r>
          </w:p>
        </w:tc>
        <w:tc>
          <w:tcPr>
            <w:tcW w:w="1903" w:type="dxa"/>
            <w:tcBorders>
              <w:top w:val="nil"/>
              <w:left w:val="nil"/>
              <w:bottom w:val="nil"/>
              <w:right w:val="nil"/>
            </w:tcBorders>
            <w:tcMar>
              <w:top w:w="0" w:type="dxa"/>
              <w:left w:w="60" w:type="dxa"/>
              <w:bottom w:w="0" w:type="dxa"/>
              <w:right w:w="60" w:type="dxa"/>
            </w:tcMar>
            <w:vAlign w:val="center"/>
          </w:tcPr>
          <w:p w14:paraId="33A6CF5A" w14:textId="77777777" w:rsidR="000E29A0" w:rsidRPr="00762652" w:rsidRDefault="000E29A0">
            <w:pPr>
              <w:pStyle w:val="DMETW1239BIPOrganicCompEBIT"/>
              <w:jc w:val="right"/>
              <w:rPr>
                <w:b/>
                <w:bCs/>
                <w:sz w:val="16"/>
                <w:szCs w:val="16"/>
              </w:rPr>
            </w:pPr>
            <w:r w:rsidRPr="00762652">
              <w:rPr>
                <w:b/>
                <w:bCs/>
                <w:sz w:val="16"/>
                <w:szCs w:val="16"/>
              </w:rPr>
              <w:t>27%</w:t>
            </w:r>
          </w:p>
        </w:tc>
        <w:tc>
          <w:tcPr>
            <w:tcW w:w="1949" w:type="dxa"/>
            <w:tcBorders>
              <w:top w:val="nil"/>
              <w:left w:val="nil"/>
              <w:bottom w:val="nil"/>
              <w:right w:val="nil"/>
            </w:tcBorders>
            <w:tcMar>
              <w:top w:w="0" w:type="dxa"/>
              <w:left w:w="60" w:type="dxa"/>
              <w:bottom w:w="0" w:type="dxa"/>
              <w:right w:w="60" w:type="dxa"/>
            </w:tcMar>
            <w:vAlign w:val="center"/>
          </w:tcPr>
          <w:p w14:paraId="216D9048" w14:textId="77777777" w:rsidR="000E29A0" w:rsidRPr="00762652" w:rsidRDefault="000E29A0">
            <w:pPr>
              <w:pStyle w:val="DMETW1239BIPOrganicCompEBIT"/>
              <w:jc w:val="right"/>
              <w:rPr>
                <w:bCs/>
                <w:sz w:val="16"/>
                <w:szCs w:val="16"/>
              </w:rPr>
            </w:pPr>
            <w:r w:rsidRPr="00762652">
              <w:rPr>
                <w:sz w:val="16"/>
                <w:szCs w:val="16"/>
              </w:rPr>
              <w:t>26%</w:t>
            </w:r>
          </w:p>
        </w:tc>
      </w:tr>
      <w:tr w:rsidR="000E29A0" w:rsidRPr="008C6B0C" w14:paraId="7C48B4B8" w14:textId="77777777" w:rsidTr="00762652">
        <w:trPr>
          <w:trHeight w:hRule="exact" w:val="272"/>
        </w:trPr>
        <w:tc>
          <w:tcPr>
            <w:tcW w:w="6105" w:type="dxa"/>
            <w:tcBorders>
              <w:top w:val="nil"/>
              <w:left w:val="nil"/>
              <w:bottom w:val="nil"/>
              <w:right w:val="nil"/>
            </w:tcBorders>
            <w:tcMar>
              <w:top w:w="0" w:type="dxa"/>
              <w:left w:w="60" w:type="dxa"/>
              <w:bottom w:w="0" w:type="dxa"/>
              <w:right w:w="60" w:type="dxa"/>
            </w:tcMar>
            <w:vAlign w:val="center"/>
          </w:tcPr>
          <w:p w14:paraId="0257E89B" w14:textId="5A40BE70" w:rsidR="000E29A0" w:rsidRPr="00762652" w:rsidRDefault="1A54305D" w:rsidP="00675CF3">
            <w:pPr>
              <w:pStyle w:val="DMETW1239BIPOrganicCompEBIT"/>
              <w:spacing w:line="259" w:lineRule="auto"/>
              <w:rPr>
                <w:b/>
                <w:bCs/>
                <w:sz w:val="16"/>
                <w:szCs w:val="16"/>
              </w:rPr>
            </w:pPr>
            <w:r w:rsidRPr="00762652">
              <w:rPr>
                <w:b/>
                <w:bCs/>
                <w:sz w:val="16"/>
                <w:szCs w:val="16"/>
              </w:rPr>
              <w:t xml:space="preserve">Φορολογική </w:t>
            </w:r>
            <w:r w:rsidR="00761419">
              <w:rPr>
                <w:b/>
                <w:bCs/>
                <w:sz w:val="16"/>
                <w:szCs w:val="16"/>
              </w:rPr>
              <w:t xml:space="preserve">επίδραση χρηματοοικονομικών </w:t>
            </w:r>
            <w:r w:rsidR="00705F6A">
              <w:rPr>
                <w:b/>
                <w:bCs/>
                <w:sz w:val="16"/>
                <w:szCs w:val="16"/>
              </w:rPr>
              <w:t>εξόδων</w:t>
            </w:r>
          </w:p>
        </w:tc>
        <w:tc>
          <w:tcPr>
            <w:tcW w:w="1903" w:type="dxa"/>
            <w:tcBorders>
              <w:top w:val="nil"/>
              <w:left w:val="nil"/>
              <w:bottom w:val="nil"/>
              <w:right w:val="nil"/>
            </w:tcBorders>
            <w:tcMar>
              <w:top w:w="0" w:type="dxa"/>
              <w:left w:w="60" w:type="dxa"/>
              <w:bottom w:w="0" w:type="dxa"/>
              <w:right w:w="60" w:type="dxa"/>
            </w:tcMar>
            <w:vAlign w:val="center"/>
          </w:tcPr>
          <w:p w14:paraId="01832588" w14:textId="0C48FB4D" w:rsidR="000E29A0" w:rsidRPr="00762652" w:rsidRDefault="000E29A0">
            <w:pPr>
              <w:pStyle w:val="DMETW1239BIPOrganicCompEBIT"/>
              <w:jc w:val="right"/>
              <w:rPr>
                <w:b/>
                <w:bCs/>
                <w:sz w:val="16"/>
                <w:szCs w:val="16"/>
              </w:rPr>
            </w:pPr>
            <w:r w:rsidRPr="00762652">
              <w:rPr>
                <w:b/>
                <w:bCs/>
                <w:sz w:val="16"/>
                <w:szCs w:val="16"/>
              </w:rPr>
              <w:t>13</w:t>
            </w:r>
            <w:r w:rsidR="001B46D0" w:rsidRPr="00762652">
              <w:rPr>
                <w:b/>
                <w:bCs/>
                <w:sz w:val="16"/>
                <w:szCs w:val="16"/>
              </w:rPr>
              <w:t>,</w:t>
            </w:r>
            <w:r w:rsidRPr="00762652">
              <w:rPr>
                <w:b/>
                <w:bCs/>
                <w:sz w:val="16"/>
                <w:szCs w:val="16"/>
              </w:rPr>
              <w:t>0</w:t>
            </w:r>
          </w:p>
        </w:tc>
        <w:tc>
          <w:tcPr>
            <w:tcW w:w="1949" w:type="dxa"/>
            <w:tcBorders>
              <w:top w:val="nil"/>
              <w:left w:val="nil"/>
              <w:bottom w:val="nil"/>
              <w:right w:val="nil"/>
            </w:tcBorders>
            <w:tcMar>
              <w:top w:w="0" w:type="dxa"/>
              <w:left w:w="60" w:type="dxa"/>
              <w:bottom w:w="0" w:type="dxa"/>
              <w:right w:w="60" w:type="dxa"/>
            </w:tcMar>
            <w:vAlign w:val="center"/>
          </w:tcPr>
          <w:p w14:paraId="1F4384C1" w14:textId="56F83090" w:rsidR="000E29A0" w:rsidRPr="00762652" w:rsidRDefault="000E29A0">
            <w:pPr>
              <w:pStyle w:val="DMETW1239BIPOrganicCompEBIT"/>
              <w:jc w:val="right"/>
              <w:rPr>
                <w:b/>
                <w:bCs/>
                <w:sz w:val="16"/>
                <w:szCs w:val="16"/>
              </w:rPr>
            </w:pPr>
            <w:r w:rsidRPr="00762652">
              <w:rPr>
                <w:b/>
                <w:bCs/>
                <w:sz w:val="16"/>
                <w:szCs w:val="16"/>
              </w:rPr>
              <w:t>21</w:t>
            </w:r>
            <w:r w:rsidR="001B46D0" w:rsidRPr="00762652">
              <w:rPr>
                <w:b/>
                <w:bCs/>
                <w:sz w:val="16"/>
                <w:szCs w:val="16"/>
              </w:rPr>
              <w:t>,</w:t>
            </w:r>
            <w:r w:rsidRPr="00762652">
              <w:rPr>
                <w:b/>
                <w:bCs/>
                <w:sz w:val="16"/>
                <w:szCs w:val="16"/>
              </w:rPr>
              <w:t>5</w:t>
            </w:r>
          </w:p>
        </w:tc>
      </w:tr>
      <w:tr w:rsidR="000E29A0" w:rsidRPr="008C6B0C" w14:paraId="4505D57B" w14:textId="77777777" w:rsidTr="00762652">
        <w:trPr>
          <w:trHeight w:hRule="exact" w:val="127"/>
        </w:trPr>
        <w:tc>
          <w:tcPr>
            <w:tcW w:w="6105" w:type="dxa"/>
            <w:tcBorders>
              <w:top w:val="nil"/>
              <w:left w:val="nil"/>
              <w:bottom w:val="nil"/>
              <w:right w:val="nil"/>
            </w:tcBorders>
            <w:tcMar>
              <w:top w:w="0" w:type="dxa"/>
              <w:left w:w="60" w:type="dxa"/>
              <w:bottom w:w="0" w:type="dxa"/>
              <w:right w:w="60" w:type="dxa"/>
            </w:tcMar>
            <w:vAlign w:val="center"/>
          </w:tcPr>
          <w:p w14:paraId="0C49F5DA" w14:textId="77777777" w:rsidR="000E29A0" w:rsidRPr="00762652" w:rsidRDefault="000E29A0">
            <w:pPr>
              <w:pStyle w:val="DMETW1239BIPOrganicCompEBIT"/>
              <w:rPr>
                <w:b/>
                <w:sz w:val="16"/>
                <w:szCs w:val="16"/>
              </w:rPr>
            </w:pPr>
          </w:p>
        </w:tc>
        <w:tc>
          <w:tcPr>
            <w:tcW w:w="1903" w:type="dxa"/>
            <w:tcBorders>
              <w:top w:val="single" w:sz="4" w:space="0" w:color="000000" w:themeColor="text1"/>
              <w:left w:val="nil"/>
              <w:bottom w:val="nil"/>
              <w:right w:val="nil"/>
            </w:tcBorders>
            <w:tcMar>
              <w:top w:w="0" w:type="dxa"/>
              <w:left w:w="60" w:type="dxa"/>
              <w:bottom w:w="0" w:type="dxa"/>
              <w:right w:w="60" w:type="dxa"/>
            </w:tcMar>
            <w:vAlign w:val="center"/>
          </w:tcPr>
          <w:p w14:paraId="0C695B2E" w14:textId="77777777" w:rsidR="000E29A0" w:rsidRPr="00762652" w:rsidRDefault="000E29A0">
            <w:pPr>
              <w:pStyle w:val="DMETW1239BIPOrganicCompEBIT"/>
              <w:jc w:val="right"/>
              <w:rPr>
                <w:b/>
                <w:sz w:val="16"/>
                <w:szCs w:val="16"/>
              </w:rPr>
            </w:pPr>
          </w:p>
        </w:tc>
        <w:tc>
          <w:tcPr>
            <w:tcW w:w="1949" w:type="dxa"/>
            <w:tcBorders>
              <w:top w:val="single" w:sz="4" w:space="0" w:color="000000" w:themeColor="text1"/>
              <w:left w:val="nil"/>
              <w:bottom w:val="nil"/>
              <w:right w:val="nil"/>
            </w:tcBorders>
            <w:tcMar>
              <w:top w:w="0" w:type="dxa"/>
              <w:left w:w="60" w:type="dxa"/>
              <w:bottom w:w="0" w:type="dxa"/>
              <w:right w:w="60" w:type="dxa"/>
            </w:tcMar>
            <w:vAlign w:val="center"/>
          </w:tcPr>
          <w:p w14:paraId="40DBA2EB" w14:textId="77777777" w:rsidR="000E29A0" w:rsidRPr="00762652" w:rsidRDefault="000E29A0">
            <w:pPr>
              <w:pStyle w:val="DMETW1239BIPOrganicCompEBIT"/>
              <w:jc w:val="right"/>
              <w:rPr>
                <w:b/>
                <w:sz w:val="16"/>
                <w:szCs w:val="16"/>
              </w:rPr>
            </w:pPr>
          </w:p>
        </w:tc>
      </w:tr>
    </w:tbl>
    <w:p w14:paraId="05A723FC" w14:textId="156AF990" w:rsidR="000E29A0" w:rsidRDefault="000E29A0" w:rsidP="00DA4D4A">
      <w:pPr>
        <w:jc w:val="both"/>
        <w:rPr>
          <w:rFonts w:ascii="Effra Corp" w:hAnsi="Effra Corp" w:cs="Arial"/>
          <w:i/>
          <w:color w:val="000000" w:themeColor="text1"/>
          <w:sz w:val="16"/>
          <w:szCs w:val="16"/>
          <w:lang w:val="el-GR"/>
        </w:rPr>
      </w:pPr>
      <w:r w:rsidRPr="00762652">
        <w:rPr>
          <w:rFonts w:ascii="Effra Corp" w:hAnsi="Effra Corp" w:cs="Arial"/>
          <w:i/>
          <w:color w:val="000000" w:themeColor="text1"/>
          <w:sz w:val="16"/>
          <w:szCs w:val="16"/>
          <w:vertAlign w:val="superscript"/>
          <w:lang w:val="el-GR"/>
        </w:rPr>
        <w:t>2</w:t>
      </w:r>
      <w:r w:rsidR="6B0E9B95" w:rsidRPr="00762652">
        <w:rPr>
          <w:rFonts w:ascii="Effra Corp" w:hAnsi="Effra Corp" w:cs="Arial"/>
          <w:i/>
          <w:color w:val="000000" w:themeColor="text1"/>
          <w:sz w:val="16"/>
          <w:szCs w:val="16"/>
          <w:lang w:val="el-GR"/>
        </w:rPr>
        <w:t>Ο συγκρίσιμος πραγματικός φορολογικός συντελεστής υπολογίζεται διαιρώντας τον συγκρίσιμο φόρο με τ</w:t>
      </w:r>
      <w:r w:rsidR="00761419">
        <w:rPr>
          <w:rFonts w:ascii="Effra Corp" w:hAnsi="Effra Corp" w:cs="Arial"/>
          <w:i/>
          <w:color w:val="000000" w:themeColor="text1"/>
          <w:sz w:val="16"/>
          <w:szCs w:val="16"/>
          <w:lang w:val="el-GR"/>
        </w:rPr>
        <w:t>α</w:t>
      </w:r>
      <w:r w:rsidR="6B0E9B95" w:rsidRPr="00762652">
        <w:rPr>
          <w:rFonts w:ascii="Effra Corp" w:hAnsi="Effra Corp" w:cs="Arial"/>
          <w:i/>
          <w:color w:val="000000" w:themeColor="text1"/>
          <w:sz w:val="16"/>
          <w:szCs w:val="16"/>
          <w:lang w:val="el-GR"/>
        </w:rPr>
        <w:t xml:space="preserve"> συγκρίσιμ</w:t>
      </w:r>
      <w:r w:rsidR="00761419">
        <w:rPr>
          <w:rFonts w:ascii="Effra Corp" w:hAnsi="Effra Corp" w:cs="Arial"/>
          <w:i/>
          <w:color w:val="000000" w:themeColor="text1"/>
          <w:sz w:val="16"/>
          <w:szCs w:val="16"/>
          <w:lang w:val="el-GR"/>
        </w:rPr>
        <w:t>α</w:t>
      </w:r>
      <w:r w:rsidR="6B0E9B95" w:rsidRPr="00762652">
        <w:rPr>
          <w:rFonts w:ascii="Effra Corp" w:hAnsi="Effra Corp" w:cs="Arial"/>
          <w:i/>
          <w:color w:val="000000" w:themeColor="text1"/>
          <w:sz w:val="16"/>
          <w:szCs w:val="16"/>
          <w:lang w:val="el-GR"/>
        </w:rPr>
        <w:t xml:space="preserve"> κέρδ</w:t>
      </w:r>
      <w:r w:rsidR="00761419">
        <w:rPr>
          <w:rFonts w:ascii="Effra Corp" w:hAnsi="Effra Corp" w:cs="Arial"/>
          <w:i/>
          <w:color w:val="000000" w:themeColor="text1"/>
          <w:sz w:val="16"/>
          <w:szCs w:val="16"/>
          <w:lang w:val="el-GR"/>
        </w:rPr>
        <w:t>η</w:t>
      </w:r>
      <w:r w:rsidR="6B0E9B95" w:rsidRPr="00762652">
        <w:rPr>
          <w:rFonts w:ascii="Effra Corp" w:hAnsi="Effra Corp" w:cs="Arial"/>
          <w:i/>
          <w:color w:val="000000" w:themeColor="text1"/>
          <w:sz w:val="16"/>
          <w:szCs w:val="16"/>
          <w:lang w:val="el-GR"/>
        </w:rPr>
        <w:t xml:space="preserve"> προ φόρων, </w:t>
      </w:r>
      <w:r w:rsidR="05D468AE" w:rsidRPr="00762652">
        <w:rPr>
          <w:rFonts w:ascii="Effra Corp" w:hAnsi="Effra Corp" w:cs="Arial"/>
          <w:i/>
          <w:color w:val="000000" w:themeColor="text1"/>
          <w:sz w:val="16"/>
          <w:szCs w:val="16"/>
          <w:lang w:val="el-GR"/>
        </w:rPr>
        <w:t xml:space="preserve">όπως φαίνεται παρακάτω: </w:t>
      </w:r>
    </w:p>
    <w:p w14:paraId="2B214833" w14:textId="77777777" w:rsidR="005A6699" w:rsidRPr="00762652" w:rsidRDefault="005A6699" w:rsidP="00DA4D4A">
      <w:pPr>
        <w:jc w:val="both"/>
        <w:rPr>
          <w:rFonts w:ascii="Effra Corp" w:hAnsi="Effra Corp" w:cs="Arial"/>
          <w:i/>
          <w:color w:val="000000"/>
          <w:sz w:val="16"/>
          <w:szCs w:val="16"/>
          <w:lang w:val="el-GR"/>
        </w:rPr>
      </w:pPr>
    </w:p>
    <w:tbl>
      <w:tblPr>
        <w:tblW w:w="991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78"/>
        <w:gridCol w:w="1964"/>
        <w:gridCol w:w="1871"/>
      </w:tblGrid>
      <w:tr w:rsidR="001B46D0" w:rsidRPr="008C6B0C" w14:paraId="2D6E9335" w14:textId="77777777" w:rsidTr="00F22854">
        <w:trPr>
          <w:trHeight w:hRule="exact" w:val="280"/>
        </w:trPr>
        <w:tc>
          <w:tcPr>
            <w:tcW w:w="6078" w:type="dxa"/>
            <w:tcBorders>
              <w:top w:val="nil"/>
              <w:left w:val="nil"/>
              <w:bottom w:val="nil"/>
              <w:right w:val="nil"/>
            </w:tcBorders>
            <w:tcMar>
              <w:top w:w="0" w:type="dxa"/>
              <w:left w:w="60" w:type="dxa"/>
              <w:bottom w:w="0" w:type="dxa"/>
              <w:right w:w="60" w:type="dxa"/>
            </w:tcMar>
            <w:vAlign w:val="center"/>
          </w:tcPr>
          <w:p w14:paraId="781C28D9" w14:textId="77777777" w:rsidR="001B46D0" w:rsidRPr="00762652" w:rsidRDefault="001B46D0" w:rsidP="001B46D0">
            <w:pPr>
              <w:pStyle w:val="DMETW1239BIPOrganicCompEBIT"/>
              <w:rPr>
                <w:sz w:val="16"/>
                <w:szCs w:val="16"/>
              </w:rPr>
            </w:pPr>
          </w:p>
        </w:tc>
        <w:tc>
          <w:tcPr>
            <w:tcW w:w="3835" w:type="dxa"/>
            <w:gridSpan w:val="2"/>
            <w:tcBorders>
              <w:top w:val="single" w:sz="4" w:space="0" w:color="000000" w:themeColor="text1"/>
              <w:left w:val="nil"/>
              <w:bottom w:val="single" w:sz="4" w:space="0" w:color="000000" w:themeColor="text1"/>
              <w:right w:val="nil"/>
            </w:tcBorders>
            <w:shd w:val="clear" w:color="auto" w:fill="BFBFBF" w:themeFill="background1" w:themeFillShade="BF"/>
            <w:tcMar>
              <w:top w:w="0" w:type="dxa"/>
              <w:left w:w="60" w:type="dxa"/>
              <w:bottom w:w="0" w:type="dxa"/>
              <w:right w:w="60" w:type="dxa"/>
            </w:tcMar>
            <w:vAlign w:val="center"/>
          </w:tcPr>
          <w:p w14:paraId="6B5816C6" w14:textId="2FFC0151" w:rsidR="001B46D0" w:rsidRPr="00762652" w:rsidRDefault="00D22F5C" w:rsidP="001B46D0">
            <w:pPr>
              <w:pStyle w:val="DMETW1239BIPOrganicCompEBIT"/>
              <w:jc w:val="center"/>
              <w:rPr>
                <w:b/>
                <w:sz w:val="16"/>
                <w:szCs w:val="16"/>
              </w:rPr>
            </w:pPr>
            <w:r w:rsidRPr="00102B42">
              <w:rPr>
                <w:b/>
                <w:sz w:val="16"/>
                <w:szCs w:val="16"/>
              </w:rPr>
              <w:t>Πλήρες έτος</w:t>
            </w:r>
          </w:p>
        </w:tc>
      </w:tr>
      <w:tr w:rsidR="001B46D0" w:rsidRPr="008C6B0C" w14:paraId="196922F9" w14:textId="77777777" w:rsidTr="00762652">
        <w:trPr>
          <w:trHeight w:hRule="exact" w:val="516"/>
        </w:trPr>
        <w:tc>
          <w:tcPr>
            <w:tcW w:w="6078" w:type="dxa"/>
            <w:tcBorders>
              <w:top w:val="nil"/>
              <w:left w:val="nil"/>
              <w:bottom w:val="nil"/>
              <w:right w:val="nil"/>
            </w:tcBorders>
            <w:tcMar>
              <w:top w:w="0" w:type="dxa"/>
              <w:left w:w="60" w:type="dxa"/>
              <w:bottom w:w="0" w:type="dxa"/>
              <w:right w:w="60" w:type="dxa"/>
            </w:tcMar>
            <w:vAlign w:val="center"/>
          </w:tcPr>
          <w:p w14:paraId="061213AD" w14:textId="77777777" w:rsidR="001B46D0" w:rsidRPr="00762652" w:rsidRDefault="001B46D0" w:rsidP="001B46D0">
            <w:pPr>
              <w:pStyle w:val="DMETW1239BIPOrganicCompEBIT"/>
              <w:rPr>
                <w:b/>
                <w:sz w:val="16"/>
                <w:szCs w:val="16"/>
              </w:rPr>
            </w:pPr>
          </w:p>
        </w:tc>
        <w:tc>
          <w:tcPr>
            <w:tcW w:w="1964" w:type="dxa"/>
            <w:tcBorders>
              <w:top w:val="single" w:sz="4" w:space="0" w:color="000000" w:themeColor="text1"/>
              <w:left w:val="nil"/>
              <w:bottom w:val="single" w:sz="4" w:space="0" w:color="auto"/>
              <w:right w:val="nil"/>
            </w:tcBorders>
            <w:shd w:val="clear" w:color="auto" w:fill="BFBFBF" w:themeFill="background1" w:themeFillShade="BF"/>
            <w:tcMar>
              <w:top w:w="0" w:type="dxa"/>
              <w:left w:w="60" w:type="dxa"/>
              <w:bottom w:w="0" w:type="dxa"/>
              <w:right w:w="60" w:type="dxa"/>
            </w:tcMar>
            <w:vAlign w:val="center"/>
          </w:tcPr>
          <w:p w14:paraId="46266CC0" w14:textId="77777777" w:rsidR="001B46D0" w:rsidRPr="00762652" w:rsidRDefault="001B46D0" w:rsidP="001B46D0">
            <w:pPr>
              <w:pStyle w:val="DMETW1239BIPOrganicCompEBIT"/>
              <w:jc w:val="right"/>
              <w:rPr>
                <w:b/>
                <w:sz w:val="16"/>
                <w:szCs w:val="16"/>
              </w:rPr>
            </w:pPr>
            <w:r w:rsidRPr="00762652">
              <w:rPr>
                <w:b/>
                <w:sz w:val="16"/>
                <w:szCs w:val="16"/>
              </w:rPr>
              <w:t>31 Δεκεμβρίου 2023</w:t>
            </w:r>
          </w:p>
          <w:p w14:paraId="7D55AA1B" w14:textId="4B26CABB" w:rsidR="001B46D0" w:rsidRPr="00762652" w:rsidRDefault="001B46D0" w:rsidP="001B46D0">
            <w:pPr>
              <w:pStyle w:val="DMETW1239BIPOrganicCompEBIT"/>
              <w:jc w:val="right"/>
              <w:rPr>
                <w:b/>
                <w:sz w:val="16"/>
                <w:szCs w:val="16"/>
              </w:rPr>
            </w:pPr>
            <w:r w:rsidRPr="00762652">
              <w:rPr>
                <w:b/>
                <w:sz w:val="16"/>
                <w:szCs w:val="16"/>
              </w:rPr>
              <w:t>€ εκατ.</w:t>
            </w:r>
          </w:p>
        </w:tc>
        <w:tc>
          <w:tcPr>
            <w:tcW w:w="1870" w:type="dxa"/>
            <w:tcBorders>
              <w:top w:val="single" w:sz="4" w:space="0" w:color="000000" w:themeColor="text1"/>
              <w:left w:val="nil"/>
              <w:bottom w:val="single" w:sz="4" w:space="0" w:color="auto"/>
              <w:right w:val="nil"/>
            </w:tcBorders>
            <w:shd w:val="clear" w:color="auto" w:fill="BFBFBF" w:themeFill="background1" w:themeFillShade="BF"/>
            <w:tcMar>
              <w:top w:w="0" w:type="dxa"/>
              <w:left w:w="60" w:type="dxa"/>
              <w:bottom w:w="0" w:type="dxa"/>
              <w:right w:w="60" w:type="dxa"/>
            </w:tcMar>
            <w:vAlign w:val="center"/>
          </w:tcPr>
          <w:p w14:paraId="643B6008" w14:textId="43F4D91C" w:rsidR="001B46D0" w:rsidRPr="00762652" w:rsidRDefault="001B46D0" w:rsidP="001B46D0">
            <w:pPr>
              <w:pStyle w:val="DMETW1239BIPOrganicCompEBIT"/>
              <w:jc w:val="right"/>
              <w:rPr>
                <w:b/>
                <w:sz w:val="16"/>
                <w:szCs w:val="16"/>
              </w:rPr>
            </w:pPr>
            <w:r w:rsidRPr="00762652">
              <w:rPr>
                <w:b/>
                <w:sz w:val="16"/>
                <w:szCs w:val="16"/>
              </w:rPr>
              <w:t xml:space="preserve">31 Δεκεμβρίου </w:t>
            </w:r>
            <w:r w:rsidR="00BD2018" w:rsidRPr="00762652">
              <w:rPr>
                <w:b/>
                <w:sz w:val="16"/>
                <w:szCs w:val="16"/>
              </w:rPr>
              <w:t>202</w:t>
            </w:r>
            <w:r w:rsidR="00BD2018">
              <w:rPr>
                <w:b/>
                <w:sz w:val="16"/>
                <w:szCs w:val="16"/>
              </w:rPr>
              <w:t>2</w:t>
            </w:r>
          </w:p>
          <w:p w14:paraId="73442C6C" w14:textId="54DFFFED" w:rsidR="001B46D0" w:rsidRPr="00762652" w:rsidRDefault="001B46D0" w:rsidP="001B46D0">
            <w:pPr>
              <w:pStyle w:val="DMETW1239BIPOrganicCompEBIT"/>
              <w:jc w:val="right"/>
              <w:rPr>
                <w:b/>
                <w:sz w:val="16"/>
                <w:szCs w:val="16"/>
              </w:rPr>
            </w:pPr>
            <w:r w:rsidRPr="00762652">
              <w:rPr>
                <w:b/>
                <w:sz w:val="16"/>
                <w:szCs w:val="16"/>
              </w:rPr>
              <w:t>€ εκατ.</w:t>
            </w:r>
          </w:p>
        </w:tc>
      </w:tr>
      <w:tr w:rsidR="000E29A0" w:rsidRPr="008C6B0C" w14:paraId="6F4A2495" w14:textId="77777777" w:rsidTr="00F22854">
        <w:trPr>
          <w:trHeight w:hRule="exact" w:val="280"/>
        </w:trPr>
        <w:tc>
          <w:tcPr>
            <w:tcW w:w="6078" w:type="dxa"/>
            <w:tcBorders>
              <w:top w:val="nil"/>
              <w:left w:val="nil"/>
              <w:bottom w:val="nil"/>
              <w:right w:val="nil"/>
            </w:tcBorders>
            <w:tcMar>
              <w:top w:w="0" w:type="dxa"/>
              <w:left w:w="60" w:type="dxa"/>
              <w:bottom w:w="0" w:type="dxa"/>
              <w:right w:w="60" w:type="dxa"/>
            </w:tcMar>
            <w:vAlign w:val="center"/>
          </w:tcPr>
          <w:p w14:paraId="716F681F" w14:textId="71CB4B47" w:rsidR="000E29A0" w:rsidRPr="00762652" w:rsidRDefault="5D1EB607">
            <w:pPr>
              <w:pStyle w:val="DMETW1239BIPOrganicCompEBIT"/>
              <w:rPr>
                <w:sz w:val="16"/>
                <w:szCs w:val="16"/>
              </w:rPr>
            </w:pPr>
            <w:r w:rsidRPr="00762652">
              <w:rPr>
                <w:sz w:val="16"/>
                <w:szCs w:val="16"/>
              </w:rPr>
              <w:t xml:space="preserve">Συγκρίσιμος </w:t>
            </w:r>
            <w:r w:rsidR="008C6B0C">
              <w:rPr>
                <w:sz w:val="16"/>
                <w:szCs w:val="16"/>
              </w:rPr>
              <w:t>φ</w:t>
            </w:r>
            <w:r w:rsidRPr="00762652">
              <w:rPr>
                <w:sz w:val="16"/>
                <w:szCs w:val="16"/>
              </w:rPr>
              <w:t>όρος</w:t>
            </w:r>
          </w:p>
        </w:tc>
        <w:tc>
          <w:tcPr>
            <w:tcW w:w="1964" w:type="dxa"/>
            <w:tcBorders>
              <w:top w:val="single" w:sz="4" w:space="0" w:color="auto"/>
              <w:left w:val="nil"/>
              <w:bottom w:val="nil"/>
              <w:right w:val="nil"/>
            </w:tcBorders>
            <w:tcMar>
              <w:top w:w="0" w:type="dxa"/>
              <w:left w:w="60" w:type="dxa"/>
              <w:bottom w:w="0" w:type="dxa"/>
              <w:right w:w="60" w:type="dxa"/>
            </w:tcMar>
            <w:vAlign w:val="center"/>
          </w:tcPr>
          <w:p w14:paraId="59FA59E8" w14:textId="0F2F6F9E" w:rsidR="000E29A0" w:rsidRPr="00762652" w:rsidRDefault="000E29A0">
            <w:pPr>
              <w:pStyle w:val="DMETW1239BIPOrganicCompEBIT"/>
              <w:jc w:val="right"/>
              <w:rPr>
                <w:b/>
                <w:bCs/>
                <w:sz w:val="16"/>
                <w:szCs w:val="16"/>
              </w:rPr>
            </w:pPr>
            <w:r w:rsidRPr="00762652">
              <w:rPr>
                <w:b/>
                <w:bCs/>
                <w:sz w:val="16"/>
                <w:szCs w:val="16"/>
              </w:rPr>
              <w:t>277</w:t>
            </w:r>
            <w:r w:rsidR="001B46D0" w:rsidRPr="00762652">
              <w:rPr>
                <w:b/>
                <w:bCs/>
                <w:sz w:val="16"/>
                <w:szCs w:val="16"/>
              </w:rPr>
              <w:t>,</w:t>
            </w:r>
            <w:r w:rsidRPr="00762652">
              <w:rPr>
                <w:b/>
                <w:bCs/>
                <w:sz w:val="16"/>
                <w:szCs w:val="16"/>
              </w:rPr>
              <w:t>1</w:t>
            </w:r>
          </w:p>
        </w:tc>
        <w:tc>
          <w:tcPr>
            <w:tcW w:w="1870" w:type="dxa"/>
            <w:tcBorders>
              <w:top w:val="single" w:sz="4" w:space="0" w:color="auto"/>
              <w:left w:val="nil"/>
              <w:bottom w:val="nil"/>
              <w:right w:val="nil"/>
            </w:tcBorders>
            <w:tcMar>
              <w:top w:w="0" w:type="dxa"/>
              <w:left w:w="60" w:type="dxa"/>
              <w:bottom w:w="0" w:type="dxa"/>
              <w:right w:w="60" w:type="dxa"/>
            </w:tcMar>
            <w:vAlign w:val="center"/>
          </w:tcPr>
          <w:p w14:paraId="745801CE" w14:textId="0BEB4E2D" w:rsidR="000E29A0" w:rsidRPr="00762652" w:rsidRDefault="000E29A0">
            <w:pPr>
              <w:pStyle w:val="DMETW1239BIPOrganicCompEBIT"/>
              <w:jc w:val="right"/>
              <w:rPr>
                <w:bCs/>
                <w:sz w:val="16"/>
                <w:szCs w:val="16"/>
              </w:rPr>
            </w:pPr>
            <w:r w:rsidRPr="00762652">
              <w:rPr>
                <w:sz w:val="16"/>
                <w:szCs w:val="16"/>
              </w:rPr>
              <w:t>22</w:t>
            </w:r>
            <w:r w:rsidR="001B46D0" w:rsidRPr="00762652">
              <w:rPr>
                <w:sz w:val="16"/>
                <w:szCs w:val="16"/>
              </w:rPr>
              <w:t>4,</w:t>
            </w:r>
            <w:r w:rsidRPr="00762652">
              <w:rPr>
                <w:sz w:val="16"/>
                <w:szCs w:val="16"/>
              </w:rPr>
              <w:t>4</w:t>
            </w:r>
          </w:p>
        </w:tc>
      </w:tr>
      <w:tr w:rsidR="000E29A0" w:rsidRPr="008C6B0C" w14:paraId="2A8F10AA" w14:textId="77777777" w:rsidTr="00F22854">
        <w:trPr>
          <w:trHeight w:hRule="exact" w:val="280"/>
        </w:trPr>
        <w:tc>
          <w:tcPr>
            <w:tcW w:w="6078" w:type="dxa"/>
            <w:tcBorders>
              <w:top w:val="nil"/>
              <w:left w:val="nil"/>
              <w:bottom w:val="nil"/>
              <w:right w:val="nil"/>
            </w:tcBorders>
            <w:tcMar>
              <w:top w:w="0" w:type="dxa"/>
              <w:left w:w="60" w:type="dxa"/>
              <w:bottom w:w="0" w:type="dxa"/>
              <w:right w:w="60" w:type="dxa"/>
            </w:tcMar>
            <w:vAlign w:val="center"/>
          </w:tcPr>
          <w:p w14:paraId="0A6A65F0" w14:textId="1F13CE3E" w:rsidR="000E29A0" w:rsidRPr="00762652" w:rsidRDefault="65034678">
            <w:pPr>
              <w:pStyle w:val="DMETW1239BIPOrganicCompEBIT"/>
              <w:rPr>
                <w:sz w:val="16"/>
                <w:szCs w:val="16"/>
              </w:rPr>
            </w:pPr>
            <w:r w:rsidRPr="00762652">
              <w:rPr>
                <w:sz w:val="16"/>
                <w:szCs w:val="16"/>
              </w:rPr>
              <w:t xml:space="preserve">Συγκρίσιμα </w:t>
            </w:r>
            <w:r w:rsidR="008C6B0C">
              <w:rPr>
                <w:sz w:val="16"/>
                <w:szCs w:val="16"/>
              </w:rPr>
              <w:t>κ</w:t>
            </w:r>
            <w:r w:rsidRPr="00762652">
              <w:rPr>
                <w:sz w:val="16"/>
                <w:szCs w:val="16"/>
              </w:rPr>
              <w:t>έρδη προ φόρων</w:t>
            </w:r>
          </w:p>
        </w:tc>
        <w:tc>
          <w:tcPr>
            <w:tcW w:w="1964" w:type="dxa"/>
            <w:tcBorders>
              <w:top w:val="nil"/>
              <w:left w:val="nil"/>
              <w:bottom w:val="nil"/>
              <w:right w:val="nil"/>
            </w:tcBorders>
            <w:tcMar>
              <w:top w:w="0" w:type="dxa"/>
              <w:left w:w="60" w:type="dxa"/>
              <w:bottom w:w="0" w:type="dxa"/>
              <w:right w:w="60" w:type="dxa"/>
            </w:tcMar>
            <w:vAlign w:val="center"/>
          </w:tcPr>
          <w:p w14:paraId="2ED55AC4" w14:textId="4698A2AE" w:rsidR="000E29A0" w:rsidRPr="00762652" w:rsidRDefault="000E29A0">
            <w:pPr>
              <w:pStyle w:val="DMETW1239BIPOrganicCompEBIT"/>
              <w:jc w:val="right"/>
              <w:rPr>
                <w:b/>
                <w:bCs/>
                <w:sz w:val="16"/>
                <w:szCs w:val="16"/>
              </w:rPr>
            </w:pPr>
            <w:r w:rsidRPr="00762652">
              <w:rPr>
                <w:b/>
                <w:bCs/>
                <w:sz w:val="16"/>
                <w:szCs w:val="16"/>
              </w:rPr>
              <w:t>1</w:t>
            </w:r>
            <w:r w:rsidR="001B46D0" w:rsidRPr="00762652">
              <w:rPr>
                <w:b/>
                <w:bCs/>
                <w:sz w:val="16"/>
                <w:szCs w:val="16"/>
              </w:rPr>
              <w:t>.</w:t>
            </w:r>
            <w:r w:rsidRPr="00762652">
              <w:rPr>
                <w:b/>
                <w:bCs/>
                <w:sz w:val="16"/>
                <w:szCs w:val="16"/>
              </w:rPr>
              <w:t>040</w:t>
            </w:r>
            <w:r w:rsidR="001B46D0" w:rsidRPr="00762652">
              <w:rPr>
                <w:b/>
                <w:bCs/>
                <w:sz w:val="16"/>
                <w:szCs w:val="16"/>
              </w:rPr>
              <w:t>,</w:t>
            </w:r>
            <w:r w:rsidRPr="00762652">
              <w:rPr>
                <w:b/>
                <w:bCs/>
                <w:sz w:val="16"/>
                <w:szCs w:val="16"/>
              </w:rPr>
              <w:t>5</w:t>
            </w:r>
          </w:p>
        </w:tc>
        <w:tc>
          <w:tcPr>
            <w:tcW w:w="1870" w:type="dxa"/>
            <w:tcBorders>
              <w:top w:val="nil"/>
              <w:left w:val="nil"/>
              <w:bottom w:val="nil"/>
              <w:right w:val="nil"/>
            </w:tcBorders>
            <w:tcMar>
              <w:top w:w="0" w:type="dxa"/>
              <w:left w:w="60" w:type="dxa"/>
              <w:bottom w:w="0" w:type="dxa"/>
              <w:right w:w="60" w:type="dxa"/>
            </w:tcMar>
            <w:vAlign w:val="center"/>
          </w:tcPr>
          <w:p w14:paraId="4A07DBFB" w14:textId="56802659" w:rsidR="000E29A0" w:rsidRPr="00762652" w:rsidRDefault="000E29A0">
            <w:pPr>
              <w:pStyle w:val="DMETW1239BIPOrganicCompEBIT"/>
              <w:jc w:val="right"/>
              <w:rPr>
                <w:bCs/>
                <w:sz w:val="16"/>
                <w:szCs w:val="16"/>
              </w:rPr>
            </w:pPr>
            <w:r w:rsidRPr="00762652">
              <w:rPr>
                <w:sz w:val="16"/>
                <w:szCs w:val="16"/>
              </w:rPr>
              <w:t>849</w:t>
            </w:r>
            <w:r w:rsidR="001B46D0" w:rsidRPr="00762652">
              <w:rPr>
                <w:sz w:val="16"/>
                <w:szCs w:val="16"/>
              </w:rPr>
              <w:t>,</w:t>
            </w:r>
            <w:r w:rsidRPr="00762652">
              <w:rPr>
                <w:sz w:val="16"/>
                <w:szCs w:val="16"/>
              </w:rPr>
              <w:t>5</w:t>
            </w:r>
          </w:p>
        </w:tc>
      </w:tr>
      <w:tr w:rsidR="000E29A0" w:rsidRPr="008C6B0C" w14:paraId="6B7C19FE" w14:textId="77777777" w:rsidTr="00F22854">
        <w:trPr>
          <w:trHeight w:hRule="exact" w:val="280"/>
        </w:trPr>
        <w:tc>
          <w:tcPr>
            <w:tcW w:w="6078" w:type="dxa"/>
            <w:tcBorders>
              <w:top w:val="nil"/>
              <w:left w:val="nil"/>
              <w:bottom w:val="nil"/>
              <w:right w:val="nil"/>
            </w:tcBorders>
            <w:tcMar>
              <w:top w:w="0" w:type="dxa"/>
              <w:left w:w="60" w:type="dxa"/>
              <w:bottom w:w="0" w:type="dxa"/>
              <w:right w:w="60" w:type="dxa"/>
            </w:tcMar>
            <w:vAlign w:val="center"/>
          </w:tcPr>
          <w:p w14:paraId="4D7F137D" w14:textId="520EEE32" w:rsidR="000E29A0" w:rsidRPr="00762652" w:rsidRDefault="5273D3A2">
            <w:pPr>
              <w:pStyle w:val="DMETW1239BIPOrganicCompEBIT"/>
              <w:rPr>
                <w:b/>
                <w:sz w:val="16"/>
                <w:szCs w:val="16"/>
              </w:rPr>
            </w:pPr>
            <w:r w:rsidRPr="00762652">
              <w:rPr>
                <w:b/>
                <w:bCs/>
                <w:sz w:val="16"/>
                <w:szCs w:val="16"/>
              </w:rPr>
              <w:t xml:space="preserve">Συγκρίσιμος </w:t>
            </w:r>
            <w:r w:rsidR="008C6B0C">
              <w:rPr>
                <w:b/>
                <w:bCs/>
                <w:sz w:val="16"/>
                <w:szCs w:val="16"/>
              </w:rPr>
              <w:t>π</w:t>
            </w:r>
            <w:r w:rsidRPr="00762652">
              <w:rPr>
                <w:b/>
                <w:bCs/>
                <w:sz w:val="16"/>
                <w:szCs w:val="16"/>
              </w:rPr>
              <w:t xml:space="preserve">ραγματικός </w:t>
            </w:r>
            <w:r w:rsidR="008C6B0C">
              <w:rPr>
                <w:b/>
                <w:bCs/>
                <w:sz w:val="16"/>
                <w:szCs w:val="16"/>
              </w:rPr>
              <w:t>φ</w:t>
            </w:r>
            <w:r w:rsidRPr="00762652">
              <w:rPr>
                <w:b/>
                <w:bCs/>
                <w:sz w:val="16"/>
                <w:szCs w:val="16"/>
              </w:rPr>
              <w:t xml:space="preserve">ορολογικός </w:t>
            </w:r>
            <w:r w:rsidR="008C6B0C">
              <w:rPr>
                <w:b/>
                <w:bCs/>
                <w:sz w:val="16"/>
                <w:szCs w:val="16"/>
              </w:rPr>
              <w:t>σ</w:t>
            </w:r>
            <w:r w:rsidRPr="00762652">
              <w:rPr>
                <w:b/>
                <w:bCs/>
                <w:sz w:val="16"/>
                <w:szCs w:val="16"/>
              </w:rPr>
              <w:t>υντελεστής</w:t>
            </w:r>
            <w:r w:rsidR="000E29A0" w:rsidRPr="00762652">
              <w:rPr>
                <w:b/>
                <w:bCs/>
                <w:sz w:val="16"/>
                <w:szCs w:val="16"/>
              </w:rPr>
              <w:t xml:space="preserve"> (%)</w:t>
            </w:r>
          </w:p>
        </w:tc>
        <w:tc>
          <w:tcPr>
            <w:tcW w:w="1964" w:type="dxa"/>
            <w:tcBorders>
              <w:top w:val="nil"/>
              <w:left w:val="nil"/>
              <w:bottom w:val="nil"/>
              <w:right w:val="nil"/>
            </w:tcBorders>
            <w:tcMar>
              <w:top w:w="0" w:type="dxa"/>
              <w:left w:w="60" w:type="dxa"/>
              <w:bottom w:w="0" w:type="dxa"/>
              <w:right w:w="60" w:type="dxa"/>
            </w:tcMar>
            <w:vAlign w:val="center"/>
          </w:tcPr>
          <w:p w14:paraId="1F1B7210" w14:textId="77777777" w:rsidR="000E29A0" w:rsidRPr="00762652" w:rsidRDefault="000E29A0">
            <w:pPr>
              <w:pStyle w:val="DMETW1239BIPOrganicCompEBIT"/>
              <w:jc w:val="right"/>
              <w:rPr>
                <w:b/>
                <w:bCs/>
                <w:sz w:val="16"/>
                <w:szCs w:val="16"/>
              </w:rPr>
            </w:pPr>
            <w:r w:rsidRPr="00762652">
              <w:rPr>
                <w:b/>
                <w:bCs/>
                <w:sz w:val="16"/>
                <w:szCs w:val="16"/>
              </w:rPr>
              <w:t>27%</w:t>
            </w:r>
          </w:p>
        </w:tc>
        <w:tc>
          <w:tcPr>
            <w:tcW w:w="1870" w:type="dxa"/>
            <w:tcBorders>
              <w:top w:val="nil"/>
              <w:left w:val="nil"/>
              <w:bottom w:val="nil"/>
              <w:right w:val="nil"/>
            </w:tcBorders>
            <w:tcMar>
              <w:top w:w="0" w:type="dxa"/>
              <w:left w:w="60" w:type="dxa"/>
              <w:bottom w:w="0" w:type="dxa"/>
              <w:right w:w="60" w:type="dxa"/>
            </w:tcMar>
            <w:vAlign w:val="center"/>
          </w:tcPr>
          <w:p w14:paraId="7AF38682" w14:textId="77777777" w:rsidR="000E29A0" w:rsidRPr="00762652" w:rsidRDefault="000E29A0">
            <w:pPr>
              <w:pStyle w:val="DMETW1239BIPOrganicCompEBIT"/>
              <w:jc w:val="right"/>
              <w:rPr>
                <w:b/>
                <w:bCs/>
                <w:sz w:val="16"/>
                <w:szCs w:val="16"/>
              </w:rPr>
            </w:pPr>
            <w:r w:rsidRPr="00762652">
              <w:rPr>
                <w:b/>
                <w:bCs/>
                <w:sz w:val="16"/>
                <w:szCs w:val="16"/>
              </w:rPr>
              <w:t>26%</w:t>
            </w:r>
          </w:p>
        </w:tc>
      </w:tr>
      <w:tr w:rsidR="000E29A0" w:rsidRPr="008C6B0C" w14:paraId="2642CF96" w14:textId="77777777" w:rsidTr="00F22854">
        <w:trPr>
          <w:trHeight w:hRule="exact" w:val="132"/>
        </w:trPr>
        <w:tc>
          <w:tcPr>
            <w:tcW w:w="6078" w:type="dxa"/>
            <w:tcBorders>
              <w:top w:val="nil"/>
              <w:left w:val="nil"/>
              <w:bottom w:val="nil"/>
              <w:right w:val="nil"/>
            </w:tcBorders>
            <w:tcMar>
              <w:top w:w="0" w:type="dxa"/>
              <w:left w:w="60" w:type="dxa"/>
              <w:bottom w:w="0" w:type="dxa"/>
              <w:right w:w="60" w:type="dxa"/>
            </w:tcMar>
            <w:vAlign w:val="center"/>
          </w:tcPr>
          <w:p w14:paraId="12FE0D5A" w14:textId="77777777" w:rsidR="000E29A0" w:rsidRPr="00762652" w:rsidRDefault="000E29A0">
            <w:pPr>
              <w:pStyle w:val="DMETW1239BIPOrganicCompEBIT"/>
              <w:rPr>
                <w:b/>
                <w:sz w:val="16"/>
                <w:szCs w:val="16"/>
              </w:rPr>
            </w:pPr>
          </w:p>
        </w:tc>
        <w:tc>
          <w:tcPr>
            <w:tcW w:w="1964" w:type="dxa"/>
            <w:tcBorders>
              <w:top w:val="single" w:sz="4" w:space="0" w:color="000000" w:themeColor="text1"/>
              <w:left w:val="nil"/>
              <w:bottom w:val="nil"/>
              <w:right w:val="nil"/>
            </w:tcBorders>
            <w:tcMar>
              <w:top w:w="0" w:type="dxa"/>
              <w:left w:w="60" w:type="dxa"/>
              <w:bottom w:w="0" w:type="dxa"/>
              <w:right w:w="60" w:type="dxa"/>
            </w:tcMar>
            <w:vAlign w:val="center"/>
          </w:tcPr>
          <w:p w14:paraId="3752F4B6" w14:textId="77777777" w:rsidR="000E29A0" w:rsidRPr="00762652" w:rsidRDefault="000E29A0">
            <w:pPr>
              <w:pStyle w:val="DMETW1239BIPOrganicCompEBIT"/>
              <w:jc w:val="right"/>
              <w:rPr>
                <w:b/>
                <w:sz w:val="16"/>
                <w:szCs w:val="16"/>
              </w:rPr>
            </w:pPr>
          </w:p>
        </w:tc>
        <w:tc>
          <w:tcPr>
            <w:tcW w:w="1870" w:type="dxa"/>
            <w:tcBorders>
              <w:top w:val="single" w:sz="4" w:space="0" w:color="000000" w:themeColor="text1"/>
              <w:left w:val="nil"/>
              <w:bottom w:val="nil"/>
              <w:right w:val="nil"/>
            </w:tcBorders>
            <w:tcMar>
              <w:top w:w="0" w:type="dxa"/>
              <w:left w:w="60" w:type="dxa"/>
              <w:bottom w:w="0" w:type="dxa"/>
              <w:right w:w="60" w:type="dxa"/>
            </w:tcMar>
            <w:vAlign w:val="center"/>
          </w:tcPr>
          <w:p w14:paraId="0482BABE" w14:textId="77777777" w:rsidR="000E29A0" w:rsidRPr="00762652" w:rsidRDefault="000E29A0">
            <w:pPr>
              <w:pStyle w:val="DMETW1239BIPOrganicCompEBIT"/>
              <w:jc w:val="right"/>
              <w:rPr>
                <w:b/>
                <w:sz w:val="16"/>
                <w:szCs w:val="16"/>
              </w:rPr>
            </w:pPr>
          </w:p>
        </w:tc>
      </w:tr>
    </w:tbl>
    <w:p w14:paraId="0937DBC4" w14:textId="77777777" w:rsidR="00103E61" w:rsidRDefault="00103E61" w:rsidP="008C6B0C">
      <w:pPr>
        <w:jc w:val="both"/>
        <w:rPr>
          <w:rFonts w:ascii="Effra Corp" w:hAnsi="Effra Corp" w:cs="Arial"/>
          <w:i/>
          <w:color w:val="000000" w:themeColor="text1"/>
          <w:sz w:val="16"/>
          <w:szCs w:val="16"/>
          <w:vertAlign w:val="superscript"/>
          <w:lang w:val="el-GR"/>
        </w:rPr>
      </w:pPr>
    </w:p>
    <w:p w14:paraId="17AAF61E" w14:textId="77777777" w:rsidR="00103E61" w:rsidRDefault="00103E61">
      <w:pPr>
        <w:rPr>
          <w:rFonts w:ascii="Effra Corp" w:hAnsi="Effra Corp" w:cs="Arial"/>
          <w:i/>
          <w:color w:val="000000" w:themeColor="text1"/>
          <w:sz w:val="16"/>
          <w:szCs w:val="16"/>
          <w:vertAlign w:val="superscript"/>
          <w:lang w:val="el-GR"/>
        </w:rPr>
      </w:pPr>
      <w:r>
        <w:rPr>
          <w:rFonts w:ascii="Effra Corp" w:hAnsi="Effra Corp" w:cs="Arial"/>
          <w:i/>
          <w:color w:val="000000" w:themeColor="text1"/>
          <w:sz w:val="16"/>
          <w:szCs w:val="16"/>
          <w:vertAlign w:val="superscript"/>
          <w:lang w:val="el-GR"/>
        </w:rPr>
        <w:br w:type="page"/>
      </w:r>
    </w:p>
    <w:p w14:paraId="29A9B7B6" w14:textId="77777777" w:rsidR="00103E61" w:rsidRPr="00F22854" w:rsidRDefault="00103E61" w:rsidP="00103E61">
      <w:pPr>
        <w:pStyle w:val="BodyText3"/>
        <w:shd w:val="clear" w:color="auto" w:fill="BFBFBF" w:themeFill="background1" w:themeFillShade="BF"/>
        <w:spacing w:after="120"/>
        <w:ind w:right="-37"/>
        <w:rPr>
          <w:rFonts w:ascii="Effra Corp" w:hAnsi="Effra Corp" w:cs="Arial"/>
          <w:spacing w:val="-2"/>
          <w:sz w:val="21"/>
          <w:szCs w:val="21"/>
          <w:lang w:val="el-GR"/>
        </w:rPr>
      </w:pPr>
      <w:r w:rsidRPr="598DA0FB">
        <w:rPr>
          <w:rFonts w:ascii="Effra Corp" w:eastAsia="Effra Corp" w:hAnsi="Effra Corp" w:cs="Arial"/>
          <w:b/>
          <w:bCs/>
          <w:sz w:val="21"/>
          <w:szCs w:val="21"/>
          <w:lang w:val="el-GR" w:bidi="el-GR"/>
        </w:rPr>
        <w:lastRenderedPageBreak/>
        <w:t>Ορισμοί και συμφωνίες Εναλλακτικών δεικτών μέτρησης απόδοσης (ΕΔΜΑ) (συνέχεια)</w:t>
      </w:r>
    </w:p>
    <w:p w14:paraId="6C2268AF" w14:textId="47A95913" w:rsidR="000E29A0" w:rsidRPr="00762652" w:rsidRDefault="000E29A0" w:rsidP="00762652">
      <w:pPr>
        <w:jc w:val="both"/>
        <w:rPr>
          <w:rFonts w:ascii="Effra Corp" w:hAnsi="Effra Corp" w:cs="Arial"/>
          <w:i/>
          <w:color w:val="000000"/>
          <w:sz w:val="16"/>
          <w:szCs w:val="16"/>
          <w:lang w:val="el-GR"/>
        </w:rPr>
      </w:pPr>
      <w:r w:rsidRPr="00762652">
        <w:rPr>
          <w:rFonts w:ascii="Effra Corp" w:hAnsi="Effra Corp" w:cs="Arial"/>
          <w:i/>
          <w:color w:val="000000" w:themeColor="text1"/>
          <w:sz w:val="16"/>
          <w:szCs w:val="16"/>
          <w:vertAlign w:val="superscript"/>
          <w:lang w:val="el-GR"/>
        </w:rPr>
        <w:t>3</w:t>
      </w:r>
      <w:r w:rsidR="00DA4D4A" w:rsidRPr="00762652">
        <w:rPr>
          <w:rFonts w:ascii="Effra Corp" w:hAnsi="Effra Corp" w:cs="Arial"/>
          <w:i/>
          <w:color w:val="000000" w:themeColor="text1"/>
          <w:sz w:val="16"/>
          <w:szCs w:val="16"/>
          <w:lang w:val="el-GR"/>
        </w:rPr>
        <w:t>Ο μέσος καθαρός δανεισμός</w:t>
      </w:r>
      <w:r w:rsidR="6CDFED7B" w:rsidRPr="00762652">
        <w:rPr>
          <w:rFonts w:ascii="Effra Corp" w:hAnsi="Effra Corp" w:cs="Arial"/>
          <w:i/>
          <w:color w:val="000000" w:themeColor="text1"/>
          <w:sz w:val="16"/>
          <w:szCs w:val="16"/>
          <w:lang w:val="el-GR"/>
        </w:rPr>
        <w:t xml:space="preserve"> και </w:t>
      </w:r>
      <w:r w:rsidR="00761419">
        <w:rPr>
          <w:rFonts w:ascii="Effra Corp" w:hAnsi="Effra Corp" w:cs="Arial"/>
          <w:i/>
          <w:color w:val="000000" w:themeColor="text1"/>
          <w:sz w:val="16"/>
          <w:szCs w:val="16"/>
          <w:lang w:val="el-GR"/>
        </w:rPr>
        <w:t xml:space="preserve">τα μέσα </w:t>
      </w:r>
      <w:r w:rsidR="6CDFED7B" w:rsidRPr="00762652">
        <w:rPr>
          <w:rFonts w:ascii="Effra Corp" w:hAnsi="Effra Corp" w:cs="Arial"/>
          <w:i/>
          <w:color w:val="000000" w:themeColor="text1"/>
          <w:sz w:val="16"/>
          <w:szCs w:val="16"/>
          <w:lang w:val="el-GR"/>
        </w:rPr>
        <w:t xml:space="preserve">ίδια κεφάλαια αναλογούντα στους ιδιοκτήτες της μητρικής για τα </w:t>
      </w:r>
      <w:r w:rsidR="00761419">
        <w:rPr>
          <w:rFonts w:ascii="Effra Corp" w:hAnsi="Effra Corp" w:cs="Arial"/>
          <w:i/>
          <w:color w:val="000000" w:themeColor="text1"/>
          <w:sz w:val="16"/>
          <w:szCs w:val="16"/>
          <w:lang w:val="el-GR"/>
        </w:rPr>
        <w:t xml:space="preserve">τελευταία </w:t>
      </w:r>
      <w:r w:rsidR="6CDFED7B" w:rsidRPr="00762652">
        <w:rPr>
          <w:rFonts w:ascii="Effra Corp" w:hAnsi="Effra Corp" w:cs="Arial"/>
          <w:i/>
          <w:color w:val="000000" w:themeColor="text1"/>
          <w:sz w:val="16"/>
          <w:szCs w:val="16"/>
          <w:lang w:val="el-GR"/>
        </w:rPr>
        <w:t>πέντε τρίμηνα υπολογίζονται παρακάτω</w:t>
      </w:r>
      <w:r w:rsidR="580F4E1A" w:rsidRPr="00762652">
        <w:rPr>
          <w:rFonts w:ascii="Effra Corp" w:hAnsi="Effra Corp" w:cs="Arial"/>
          <w:i/>
          <w:color w:val="000000" w:themeColor="text1"/>
          <w:sz w:val="16"/>
          <w:szCs w:val="16"/>
          <w:lang w:val="el-GR"/>
        </w:rPr>
        <w:t>:</w:t>
      </w:r>
    </w:p>
    <w:p w14:paraId="7A609BBE" w14:textId="77777777" w:rsidR="00F22854" w:rsidRPr="00F22854" w:rsidRDefault="00F22854" w:rsidP="000E29A0">
      <w:pPr>
        <w:rPr>
          <w:rFonts w:ascii="Effra Corp" w:hAnsi="Effra Corp" w:cs="Arial"/>
          <w:i/>
          <w:color w:val="000000"/>
          <w:sz w:val="18"/>
          <w:szCs w:val="18"/>
          <w:lang w:val="el-GR"/>
        </w:rPr>
      </w:pPr>
    </w:p>
    <w:tbl>
      <w:tblPr>
        <w:tblW w:w="998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7"/>
        <w:gridCol w:w="251"/>
        <w:gridCol w:w="760"/>
        <w:gridCol w:w="1080"/>
        <w:gridCol w:w="236"/>
        <w:gridCol w:w="475"/>
        <w:gridCol w:w="369"/>
        <w:gridCol w:w="481"/>
        <w:gridCol w:w="599"/>
        <w:gridCol w:w="990"/>
        <w:gridCol w:w="810"/>
      </w:tblGrid>
      <w:tr w:rsidR="000E29A0" w:rsidRPr="008C6B0C" w14:paraId="28C6AE41" w14:textId="77777777" w:rsidTr="00762652">
        <w:trPr>
          <w:trHeight w:hRule="exact" w:val="642"/>
        </w:trPr>
        <w:tc>
          <w:tcPr>
            <w:tcW w:w="3937" w:type="dxa"/>
            <w:tcBorders>
              <w:top w:val="nil"/>
              <w:left w:val="nil"/>
              <w:bottom w:val="nil"/>
              <w:right w:val="nil"/>
            </w:tcBorders>
            <w:tcMar>
              <w:top w:w="0" w:type="dxa"/>
              <w:left w:w="60" w:type="dxa"/>
              <w:bottom w:w="0" w:type="dxa"/>
              <w:right w:w="60" w:type="dxa"/>
            </w:tcMar>
            <w:vAlign w:val="center"/>
          </w:tcPr>
          <w:p w14:paraId="2DC66268" w14:textId="77777777" w:rsidR="000E29A0" w:rsidRPr="00762652" w:rsidRDefault="000E29A0">
            <w:pPr>
              <w:pStyle w:val="DMETW1239BIPOrganicCompEBIT"/>
              <w:rPr>
                <w:b/>
                <w:bCs/>
                <w:sz w:val="16"/>
                <w:szCs w:val="16"/>
              </w:rPr>
            </w:pPr>
            <w:r w:rsidRPr="00762652">
              <w:rPr>
                <w:b/>
                <w:bCs/>
                <w:sz w:val="16"/>
                <w:szCs w:val="16"/>
              </w:rPr>
              <w:t>2023</w:t>
            </w:r>
          </w:p>
        </w:tc>
        <w:tc>
          <w:tcPr>
            <w:tcW w:w="1011" w:type="dxa"/>
            <w:gridSpan w:val="2"/>
            <w:tcBorders>
              <w:top w:val="single" w:sz="4" w:space="0" w:color="000000" w:themeColor="text1"/>
              <w:left w:val="nil"/>
              <w:bottom w:val="single" w:sz="4" w:space="0" w:color="000000" w:themeColor="text1"/>
              <w:right w:val="nil"/>
            </w:tcBorders>
            <w:shd w:val="clear" w:color="auto" w:fill="BFBFBF" w:themeFill="background1" w:themeFillShade="BF"/>
          </w:tcPr>
          <w:p w14:paraId="2EBA0547" w14:textId="639F4D6E" w:rsidR="000E29A0" w:rsidRPr="00762652" w:rsidRDefault="00DA4D4A">
            <w:pPr>
              <w:pStyle w:val="DMETW1239BIPOrganicCompEBIT"/>
              <w:jc w:val="right"/>
              <w:rPr>
                <w:bCs/>
                <w:sz w:val="16"/>
                <w:szCs w:val="16"/>
              </w:rPr>
            </w:pPr>
            <w:r w:rsidRPr="00762652">
              <w:rPr>
                <w:bCs/>
                <w:sz w:val="16"/>
                <w:szCs w:val="16"/>
              </w:rPr>
              <w:t>Δ’ Τρίμηνο</w:t>
            </w:r>
            <w:r w:rsidR="000E29A0" w:rsidRPr="00762652">
              <w:rPr>
                <w:bCs/>
                <w:sz w:val="16"/>
                <w:szCs w:val="16"/>
              </w:rPr>
              <w:t xml:space="preserve"> 2022</w:t>
            </w:r>
          </w:p>
          <w:p w14:paraId="316931F0" w14:textId="3AD9908D" w:rsidR="000E29A0" w:rsidRPr="00762652" w:rsidRDefault="001B46D0">
            <w:pPr>
              <w:pStyle w:val="DMETW1239BIPOrganicCompEBIT"/>
              <w:jc w:val="right"/>
              <w:rPr>
                <w:bCs/>
                <w:sz w:val="16"/>
                <w:szCs w:val="16"/>
              </w:rPr>
            </w:pPr>
            <w:r w:rsidRPr="00762652">
              <w:rPr>
                <w:bCs/>
                <w:sz w:val="16"/>
                <w:szCs w:val="16"/>
              </w:rPr>
              <w:t xml:space="preserve">€ </w:t>
            </w:r>
            <w:proofErr w:type="spellStart"/>
            <w:r w:rsidRPr="00762652">
              <w:rPr>
                <w:bCs/>
                <w:sz w:val="16"/>
                <w:szCs w:val="16"/>
              </w:rPr>
              <w:t>εκατ</w:t>
            </w:r>
            <w:proofErr w:type="spellEnd"/>
          </w:p>
        </w:tc>
        <w:tc>
          <w:tcPr>
            <w:tcW w:w="1080" w:type="dxa"/>
            <w:tcBorders>
              <w:top w:val="single" w:sz="4" w:space="0" w:color="000000" w:themeColor="text1"/>
              <w:left w:val="nil"/>
              <w:bottom w:val="single" w:sz="4" w:space="0" w:color="000000" w:themeColor="text1"/>
              <w:right w:val="nil"/>
            </w:tcBorders>
            <w:shd w:val="clear" w:color="auto" w:fill="BFBFBF" w:themeFill="background1" w:themeFillShade="BF"/>
          </w:tcPr>
          <w:p w14:paraId="2BAD800F" w14:textId="63C80CF0" w:rsidR="000E29A0" w:rsidRPr="00762652" w:rsidRDefault="00DA4D4A">
            <w:pPr>
              <w:pStyle w:val="DMETW1239BIPOrganicCompEBIT"/>
              <w:jc w:val="right"/>
              <w:rPr>
                <w:bCs/>
                <w:sz w:val="16"/>
                <w:szCs w:val="16"/>
              </w:rPr>
            </w:pPr>
            <w:r w:rsidRPr="00762652">
              <w:rPr>
                <w:bCs/>
                <w:sz w:val="16"/>
                <w:szCs w:val="16"/>
              </w:rPr>
              <w:t>Α’ Τρίμηνο</w:t>
            </w:r>
            <w:r w:rsidR="000E29A0" w:rsidRPr="00762652">
              <w:rPr>
                <w:bCs/>
                <w:sz w:val="16"/>
                <w:szCs w:val="16"/>
              </w:rPr>
              <w:t xml:space="preserve"> 2023 </w:t>
            </w:r>
          </w:p>
          <w:p w14:paraId="3A1677F2" w14:textId="4DB554F1" w:rsidR="000E29A0" w:rsidRPr="00762652" w:rsidRDefault="001B46D0">
            <w:pPr>
              <w:pStyle w:val="DMETW1239BIPOrganicCompEBIT"/>
              <w:jc w:val="right"/>
              <w:rPr>
                <w:bCs/>
                <w:sz w:val="16"/>
                <w:szCs w:val="16"/>
              </w:rPr>
            </w:pPr>
            <w:r w:rsidRPr="00762652">
              <w:rPr>
                <w:bCs/>
                <w:sz w:val="16"/>
                <w:szCs w:val="16"/>
              </w:rPr>
              <w:t xml:space="preserve">€ </w:t>
            </w:r>
            <w:proofErr w:type="spellStart"/>
            <w:r w:rsidRPr="00762652">
              <w:rPr>
                <w:bCs/>
                <w:sz w:val="16"/>
                <w:szCs w:val="16"/>
              </w:rPr>
              <w:t>εκατ</w:t>
            </w:r>
            <w:proofErr w:type="spellEnd"/>
          </w:p>
        </w:tc>
        <w:tc>
          <w:tcPr>
            <w:tcW w:w="1080" w:type="dxa"/>
            <w:gridSpan w:val="3"/>
            <w:tcBorders>
              <w:top w:val="single" w:sz="4" w:space="0" w:color="000000" w:themeColor="text1"/>
              <w:left w:val="nil"/>
              <w:bottom w:val="single" w:sz="4" w:space="0" w:color="000000" w:themeColor="text1"/>
              <w:right w:val="nil"/>
            </w:tcBorders>
            <w:shd w:val="clear" w:color="auto" w:fill="BFBFBF" w:themeFill="background1" w:themeFillShade="BF"/>
          </w:tcPr>
          <w:p w14:paraId="0B04571C" w14:textId="60CAE02F" w:rsidR="000E29A0" w:rsidRPr="00762652" w:rsidRDefault="00DA4D4A">
            <w:pPr>
              <w:pStyle w:val="DMETW1239BIPOrganicCompEBIT"/>
              <w:jc w:val="right"/>
              <w:rPr>
                <w:bCs/>
                <w:sz w:val="16"/>
                <w:szCs w:val="16"/>
              </w:rPr>
            </w:pPr>
            <w:r w:rsidRPr="00762652">
              <w:rPr>
                <w:bCs/>
                <w:sz w:val="16"/>
                <w:szCs w:val="16"/>
              </w:rPr>
              <w:t>Β’ Τρίμηνο</w:t>
            </w:r>
            <w:r w:rsidR="000E29A0" w:rsidRPr="00762652">
              <w:rPr>
                <w:bCs/>
                <w:sz w:val="16"/>
                <w:szCs w:val="16"/>
              </w:rPr>
              <w:t xml:space="preserve"> 2023</w:t>
            </w:r>
          </w:p>
          <w:p w14:paraId="408E78A1" w14:textId="4D548F9F" w:rsidR="000E29A0" w:rsidRPr="00762652" w:rsidRDefault="001B46D0">
            <w:pPr>
              <w:pStyle w:val="DMETW1239BIPOrganicCompEBIT"/>
              <w:jc w:val="right"/>
              <w:rPr>
                <w:bCs/>
                <w:sz w:val="16"/>
                <w:szCs w:val="16"/>
              </w:rPr>
            </w:pPr>
            <w:r w:rsidRPr="00762652">
              <w:rPr>
                <w:bCs/>
                <w:sz w:val="16"/>
                <w:szCs w:val="16"/>
              </w:rPr>
              <w:t xml:space="preserve">€ </w:t>
            </w:r>
            <w:proofErr w:type="spellStart"/>
            <w:r w:rsidRPr="00762652">
              <w:rPr>
                <w:bCs/>
                <w:sz w:val="16"/>
                <w:szCs w:val="16"/>
              </w:rPr>
              <w:t>εκατ</w:t>
            </w:r>
            <w:proofErr w:type="spellEnd"/>
          </w:p>
        </w:tc>
        <w:tc>
          <w:tcPr>
            <w:tcW w:w="1080" w:type="dxa"/>
            <w:gridSpan w:val="2"/>
            <w:tcBorders>
              <w:top w:val="single" w:sz="4" w:space="0" w:color="000000" w:themeColor="text1"/>
              <w:left w:val="nil"/>
              <w:bottom w:val="single" w:sz="4" w:space="0" w:color="000000" w:themeColor="text1"/>
              <w:right w:val="nil"/>
            </w:tcBorders>
            <w:shd w:val="clear" w:color="auto" w:fill="BFBFBF" w:themeFill="background1" w:themeFillShade="BF"/>
          </w:tcPr>
          <w:p w14:paraId="34B69FD1" w14:textId="3B7FAC4D" w:rsidR="000E29A0" w:rsidRPr="00762652" w:rsidRDefault="00DA4D4A">
            <w:pPr>
              <w:pStyle w:val="DMETW1239BIPOrganicCompEBIT"/>
              <w:jc w:val="right"/>
              <w:rPr>
                <w:bCs/>
                <w:sz w:val="16"/>
                <w:szCs w:val="16"/>
              </w:rPr>
            </w:pPr>
            <w:r w:rsidRPr="00762652">
              <w:rPr>
                <w:bCs/>
                <w:sz w:val="16"/>
                <w:szCs w:val="16"/>
              </w:rPr>
              <w:t>Γ’ Τρίμηνο</w:t>
            </w:r>
            <w:r w:rsidR="000E29A0" w:rsidRPr="00762652">
              <w:rPr>
                <w:bCs/>
                <w:sz w:val="16"/>
                <w:szCs w:val="16"/>
              </w:rPr>
              <w:t xml:space="preserve"> 2023</w:t>
            </w:r>
          </w:p>
          <w:p w14:paraId="5D1DDAE8" w14:textId="41BCA75B" w:rsidR="000E29A0" w:rsidRPr="00762652" w:rsidRDefault="001B46D0">
            <w:pPr>
              <w:pStyle w:val="DMETW1239BIPOrganicCompEBIT"/>
              <w:jc w:val="right"/>
              <w:rPr>
                <w:bCs/>
                <w:sz w:val="16"/>
                <w:szCs w:val="16"/>
              </w:rPr>
            </w:pPr>
            <w:r w:rsidRPr="00762652">
              <w:rPr>
                <w:bCs/>
                <w:sz w:val="16"/>
                <w:szCs w:val="16"/>
              </w:rPr>
              <w:t xml:space="preserve">€ </w:t>
            </w:r>
            <w:proofErr w:type="spellStart"/>
            <w:r w:rsidRPr="00762652">
              <w:rPr>
                <w:bCs/>
                <w:sz w:val="16"/>
                <w:szCs w:val="16"/>
              </w:rPr>
              <w:t>εκατ</w:t>
            </w:r>
            <w:proofErr w:type="spellEnd"/>
          </w:p>
        </w:tc>
        <w:tc>
          <w:tcPr>
            <w:tcW w:w="990" w:type="dxa"/>
            <w:tcBorders>
              <w:top w:val="single" w:sz="4" w:space="0" w:color="000000" w:themeColor="text1"/>
              <w:left w:val="nil"/>
              <w:bottom w:val="single" w:sz="4" w:space="0" w:color="000000" w:themeColor="text1"/>
              <w:right w:val="nil"/>
            </w:tcBorders>
            <w:shd w:val="clear" w:color="auto" w:fill="BFBFBF" w:themeFill="background1" w:themeFillShade="BF"/>
          </w:tcPr>
          <w:p w14:paraId="5D63E925" w14:textId="0F51D589" w:rsidR="000E29A0" w:rsidRPr="00762652" w:rsidRDefault="00DA4D4A">
            <w:pPr>
              <w:pStyle w:val="DMETW1239BIPOrganicCompEBIT"/>
              <w:jc w:val="right"/>
              <w:rPr>
                <w:bCs/>
                <w:sz w:val="16"/>
                <w:szCs w:val="16"/>
              </w:rPr>
            </w:pPr>
            <w:r w:rsidRPr="00762652">
              <w:rPr>
                <w:bCs/>
                <w:sz w:val="16"/>
                <w:szCs w:val="16"/>
              </w:rPr>
              <w:t>Δ’ Τρίμηνο</w:t>
            </w:r>
            <w:r w:rsidR="000E29A0" w:rsidRPr="00762652">
              <w:rPr>
                <w:bCs/>
                <w:sz w:val="16"/>
                <w:szCs w:val="16"/>
              </w:rPr>
              <w:t xml:space="preserve"> 2023</w:t>
            </w:r>
          </w:p>
          <w:p w14:paraId="5CF41BBD" w14:textId="5EC5FE0E" w:rsidR="000E29A0" w:rsidRPr="00762652" w:rsidRDefault="001B46D0">
            <w:pPr>
              <w:pStyle w:val="DMETW1239BIPOrganicCompEBIT"/>
              <w:jc w:val="right"/>
              <w:rPr>
                <w:bCs/>
                <w:sz w:val="16"/>
                <w:szCs w:val="16"/>
              </w:rPr>
            </w:pPr>
            <w:r w:rsidRPr="00762652">
              <w:rPr>
                <w:bCs/>
                <w:sz w:val="16"/>
                <w:szCs w:val="16"/>
              </w:rPr>
              <w:t xml:space="preserve">€ </w:t>
            </w:r>
            <w:proofErr w:type="spellStart"/>
            <w:r w:rsidRPr="00762652">
              <w:rPr>
                <w:bCs/>
                <w:sz w:val="16"/>
                <w:szCs w:val="16"/>
              </w:rPr>
              <w:t>εκατ</w:t>
            </w:r>
            <w:proofErr w:type="spellEnd"/>
          </w:p>
        </w:tc>
        <w:tc>
          <w:tcPr>
            <w:tcW w:w="810" w:type="dxa"/>
            <w:tcBorders>
              <w:top w:val="single" w:sz="4" w:space="0" w:color="000000" w:themeColor="text1"/>
              <w:left w:val="nil"/>
              <w:bottom w:val="single" w:sz="4" w:space="0" w:color="000000" w:themeColor="text1"/>
              <w:right w:val="nil"/>
            </w:tcBorders>
            <w:shd w:val="clear" w:color="auto" w:fill="BFBFBF" w:themeFill="background1" w:themeFillShade="BF"/>
          </w:tcPr>
          <w:p w14:paraId="1BD8FFB3" w14:textId="4ED2E550" w:rsidR="000E29A0" w:rsidRPr="00762652" w:rsidRDefault="00DA4D4A">
            <w:pPr>
              <w:pStyle w:val="DMETW1239BIPOrganicCompEBIT"/>
              <w:jc w:val="right"/>
              <w:rPr>
                <w:b/>
                <w:sz w:val="16"/>
                <w:szCs w:val="16"/>
              </w:rPr>
            </w:pPr>
            <w:r w:rsidRPr="00762652">
              <w:rPr>
                <w:b/>
                <w:sz w:val="16"/>
                <w:szCs w:val="16"/>
              </w:rPr>
              <w:t>Μέσος όρος</w:t>
            </w:r>
          </w:p>
          <w:p w14:paraId="6ED627ED" w14:textId="560C4F5C" w:rsidR="000E29A0" w:rsidRPr="00762652" w:rsidRDefault="001B46D0">
            <w:pPr>
              <w:pStyle w:val="DMETW1239BIPOrganicCompEBIT"/>
              <w:jc w:val="right"/>
              <w:rPr>
                <w:b/>
                <w:sz w:val="16"/>
                <w:szCs w:val="16"/>
              </w:rPr>
            </w:pPr>
            <w:r w:rsidRPr="00762652">
              <w:rPr>
                <w:b/>
                <w:sz w:val="16"/>
                <w:szCs w:val="16"/>
              </w:rPr>
              <w:t xml:space="preserve">€ </w:t>
            </w:r>
            <w:proofErr w:type="spellStart"/>
            <w:r w:rsidRPr="00762652">
              <w:rPr>
                <w:b/>
                <w:sz w:val="16"/>
                <w:szCs w:val="16"/>
              </w:rPr>
              <w:t>εκατ</w:t>
            </w:r>
            <w:proofErr w:type="spellEnd"/>
            <w:r w:rsidRPr="00762652">
              <w:rPr>
                <w:b/>
                <w:sz w:val="16"/>
                <w:szCs w:val="16"/>
                <w:vertAlign w:val="superscript"/>
              </w:rPr>
              <w:t xml:space="preserve"> </w:t>
            </w:r>
            <w:r w:rsidR="000E29A0" w:rsidRPr="00762652">
              <w:rPr>
                <w:b/>
                <w:sz w:val="16"/>
                <w:szCs w:val="16"/>
                <w:vertAlign w:val="superscript"/>
              </w:rPr>
              <w:t>*</w:t>
            </w:r>
          </w:p>
        </w:tc>
      </w:tr>
      <w:tr w:rsidR="000E29A0" w:rsidRPr="008C6B0C" w14:paraId="71A8179A" w14:textId="77777777" w:rsidTr="00762652">
        <w:trPr>
          <w:trHeight w:hRule="exact" w:val="260"/>
        </w:trPr>
        <w:tc>
          <w:tcPr>
            <w:tcW w:w="3937" w:type="dxa"/>
            <w:tcBorders>
              <w:top w:val="nil"/>
              <w:left w:val="nil"/>
              <w:bottom w:val="nil"/>
              <w:right w:val="nil"/>
            </w:tcBorders>
            <w:tcMar>
              <w:top w:w="0" w:type="dxa"/>
              <w:left w:w="60" w:type="dxa"/>
              <w:bottom w:w="0" w:type="dxa"/>
              <w:right w:w="60" w:type="dxa"/>
            </w:tcMar>
            <w:vAlign w:val="bottom"/>
          </w:tcPr>
          <w:p w14:paraId="6917B087" w14:textId="7CB921AC" w:rsidR="000E29A0" w:rsidRPr="00762652" w:rsidRDefault="106833C4" w:rsidP="008C6B0C">
            <w:pPr>
              <w:pStyle w:val="DMETW1239BIPOrganicCompEBIT"/>
              <w:rPr>
                <w:sz w:val="16"/>
                <w:szCs w:val="16"/>
              </w:rPr>
            </w:pPr>
            <w:r w:rsidRPr="00762652">
              <w:rPr>
                <w:sz w:val="16"/>
                <w:szCs w:val="16"/>
              </w:rPr>
              <w:t>Καθαρ</w:t>
            </w:r>
            <w:r w:rsidR="00A5115C" w:rsidRPr="00762652">
              <w:rPr>
                <w:sz w:val="16"/>
                <w:szCs w:val="16"/>
              </w:rPr>
              <w:t>ός</w:t>
            </w:r>
            <w:r w:rsidRPr="00762652">
              <w:rPr>
                <w:sz w:val="16"/>
                <w:szCs w:val="16"/>
              </w:rPr>
              <w:t xml:space="preserve"> </w:t>
            </w:r>
            <w:r w:rsidR="008C6B0C" w:rsidRPr="00762652">
              <w:rPr>
                <w:sz w:val="16"/>
                <w:szCs w:val="16"/>
              </w:rPr>
              <w:t>δ</w:t>
            </w:r>
            <w:r w:rsidR="00A5115C" w:rsidRPr="00762652">
              <w:rPr>
                <w:sz w:val="16"/>
                <w:szCs w:val="16"/>
              </w:rPr>
              <w:t>ανεισμός</w:t>
            </w:r>
          </w:p>
        </w:tc>
        <w:tc>
          <w:tcPr>
            <w:tcW w:w="1011" w:type="dxa"/>
            <w:gridSpan w:val="2"/>
            <w:tcBorders>
              <w:top w:val="nil"/>
              <w:left w:val="nil"/>
              <w:bottom w:val="nil"/>
              <w:right w:val="nil"/>
            </w:tcBorders>
            <w:shd w:val="clear" w:color="auto" w:fill="auto"/>
            <w:vAlign w:val="bottom"/>
          </w:tcPr>
          <w:p w14:paraId="4CDC1EBB" w14:textId="686813A3" w:rsidR="000E29A0" w:rsidRPr="00762652" w:rsidRDefault="000E29A0">
            <w:pPr>
              <w:pStyle w:val="DMETW1239BIPOrganicCompEBIT"/>
              <w:jc w:val="right"/>
              <w:rPr>
                <w:sz w:val="16"/>
                <w:szCs w:val="16"/>
              </w:rPr>
            </w:pPr>
            <w:r w:rsidRPr="00762652">
              <w:rPr>
                <w:sz w:val="16"/>
                <w:szCs w:val="16"/>
              </w:rPr>
              <w:t>1</w:t>
            </w:r>
            <w:r w:rsidR="001B46D0" w:rsidRPr="00762652">
              <w:rPr>
                <w:sz w:val="16"/>
                <w:szCs w:val="16"/>
              </w:rPr>
              <w:t>.</w:t>
            </w:r>
            <w:r w:rsidRPr="00762652">
              <w:rPr>
                <w:sz w:val="16"/>
                <w:szCs w:val="16"/>
              </w:rPr>
              <w:t>673</w:t>
            </w:r>
            <w:r w:rsidR="001B46D0" w:rsidRPr="00762652">
              <w:rPr>
                <w:sz w:val="16"/>
                <w:szCs w:val="16"/>
              </w:rPr>
              <w:t>,</w:t>
            </w:r>
            <w:r w:rsidRPr="00762652">
              <w:rPr>
                <w:sz w:val="16"/>
                <w:szCs w:val="16"/>
              </w:rPr>
              <w:t>3</w:t>
            </w:r>
          </w:p>
        </w:tc>
        <w:tc>
          <w:tcPr>
            <w:tcW w:w="1080" w:type="dxa"/>
            <w:tcBorders>
              <w:top w:val="nil"/>
              <w:left w:val="nil"/>
              <w:bottom w:val="nil"/>
              <w:right w:val="nil"/>
            </w:tcBorders>
            <w:shd w:val="clear" w:color="auto" w:fill="auto"/>
            <w:vAlign w:val="bottom"/>
          </w:tcPr>
          <w:p w14:paraId="3393D728" w14:textId="71F0F5A6" w:rsidR="000E29A0" w:rsidRPr="00762652" w:rsidRDefault="000E29A0">
            <w:pPr>
              <w:pStyle w:val="DMETW1239BIPOrganicCompEBIT"/>
              <w:jc w:val="right"/>
              <w:rPr>
                <w:sz w:val="16"/>
                <w:szCs w:val="16"/>
              </w:rPr>
            </w:pPr>
            <w:r w:rsidRPr="00762652">
              <w:rPr>
                <w:sz w:val="16"/>
                <w:szCs w:val="16"/>
              </w:rPr>
              <w:t>1</w:t>
            </w:r>
            <w:r w:rsidR="001B46D0" w:rsidRPr="00762652">
              <w:rPr>
                <w:sz w:val="16"/>
                <w:szCs w:val="16"/>
              </w:rPr>
              <w:t>.</w:t>
            </w:r>
            <w:r w:rsidRPr="00762652">
              <w:rPr>
                <w:sz w:val="16"/>
                <w:szCs w:val="16"/>
              </w:rPr>
              <w:t>827</w:t>
            </w:r>
            <w:r w:rsidR="001B46D0" w:rsidRPr="00762652">
              <w:rPr>
                <w:sz w:val="16"/>
                <w:szCs w:val="16"/>
              </w:rPr>
              <w:t>,</w:t>
            </w:r>
            <w:r w:rsidRPr="00762652">
              <w:rPr>
                <w:sz w:val="16"/>
                <w:szCs w:val="16"/>
              </w:rPr>
              <w:t>2</w:t>
            </w:r>
          </w:p>
        </w:tc>
        <w:tc>
          <w:tcPr>
            <w:tcW w:w="1080" w:type="dxa"/>
            <w:gridSpan w:val="3"/>
            <w:tcBorders>
              <w:top w:val="nil"/>
              <w:left w:val="nil"/>
              <w:bottom w:val="nil"/>
              <w:right w:val="nil"/>
            </w:tcBorders>
            <w:shd w:val="clear" w:color="auto" w:fill="auto"/>
            <w:vAlign w:val="bottom"/>
          </w:tcPr>
          <w:p w14:paraId="49B1F099" w14:textId="3605B003" w:rsidR="000E29A0" w:rsidRPr="00762652" w:rsidRDefault="000E29A0">
            <w:pPr>
              <w:pStyle w:val="DMETW1239BIPOrganicCompEBIT"/>
              <w:jc w:val="right"/>
              <w:rPr>
                <w:sz w:val="16"/>
                <w:szCs w:val="16"/>
              </w:rPr>
            </w:pPr>
            <w:r w:rsidRPr="00762652">
              <w:rPr>
                <w:sz w:val="16"/>
                <w:szCs w:val="16"/>
              </w:rPr>
              <w:t>1</w:t>
            </w:r>
            <w:r w:rsidR="001B46D0" w:rsidRPr="00762652">
              <w:rPr>
                <w:sz w:val="16"/>
                <w:szCs w:val="16"/>
              </w:rPr>
              <w:t>.</w:t>
            </w:r>
            <w:r w:rsidRPr="00762652">
              <w:rPr>
                <w:sz w:val="16"/>
                <w:szCs w:val="16"/>
              </w:rPr>
              <w:t>779</w:t>
            </w:r>
            <w:r w:rsidR="001B46D0" w:rsidRPr="00762652">
              <w:rPr>
                <w:sz w:val="16"/>
                <w:szCs w:val="16"/>
              </w:rPr>
              <w:t>,</w:t>
            </w:r>
            <w:r w:rsidRPr="00762652">
              <w:rPr>
                <w:sz w:val="16"/>
                <w:szCs w:val="16"/>
              </w:rPr>
              <w:t>4</w:t>
            </w:r>
          </w:p>
        </w:tc>
        <w:tc>
          <w:tcPr>
            <w:tcW w:w="1080" w:type="dxa"/>
            <w:gridSpan w:val="2"/>
            <w:tcBorders>
              <w:top w:val="nil"/>
              <w:left w:val="nil"/>
              <w:bottom w:val="nil"/>
              <w:right w:val="nil"/>
            </w:tcBorders>
            <w:shd w:val="clear" w:color="auto" w:fill="auto"/>
            <w:vAlign w:val="bottom"/>
          </w:tcPr>
          <w:p w14:paraId="4A67F9F8" w14:textId="235B0515" w:rsidR="000E29A0" w:rsidRPr="00762652" w:rsidRDefault="000E29A0">
            <w:pPr>
              <w:pStyle w:val="DMETW1239BIPOrganicCompEBIT"/>
              <w:jc w:val="right"/>
              <w:rPr>
                <w:sz w:val="16"/>
                <w:szCs w:val="16"/>
              </w:rPr>
            </w:pPr>
            <w:r w:rsidRPr="00762652">
              <w:rPr>
                <w:sz w:val="16"/>
                <w:szCs w:val="16"/>
              </w:rPr>
              <w:t>1</w:t>
            </w:r>
            <w:r w:rsidR="001B46D0" w:rsidRPr="00762652">
              <w:rPr>
                <w:sz w:val="16"/>
                <w:szCs w:val="16"/>
              </w:rPr>
              <w:t>.</w:t>
            </w:r>
            <w:r w:rsidRPr="00762652">
              <w:rPr>
                <w:sz w:val="16"/>
                <w:szCs w:val="16"/>
              </w:rPr>
              <w:t>504</w:t>
            </w:r>
            <w:r w:rsidR="001B46D0" w:rsidRPr="00762652">
              <w:rPr>
                <w:sz w:val="16"/>
                <w:szCs w:val="16"/>
              </w:rPr>
              <w:t>,</w:t>
            </w:r>
            <w:r w:rsidRPr="00762652">
              <w:rPr>
                <w:sz w:val="16"/>
                <w:szCs w:val="16"/>
              </w:rPr>
              <w:t>9</w:t>
            </w:r>
          </w:p>
        </w:tc>
        <w:tc>
          <w:tcPr>
            <w:tcW w:w="990" w:type="dxa"/>
            <w:tcBorders>
              <w:top w:val="nil"/>
              <w:left w:val="nil"/>
              <w:bottom w:val="nil"/>
              <w:right w:val="nil"/>
            </w:tcBorders>
            <w:shd w:val="clear" w:color="auto" w:fill="auto"/>
            <w:vAlign w:val="bottom"/>
          </w:tcPr>
          <w:p w14:paraId="11ED7783" w14:textId="25425DA9" w:rsidR="000E29A0" w:rsidRPr="00762652" w:rsidRDefault="000E29A0">
            <w:pPr>
              <w:pStyle w:val="DMETW1239BIPOrganicCompEBIT"/>
              <w:jc w:val="right"/>
              <w:rPr>
                <w:sz w:val="16"/>
                <w:szCs w:val="16"/>
              </w:rPr>
            </w:pPr>
            <w:r w:rsidRPr="00762652">
              <w:rPr>
                <w:sz w:val="16"/>
                <w:szCs w:val="16"/>
              </w:rPr>
              <w:t>1</w:t>
            </w:r>
            <w:r w:rsidR="001B46D0" w:rsidRPr="00762652">
              <w:rPr>
                <w:sz w:val="16"/>
                <w:szCs w:val="16"/>
              </w:rPr>
              <w:t>.</w:t>
            </w:r>
            <w:r w:rsidRPr="00762652">
              <w:rPr>
                <w:sz w:val="16"/>
                <w:szCs w:val="16"/>
              </w:rPr>
              <w:t>595</w:t>
            </w:r>
            <w:r w:rsidR="001B46D0" w:rsidRPr="00762652">
              <w:rPr>
                <w:sz w:val="16"/>
                <w:szCs w:val="16"/>
              </w:rPr>
              <w:t>,</w:t>
            </w:r>
            <w:r w:rsidRPr="00762652">
              <w:rPr>
                <w:sz w:val="16"/>
                <w:szCs w:val="16"/>
              </w:rPr>
              <w:t>3</w:t>
            </w:r>
          </w:p>
        </w:tc>
        <w:tc>
          <w:tcPr>
            <w:tcW w:w="810" w:type="dxa"/>
            <w:tcBorders>
              <w:top w:val="nil"/>
              <w:left w:val="nil"/>
              <w:bottom w:val="nil"/>
              <w:right w:val="nil"/>
            </w:tcBorders>
            <w:shd w:val="clear" w:color="auto" w:fill="auto"/>
            <w:vAlign w:val="bottom"/>
          </w:tcPr>
          <w:p w14:paraId="5E0E9CF4" w14:textId="0EB60912" w:rsidR="000E29A0" w:rsidRPr="00762652" w:rsidRDefault="000E29A0">
            <w:pPr>
              <w:pStyle w:val="DMETW1239BIPOrganicCompEBIT"/>
              <w:jc w:val="right"/>
              <w:rPr>
                <w:b/>
                <w:bCs/>
                <w:sz w:val="16"/>
                <w:szCs w:val="16"/>
              </w:rPr>
            </w:pPr>
            <w:r w:rsidRPr="00762652">
              <w:rPr>
                <w:b/>
                <w:bCs/>
                <w:sz w:val="16"/>
                <w:szCs w:val="16"/>
              </w:rPr>
              <w:t>1</w:t>
            </w:r>
            <w:r w:rsidR="001B46D0" w:rsidRPr="00762652">
              <w:rPr>
                <w:b/>
                <w:bCs/>
                <w:sz w:val="16"/>
                <w:szCs w:val="16"/>
              </w:rPr>
              <w:t>.</w:t>
            </w:r>
            <w:r w:rsidRPr="00762652">
              <w:rPr>
                <w:b/>
                <w:bCs/>
                <w:sz w:val="16"/>
                <w:szCs w:val="16"/>
              </w:rPr>
              <w:t>676</w:t>
            </w:r>
            <w:r w:rsidR="001B46D0" w:rsidRPr="00762652">
              <w:rPr>
                <w:b/>
                <w:bCs/>
                <w:sz w:val="16"/>
                <w:szCs w:val="16"/>
              </w:rPr>
              <w:t>,</w:t>
            </w:r>
            <w:r w:rsidRPr="00762652">
              <w:rPr>
                <w:b/>
                <w:bCs/>
                <w:sz w:val="16"/>
                <w:szCs w:val="16"/>
              </w:rPr>
              <w:t>1</w:t>
            </w:r>
          </w:p>
        </w:tc>
      </w:tr>
      <w:tr w:rsidR="000E29A0" w:rsidRPr="008C6B0C" w14:paraId="368EBAAF" w14:textId="77777777" w:rsidTr="00762652">
        <w:trPr>
          <w:trHeight w:hRule="exact" w:val="425"/>
        </w:trPr>
        <w:tc>
          <w:tcPr>
            <w:tcW w:w="3937" w:type="dxa"/>
            <w:tcBorders>
              <w:top w:val="nil"/>
              <w:left w:val="nil"/>
              <w:bottom w:val="nil"/>
              <w:right w:val="nil"/>
            </w:tcBorders>
            <w:tcMar>
              <w:top w:w="0" w:type="dxa"/>
              <w:left w:w="60" w:type="dxa"/>
              <w:bottom w:w="0" w:type="dxa"/>
              <w:right w:w="60" w:type="dxa"/>
            </w:tcMar>
            <w:vAlign w:val="bottom"/>
          </w:tcPr>
          <w:p w14:paraId="589E5C6A" w14:textId="2339F22C" w:rsidR="000E29A0" w:rsidRPr="00762652" w:rsidRDefault="00B2198B" w:rsidP="008C6B0C">
            <w:pPr>
              <w:pStyle w:val="DMETW1239BIPOrganicCompEBIT"/>
              <w:rPr>
                <w:sz w:val="16"/>
                <w:szCs w:val="16"/>
              </w:rPr>
            </w:pPr>
            <w:r>
              <w:rPr>
                <w:sz w:val="16"/>
                <w:szCs w:val="16"/>
              </w:rPr>
              <w:t>Ί</w:t>
            </w:r>
            <w:r w:rsidR="19C337CD" w:rsidRPr="00762652">
              <w:rPr>
                <w:sz w:val="16"/>
                <w:szCs w:val="16"/>
              </w:rPr>
              <w:t xml:space="preserve">δια </w:t>
            </w:r>
            <w:r w:rsidR="008C6B0C" w:rsidRPr="00762652">
              <w:rPr>
                <w:sz w:val="16"/>
                <w:szCs w:val="16"/>
              </w:rPr>
              <w:t>κ</w:t>
            </w:r>
            <w:r w:rsidR="19C337CD" w:rsidRPr="00762652">
              <w:rPr>
                <w:sz w:val="16"/>
                <w:szCs w:val="16"/>
              </w:rPr>
              <w:t xml:space="preserve">εφάλαια </w:t>
            </w:r>
            <w:r w:rsidR="008C6B0C" w:rsidRPr="00762652">
              <w:rPr>
                <w:sz w:val="16"/>
                <w:szCs w:val="16"/>
              </w:rPr>
              <w:t>α</w:t>
            </w:r>
            <w:r w:rsidR="19C337CD" w:rsidRPr="00762652">
              <w:rPr>
                <w:sz w:val="16"/>
                <w:szCs w:val="16"/>
              </w:rPr>
              <w:t xml:space="preserve">ναλογούντα στους </w:t>
            </w:r>
            <w:r w:rsidR="008C6B0C" w:rsidRPr="00762652">
              <w:rPr>
                <w:sz w:val="16"/>
                <w:szCs w:val="16"/>
              </w:rPr>
              <w:t>ι</w:t>
            </w:r>
            <w:r w:rsidR="19C337CD" w:rsidRPr="00762652">
              <w:rPr>
                <w:sz w:val="16"/>
                <w:szCs w:val="16"/>
              </w:rPr>
              <w:t>διοκτήτες</w:t>
            </w:r>
            <w:r w:rsidR="00A5115C" w:rsidRPr="00762652">
              <w:rPr>
                <w:sz w:val="16"/>
                <w:szCs w:val="16"/>
              </w:rPr>
              <w:t xml:space="preserve"> </w:t>
            </w:r>
            <w:r w:rsidR="19C337CD" w:rsidRPr="00762652">
              <w:rPr>
                <w:sz w:val="16"/>
                <w:szCs w:val="16"/>
              </w:rPr>
              <w:t xml:space="preserve">της </w:t>
            </w:r>
            <w:r w:rsidR="008C6B0C" w:rsidRPr="00762652">
              <w:rPr>
                <w:sz w:val="16"/>
                <w:szCs w:val="16"/>
              </w:rPr>
              <w:t>μ</w:t>
            </w:r>
            <w:r w:rsidR="19C337CD" w:rsidRPr="00762652">
              <w:rPr>
                <w:sz w:val="16"/>
                <w:szCs w:val="16"/>
              </w:rPr>
              <w:t>ητρικής</w:t>
            </w:r>
          </w:p>
        </w:tc>
        <w:tc>
          <w:tcPr>
            <w:tcW w:w="1011" w:type="dxa"/>
            <w:gridSpan w:val="2"/>
            <w:tcBorders>
              <w:top w:val="nil"/>
              <w:left w:val="nil"/>
              <w:bottom w:val="nil"/>
              <w:right w:val="nil"/>
            </w:tcBorders>
            <w:vAlign w:val="bottom"/>
          </w:tcPr>
          <w:p w14:paraId="4E4C36E2" w14:textId="177B9E6F" w:rsidR="000E29A0" w:rsidRPr="00762652" w:rsidRDefault="000E29A0">
            <w:pPr>
              <w:pStyle w:val="DMETW1239BIPOrganicCompEBIT"/>
              <w:jc w:val="right"/>
              <w:rPr>
                <w:sz w:val="16"/>
                <w:szCs w:val="16"/>
              </w:rPr>
            </w:pPr>
            <w:r w:rsidRPr="00762652">
              <w:rPr>
                <w:sz w:val="16"/>
                <w:szCs w:val="16"/>
              </w:rPr>
              <w:t>3</w:t>
            </w:r>
            <w:r w:rsidR="001B46D0" w:rsidRPr="00762652">
              <w:rPr>
                <w:sz w:val="16"/>
                <w:szCs w:val="16"/>
              </w:rPr>
              <w:t>.</w:t>
            </w:r>
            <w:r w:rsidRPr="00762652">
              <w:rPr>
                <w:sz w:val="16"/>
                <w:szCs w:val="16"/>
              </w:rPr>
              <w:t>282</w:t>
            </w:r>
            <w:r w:rsidR="001B46D0" w:rsidRPr="00762652">
              <w:rPr>
                <w:sz w:val="16"/>
                <w:szCs w:val="16"/>
              </w:rPr>
              <w:t>,</w:t>
            </w:r>
            <w:r w:rsidRPr="00762652">
              <w:rPr>
                <w:sz w:val="16"/>
                <w:szCs w:val="16"/>
              </w:rPr>
              <w:t>3</w:t>
            </w:r>
          </w:p>
        </w:tc>
        <w:tc>
          <w:tcPr>
            <w:tcW w:w="1080" w:type="dxa"/>
            <w:tcBorders>
              <w:top w:val="nil"/>
              <w:left w:val="nil"/>
              <w:bottom w:val="nil"/>
              <w:right w:val="nil"/>
            </w:tcBorders>
            <w:vAlign w:val="bottom"/>
          </w:tcPr>
          <w:p w14:paraId="5CE256EA" w14:textId="6E2DD49F" w:rsidR="000E29A0" w:rsidRPr="00762652" w:rsidRDefault="000E29A0">
            <w:pPr>
              <w:pStyle w:val="DMETW1239BIPOrganicCompEBIT"/>
              <w:jc w:val="right"/>
              <w:rPr>
                <w:sz w:val="16"/>
                <w:szCs w:val="16"/>
              </w:rPr>
            </w:pPr>
            <w:r w:rsidRPr="00762652">
              <w:rPr>
                <w:sz w:val="16"/>
                <w:szCs w:val="16"/>
              </w:rPr>
              <w:t>3</w:t>
            </w:r>
            <w:r w:rsidR="001B46D0" w:rsidRPr="00762652">
              <w:rPr>
                <w:sz w:val="16"/>
                <w:szCs w:val="16"/>
              </w:rPr>
              <w:t>.</w:t>
            </w:r>
            <w:r w:rsidRPr="00762652">
              <w:rPr>
                <w:sz w:val="16"/>
                <w:szCs w:val="16"/>
              </w:rPr>
              <w:t>255</w:t>
            </w:r>
            <w:r w:rsidR="001B46D0" w:rsidRPr="00762652">
              <w:rPr>
                <w:sz w:val="16"/>
                <w:szCs w:val="16"/>
              </w:rPr>
              <w:t>,</w:t>
            </w:r>
            <w:r w:rsidRPr="00762652">
              <w:rPr>
                <w:sz w:val="16"/>
                <w:szCs w:val="16"/>
              </w:rPr>
              <w:t>2</w:t>
            </w:r>
          </w:p>
        </w:tc>
        <w:tc>
          <w:tcPr>
            <w:tcW w:w="1080" w:type="dxa"/>
            <w:gridSpan w:val="3"/>
            <w:tcBorders>
              <w:top w:val="nil"/>
              <w:left w:val="nil"/>
              <w:bottom w:val="nil"/>
              <w:right w:val="nil"/>
            </w:tcBorders>
            <w:vAlign w:val="bottom"/>
          </w:tcPr>
          <w:p w14:paraId="722D2E8A" w14:textId="3539F32D" w:rsidR="000E29A0" w:rsidRPr="00762652" w:rsidRDefault="000E29A0">
            <w:pPr>
              <w:pStyle w:val="DMETW1239BIPOrganicCompEBIT"/>
              <w:jc w:val="right"/>
              <w:rPr>
                <w:sz w:val="16"/>
                <w:szCs w:val="16"/>
              </w:rPr>
            </w:pPr>
            <w:r w:rsidRPr="00762652">
              <w:rPr>
                <w:sz w:val="16"/>
                <w:szCs w:val="16"/>
              </w:rPr>
              <w:t>3</w:t>
            </w:r>
            <w:r w:rsidR="001B46D0" w:rsidRPr="00762652">
              <w:rPr>
                <w:sz w:val="16"/>
                <w:szCs w:val="16"/>
              </w:rPr>
              <w:t>.</w:t>
            </w:r>
            <w:r w:rsidRPr="00762652">
              <w:rPr>
                <w:sz w:val="16"/>
                <w:szCs w:val="16"/>
              </w:rPr>
              <w:t>005</w:t>
            </w:r>
            <w:r w:rsidR="001B46D0" w:rsidRPr="00762652">
              <w:rPr>
                <w:sz w:val="16"/>
                <w:szCs w:val="16"/>
              </w:rPr>
              <w:t>,</w:t>
            </w:r>
            <w:r w:rsidRPr="00762652">
              <w:rPr>
                <w:sz w:val="16"/>
                <w:szCs w:val="16"/>
              </w:rPr>
              <w:t>0</w:t>
            </w:r>
          </w:p>
        </w:tc>
        <w:tc>
          <w:tcPr>
            <w:tcW w:w="1080" w:type="dxa"/>
            <w:gridSpan w:val="2"/>
            <w:tcBorders>
              <w:top w:val="nil"/>
              <w:left w:val="nil"/>
              <w:bottom w:val="nil"/>
              <w:right w:val="nil"/>
            </w:tcBorders>
            <w:vAlign w:val="bottom"/>
          </w:tcPr>
          <w:p w14:paraId="4A5F54AD" w14:textId="40257142" w:rsidR="000E29A0" w:rsidRPr="00762652" w:rsidRDefault="000E29A0">
            <w:pPr>
              <w:pStyle w:val="DMETW1239BIPOrganicCompEBIT"/>
              <w:jc w:val="right"/>
              <w:rPr>
                <w:sz w:val="16"/>
                <w:szCs w:val="16"/>
              </w:rPr>
            </w:pPr>
            <w:r w:rsidRPr="00762652">
              <w:rPr>
                <w:sz w:val="16"/>
                <w:szCs w:val="16"/>
              </w:rPr>
              <w:t>3</w:t>
            </w:r>
            <w:r w:rsidR="001B46D0" w:rsidRPr="00762652">
              <w:rPr>
                <w:sz w:val="16"/>
                <w:szCs w:val="16"/>
              </w:rPr>
              <w:t>.</w:t>
            </w:r>
            <w:r w:rsidRPr="00762652">
              <w:rPr>
                <w:sz w:val="16"/>
                <w:szCs w:val="16"/>
              </w:rPr>
              <w:t>335</w:t>
            </w:r>
            <w:r w:rsidR="001B46D0" w:rsidRPr="00762652">
              <w:rPr>
                <w:sz w:val="16"/>
                <w:szCs w:val="16"/>
              </w:rPr>
              <w:t>,</w:t>
            </w:r>
            <w:r w:rsidRPr="00762652">
              <w:rPr>
                <w:sz w:val="16"/>
                <w:szCs w:val="16"/>
              </w:rPr>
              <w:t>6</w:t>
            </w:r>
          </w:p>
        </w:tc>
        <w:tc>
          <w:tcPr>
            <w:tcW w:w="990" w:type="dxa"/>
            <w:tcBorders>
              <w:top w:val="nil"/>
              <w:left w:val="nil"/>
              <w:bottom w:val="nil"/>
              <w:right w:val="nil"/>
            </w:tcBorders>
            <w:vAlign w:val="bottom"/>
          </w:tcPr>
          <w:p w14:paraId="46404418" w14:textId="62AF935A" w:rsidR="000E29A0" w:rsidRPr="00762652" w:rsidRDefault="000E29A0">
            <w:pPr>
              <w:pStyle w:val="DMETW1239BIPOrganicCompEBIT"/>
              <w:jc w:val="right"/>
              <w:rPr>
                <w:sz w:val="16"/>
                <w:szCs w:val="16"/>
              </w:rPr>
            </w:pPr>
            <w:r w:rsidRPr="00762652">
              <w:rPr>
                <w:sz w:val="16"/>
                <w:szCs w:val="16"/>
              </w:rPr>
              <w:t>3</w:t>
            </w:r>
            <w:r w:rsidR="001B46D0" w:rsidRPr="00762652">
              <w:rPr>
                <w:sz w:val="16"/>
                <w:szCs w:val="16"/>
              </w:rPr>
              <w:t>.</w:t>
            </w:r>
            <w:r w:rsidRPr="00762652">
              <w:rPr>
                <w:sz w:val="16"/>
                <w:szCs w:val="16"/>
              </w:rPr>
              <w:t>092</w:t>
            </w:r>
            <w:r w:rsidR="001B46D0" w:rsidRPr="00762652">
              <w:rPr>
                <w:sz w:val="16"/>
                <w:szCs w:val="16"/>
              </w:rPr>
              <w:t>,</w:t>
            </w:r>
            <w:r w:rsidRPr="00762652">
              <w:rPr>
                <w:sz w:val="16"/>
                <w:szCs w:val="16"/>
              </w:rPr>
              <w:t>8</w:t>
            </w:r>
          </w:p>
        </w:tc>
        <w:tc>
          <w:tcPr>
            <w:tcW w:w="810" w:type="dxa"/>
            <w:tcBorders>
              <w:top w:val="nil"/>
              <w:left w:val="nil"/>
              <w:bottom w:val="nil"/>
              <w:right w:val="nil"/>
            </w:tcBorders>
            <w:vAlign w:val="bottom"/>
          </w:tcPr>
          <w:p w14:paraId="2A811EFE" w14:textId="15514F01" w:rsidR="000E29A0" w:rsidRPr="00762652" w:rsidRDefault="000E29A0">
            <w:pPr>
              <w:pStyle w:val="DMETW1239BIPOrganicCompEBIT"/>
              <w:jc w:val="right"/>
              <w:rPr>
                <w:b/>
                <w:bCs/>
                <w:sz w:val="16"/>
                <w:szCs w:val="16"/>
              </w:rPr>
            </w:pPr>
            <w:r w:rsidRPr="00762652">
              <w:rPr>
                <w:b/>
                <w:bCs/>
                <w:sz w:val="16"/>
                <w:szCs w:val="16"/>
              </w:rPr>
              <w:t>3</w:t>
            </w:r>
            <w:r w:rsidR="001B46D0" w:rsidRPr="00762652">
              <w:rPr>
                <w:b/>
                <w:bCs/>
                <w:sz w:val="16"/>
                <w:szCs w:val="16"/>
              </w:rPr>
              <w:t>.</w:t>
            </w:r>
            <w:r w:rsidRPr="00762652">
              <w:rPr>
                <w:b/>
                <w:bCs/>
                <w:sz w:val="16"/>
                <w:szCs w:val="16"/>
              </w:rPr>
              <w:t>194</w:t>
            </w:r>
            <w:r w:rsidR="001B46D0" w:rsidRPr="00762652">
              <w:rPr>
                <w:b/>
                <w:bCs/>
                <w:sz w:val="16"/>
                <w:szCs w:val="16"/>
              </w:rPr>
              <w:t>,</w:t>
            </w:r>
            <w:r w:rsidRPr="00762652">
              <w:rPr>
                <w:b/>
                <w:bCs/>
                <w:sz w:val="16"/>
                <w:szCs w:val="16"/>
              </w:rPr>
              <w:t>2</w:t>
            </w:r>
          </w:p>
        </w:tc>
      </w:tr>
      <w:tr w:rsidR="000E29A0" w:rsidRPr="008C6B0C" w14:paraId="6632DCC7" w14:textId="77777777" w:rsidTr="007D11CD">
        <w:trPr>
          <w:trHeight w:hRule="exact" w:val="201"/>
        </w:trPr>
        <w:tc>
          <w:tcPr>
            <w:tcW w:w="3937" w:type="dxa"/>
            <w:tcBorders>
              <w:top w:val="nil"/>
              <w:left w:val="nil"/>
              <w:bottom w:val="nil"/>
              <w:right w:val="nil"/>
            </w:tcBorders>
            <w:tcMar>
              <w:top w:w="0" w:type="dxa"/>
              <w:left w:w="60" w:type="dxa"/>
              <w:bottom w:w="0" w:type="dxa"/>
              <w:right w:w="60" w:type="dxa"/>
            </w:tcMar>
            <w:vAlign w:val="center"/>
          </w:tcPr>
          <w:p w14:paraId="1C9C9F32" w14:textId="77777777" w:rsidR="000E29A0" w:rsidRPr="00762652" w:rsidRDefault="000E29A0">
            <w:pPr>
              <w:pStyle w:val="DMETW1239BIPOrganicCompEBIT"/>
              <w:rPr>
                <w:b/>
                <w:sz w:val="16"/>
                <w:szCs w:val="16"/>
              </w:rPr>
            </w:pPr>
          </w:p>
        </w:tc>
        <w:tc>
          <w:tcPr>
            <w:tcW w:w="251" w:type="dxa"/>
            <w:tcBorders>
              <w:top w:val="single" w:sz="4" w:space="0" w:color="000000" w:themeColor="text1"/>
              <w:left w:val="nil"/>
              <w:bottom w:val="nil"/>
              <w:right w:val="nil"/>
            </w:tcBorders>
          </w:tcPr>
          <w:p w14:paraId="3F940FEA" w14:textId="77777777" w:rsidR="000E29A0" w:rsidRPr="00762652" w:rsidRDefault="000E29A0">
            <w:pPr>
              <w:pStyle w:val="DMETW1239BIPOrganicCompEBIT"/>
              <w:jc w:val="right"/>
              <w:rPr>
                <w:b/>
                <w:sz w:val="16"/>
                <w:szCs w:val="16"/>
              </w:rPr>
            </w:pPr>
          </w:p>
        </w:tc>
        <w:tc>
          <w:tcPr>
            <w:tcW w:w="760" w:type="dxa"/>
            <w:tcBorders>
              <w:top w:val="single" w:sz="4" w:space="0" w:color="000000" w:themeColor="text1"/>
              <w:left w:val="nil"/>
              <w:bottom w:val="nil"/>
              <w:right w:val="nil"/>
            </w:tcBorders>
          </w:tcPr>
          <w:p w14:paraId="2E335A2D" w14:textId="77777777" w:rsidR="000E29A0" w:rsidRPr="00762652" w:rsidRDefault="000E29A0">
            <w:pPr>
              <w:pStyle w:val="DMETW1239BIPOrganicCompEBIT"/>
              <w:jc w:val="right"/>
              <w:rPr>
                <w:b/>
                <w:sz w:val="16"/>
                <w:szCs w:val="16"/>
              </w:rPr>
            </w:pPr>
          </w:p>
        </w:tc>
        <w:tc>
          <w:tcPr>
            <w:tcW w:w="1316" w:type="dxa"/>
            <w:gridSpan w:val="2"/>
            <w:tcBorders>
              <w:top w:val="single" w:sz="4" w:space="0" w:color="000000" w:themeColor="text1"/>
              <w:left w:val="nil"/>
              <w:bottom w:val="nil"/>
              <w:right w:val="nil"/>
            </w:tcBorders>
          </w:tcPr>
          <w:p w14:paraId="031745D8" w14:textId="77777777" w:rsidR="000E29A0" w:rsidRPr="00762652" w:rsidRDefault="000E29A0">
            <w:pPr>
              <w:pStyle w:val="DMETW1239BIPOrganicCompEBIT"/>
              <w:jc w:val="right"/>
              <w:rPr>
                <w:b/>
                <w:sz w:val="16"/>
                <w:szCs w:val="16"/>
              </w:rPr>
            </w:pPr>
          </w:p>
        </w:tc>
        <w:tc>
          <w:tcPr>
            <w:tcW w:w="475" w:type="dxa"/>
            <w:tcBorders>
              <w:top w:val="single" w:sz="4" w:space="0" w:color="000000" w:themeColor="text1"/>
              <w:left w:val="nil"/>
              <w:bottom w:val="nil"/>
              <w:right w:val="nil"/>
            </w:tcBorders>
          </w:tcPr>
          <w:p w14:paraId="2EDF2C9D" w14:textId="77777777" w:rsidR="000E29A0" w:rsidRPr="00762652" w:rsidRDefault="000E29A0">
            <w:pPr>
              <w:pStyle w:val="DMETW1239BIPOrganicCompEBIT"/>
              <w:jc w:val="right"/>
              <w:rPr>
                <w:b/>
                <w:sz w:val="16"/>
                <w:szCs w:val="16"/>
              </w:rPr>
            </w:pPr>
          </w:p>
        </w:tc>
        <w:tc>
          <w:tcPr>
            <w:tcW w:w="850" w:type="dxa"/>
            <w:gridSpan w:val="2"/>
            <w:tcBorders>
              <w:top w:val="single" w:sz="4" w:space="0" w:color="000000" w:themeColor="text1"/>
              <w:left w:val="nil"/>
              <w:bottom w:val="nil"/>
              <w:right w:val="nil"/>
            </w:tcBorders>
          </w:tcPr>
          <w:p w14:paraId="42BF3EE8" w14:textId="77777777" w:rsidR="000E29A0" w:rsidRPr="00762652" w:rsidRDefault="000E29A0">
            <w:pPr>
              <w:pStyle w:val="DMETW1239BIPOrganicCompEBIT"/>
              <w:jc w:val="right"/>
              <w:rPr>
                <w:b/>
                <w:sz w:val="16"/>
                <w:szCs w:val="16"/>
              </w:rPr>
            </w:pPr>
          </w:p>
        </w:tc>
        <w:tc>
          <w:tcPr>
            <w:tcW w:w="2399" w:type="dxa"/>
            <w:gridSpan w:val="3"/>
            <w:tcBorders>
              <w:top w:val="single" w:sz="4" w:space="0" w:color="000000" w:themeColor="text1"/>
              <w:left w:val="nil"/>
              <w:bottom w:val="nil"/>
              <w:right w:val="nil"/>
            </w:tcBorders>
          </w:tcPr>
          <w:p w14:paraId="3DDD19C8" w14:textId="77777777" w:rsidR="000E29A0" w:rsidRPr="00762652" w:rsidRDefault="000E29A0">
            <w:pPr>
              <w:pStyle w:val="DMETW1239BIPOrganicCompEBIT"/>
              <w:jc w:val="right"/>
              <w:rPr>
                <w:b/>
                <w:sz w:val="16"/>
                <w:szCs w:val="16"/>
              </w:rPr>
            </w:pPr>
          </w:p>
        </w:tc>
      </w:tr>
      <w:tr w:rsidR="00A5115C" w:rsidRPr="008C6B0C" w14:paraId="4880EBAA" w14:textId="77777777" w:rsidTr="00762652">
        <w:trPr>
          <w:trHeight w:hRule="exact" w:val="633"/>
        </w:trPr>
        <w:tc>
          <w:tcPr>
            <w:tcW w:w="3937" w:type="dxa"/>
            <w:tcBorders>
              <w:top w:val="nil"/>
              <w:left w:val="nil"/>
              <w:bottom w:val="nil"/>
              <w:right w:val="nil"/>
            </w:tcBorders>
            <w:tcMar>
              <w:top w:w="0" w:type="dxa"/>
              <w:left w:w="60" w:type="dxa"/>
              <w:bottom w:w="0" w:type="dxa"/>
              <w:right w:w="60" w:type="dxa"/>
            </w:tcMar>
            <w:vAlign w:val="center"/>
          </w:tcPr>
          <w:p w14:paraId="484CB74D" w14:textId="77777777" w:rsidR="00A5115C" w:rsidRPr="00762652" w:rsidRDefault="00A5115C" w:rsidP="00A5115C">
            <w:pPr>
              <w:pStyle w:val="DMETW1239BIPOrganicCompEBIT"/>
              <w:rPr>
                <w:b/>
                <w:sz w:val="16"/>
                <w:szCs w:val="16"/>
              </w:rPr>
            </w:pPr>
            <w:r w:rsidRPr="00762652">
              <w:rPr>
                <w:b/>
                <w:sz w:val="16"/>
                <w:szCs w:val="16"/>
              </w:rPr>
              <w:t>2022</w:t>
            </w:r>
          </w:p>
        </w:tc>
        <w:tc>
          <w:tcPr>
            <w:tcW w:w="1011" w:type="dxa"/>
            <w:gridSpan w:val="2"/>
            <w:tcBorders>
              <w:top w:val="single" w:sz="4" w:space="0" w:color="000000" w:themeColor="text1"/>
              <w:left w:val="nil"/>
              <w:bottom w:val="single" w:sz="4" w:space="0" w:color="000000" w:themeColor="text1"/>
              <w:right w:val="nil"/>
            </w:tcBorders>
            <w:shd w:val="clear" w:color="auto" w:fill="BFBFBF" w:themeFill="background1" w:themeFillShade="BF"/>
          </w:tcPr>
          <w:p w14:paraId="6043895A" w14:textId="22ACDAD8" w:rsidR="00A5115C" w:rsidRPr="00762652" w:rsidRDefault="00A5115C" w:rsidP="00A5115C">
            <w:pPr>
              <w:pStyle w:val="DMETW1239BIPOrganicCompEBIT"/>
              <w:jc w:val="right"/>
              <w:rPr>
                <w:bCs/>
                <w:sz w:val="16"/>
                <w:szCs w:val="16"/>
              </w:rPr>
            </w:pPr>
            <w:r w:rsidRPr="00762652">
              <w:rPr>
                <w:bCs/>
                <w:sz w:val="16"/>
                <w:szCs w:val="16"/>
              </w:rPr>
              <w:t>Δ’ Τρίμηνο 202</w:t>
            </w:r>
            <w:r w:rsidR="00880A61">
              <w:rPr>
                <w:bCs/>
                <w:sz w:val="16"/>
                <w:szCs w:val="16"/>
              </w:rPr>
              <w:t>1</w:t>
            </w:r>
          </w:p>
          <w:p w14:paraId="04132C17" w14:textId="19F93922" w:rsidR="00A5115C" w:rsidRPr="00762652" w:rsidRDefault="00A5115C" w:rsidP="00A5115C">
            <w:pPr>
              <w:pStyle w:val="DMETW1239BIPOrganicCompEBIT"/>
              <w:jc w:val="right"/>
              <w:rPr>
                <w:bCs/>
                <w:sz w:val="16"/>
                <w:szCs w:val="16"/>
              </w:rPr>
            </w:pPr>
            <w:r w:rsidRPr="00762652">
              <w:rPr>
                <w:bCs/>
                <w:sz w:val="16"/>
                <w:szCs w:val="16"/>
              </w:rPr>
              <w:t xml:space="preserve">€ </w:t>
            </w:r>
            <w:proofErr w:type="spellStart"/>
            <w:r w:rsidRPr="00762652">
              <w:rPr>
                <w:bCs/>
                <w:sz w:val="16"/>
                <w:szCs w:val="16"/>
              </w:rPr>
              <w:t>εκατ</w:t>
            </w:r>
            <w:proofErr w:type="spellEnd"/>
          </w:p>
        </w:tc>
        <w:tc>
          <w:tcPr>
            <w:tcW w:w="1080" w:type="dxa"/>
            <w:tcBorders>
              <w:top w:val="single" w:sz="4" w:space="0" w:color="000000" w:themeColor="text1"/>
              <w:left w:val="nil"/>
              <w:bottom w:val="single" w:sz="4" w:space="0" w:color="000000" w:themeColor="text1"/>
              <w:right w:val="nil"/>
            </w:tcBorders>
            <w:shd w:val="clear" w:color="auto" w:fill="BFBFBF" w:themeFill="background1" w:themeFillShade="BF"/>
          </w:tcPr>
          <w:p w14:paraId="029BB342" w14:textId="5C544B23" w:rsidR="00A5115C" w:rsidRPr="00762652" w:rsidRDefault="00A5115C" w:rsidP="00A5115C">
            <w:pPr>
              <w:pStyle w:val="DMETW1239BIPOrganicCompEBIT"/>
              <w:jc w:val="right"/>
              <w:rPr>
                <w:bCs/>
                <w:sz w:val="16"/>
                <w:szCs w:val="16"/>
              </w:rPr>
            </w:pPr>
            <w:r w:rsidRPr="00762652">
              <w:rPr>
                <w:bCs/>
                <w:sz w:val="16"/>
                <w:szCs w:val="16"/>
              </w:rPr>
              <w:t>Α’ Τρίμηνο 202</w:t>
            </w:r>
            <w:r w:rsidR="00880A61">
              <w:rPr>
                <w:bCs/>
                <w:sz w:val="16"/>
                <w:szCs w:val="16"/>
              </w:rPr>
              <w:t>2</w:t>
            </w:r>
            <w:r w:rsidRPr="00762652">
              <w:rPr>
                <w:bCs/>
                <w:sz w:val="16"/>
                <w:szCs w:val="16"/>
              </w:rPr>
              <w:t xml:space="preserve"> </w:t>
            </w:r>
          </w:p>
          <w:p w14:paraId="02B029F6" w14:textId="2A388D5F" w:rsidR="00A5115C" w:rsidRPr="00762652" w:rsidRDefault="00A5115C" w:rsidP="00A5115C">
            <w:pPr>
              <w:pStyle w:val="DMETW1239BIPOrganicCompEBIT"/>
              <w:jc w:val="right"/>
              <w:rPr>
                <w:bCs/>
                <w:sz w:val="16"/>
                <w:szCs w:val="16"/>
              </w:rPr>
            </w:pPr>
            <w:r w:rsidRPr="00762652">
              <w:rPr>
                <w:bCs/>
                <w:sz w:val="16"/>
                <w:szCs w:val="16"/>
              </w:rPr>
              <w:t xml:space="preserve">€ </w:t>
            </w:r>
            <w:proofErr w:type="spellStart"/>
            <w:r w:rsidRPr="00762652">
              <w:rPr>
                <w:bCs/>
                <w:sz w:val="16"/>
                <w:szCs w:val="16"/>
              </w:rPr>
              <w:t>εκατ</w:t>
            </w:r>
            <w:proofErr w:type="spellEnd"/>
          </w:p>
        </w:tc>
        <w:tc>
          <w:tcPr>
            <w:tcW w:w="1080" w:type="dxa"/>
            <w:gridSpan w:val="3"/>
            <w:tcBorders>
              <w:top w:val="single" w:sz="4" w:space="0" w:color="000000" w:themeColor="text1"/>
              <w:left w:val="nil"/>
              <w:bottom w:val="single" w:sz="4" w:space="0" w:color="000000" w:themeColor="text1"/>
              <w:right w:val="nil"/>
            </w:tcBorders>
            <w:shd w:val="clear" w:color="auto" w:fill="BFBFBF" w:themeFill="background1" w:themeFillShade="BF"/>
          </w:tcPr>
          <w:p w14:paraId="0F1A61E3" w14:textId="28D3602C" w:rsidR="00A5115C" w:rsidRPr="00762652" w:rsidRDefault="00A5115C" w:rsidP="00A5115C">
            <w:pPr>
              <w:pStyle w:val="DMETW1239BIPOrganicCompEBIT"/>
              <w:jc w:val="right"/>
              <w:rPr>
                <w:bCs/>
                <w:sz w:val="16"/>
                <w:szCs w:val="16"/>
              </w:rPr>
            </w:pPr>
            <w:r w:rsidRPr="00762652">
              <w:rPr>
                <w:bCs/>
                <w:sz w:val="16"/>
                <w:szCs w:val="16"/>
              </w:rPr>
              <w:t>Β’ Τρίμηνο 202</w:t>
            </w:r>
            <w:r w:rsidR="00880A61">
              <w:rPr>
                <w:bCs/>
                <w:sz w:val="16"/>
                <w:szCs w:val="16"/>
              </w:rPr>
              <w:t>2</w:t>
            </w:r>
          </w:p>
          <w:p w14:paraId="1A4EA3B2" w14:textId="0229FDF0" w:rsidR="00A5115C" w:rsidRPr="00762652" w:rsidRDefault="00A5115C" w:rsidP="00A5115C">
            <w:pPr>
              <w:pStyle w:val="DMETW1239BIPOrganicCompEBIT"/>
              <w:jc w:val="right"/>
              <w:rPr>
                <w:bCs/>
                <w:sz w:val="16"/>
                <w:szCs w:val="16"/>
              </w:rPr>
            </w:pPr>
            <w:r w:rsidRPr="00762652">
              <w:rPr>
                <w:bCs/>
                <w:sz w:val="16"/>
                <w:szCs w:val="16"/>
              </w:rPr>
              <w:t xml:space="preserve">€ </w:t>
            </w:r>
            <w:proofErr w:type="spellStart"/>
            <w:r w:rsidRPr="00762652">
              <w:rPr>
                <w:bCs/>
                <w:sz w:val="16"/>
                <w:szCs w:val="16"/>
              </w:rPr>
              <w:t>εκατ</w:t>
            </w:r>
            <w:proofErr w:type="spellEnd"/>
          </w:p>
        </w:tc>
        <w:tc>
          <w:tcPr>
            <w:tcW w:w="1080" w:type="dxa"/>
            <w:gridSpan w:val="2"/>
            <w:tcBorders>
              <w:top w:val="single" w:sz="4" w:space="0" w:color="000000" w:themeColor="text1"/>
              <w:left w:val="nil"/>
              <w:bottom w:val="single" w:sz="4" w:space="0" w:color="000000" w:themeColor="text1"/>
              <w:right w:val="nil"/>
            </w:tcBorders>
            <w:shd w:val="clear" w:color="auto" w:fill="BFBFBF" w:themeFill="background1" w:themeFillShade="BF"/>
          </w:tcPr>
          <w:p w14:paraId="286C6DFB" w14:textId="501D4562" w:rsidR="00A5115C" w:rsidRPr="00762652" w:rsidRDefault="00A5115C" w:rsidP="00A5115C">
            <w:pPr>
              <w:pStyle w:val="DMETW1239BIPOrganicCompEBIT"/>
              <w:jc w:val="right"/>
              <w:rPr>
                <w:bCs/>
                <w:sz w:val="16"/>
                <w:szCs w:val="16"/>
              </w:rPr>
            </w:pPr>
            <w:r w:rsidRPr="00762652">
              <w:rPr>
                <w:bCs/>
                <w:sz w:val="16"/>
                <w:szCs w:val="16"/>
              </w:rPr>
              <w:t>Γ’ Τρίμηνο 202</w:t>
            </w:r>
            <w:r w:rsidR="00880A61">
              <w:rPr>
                <w:bCs/>
                <w:sz w:val="16"/>
                <w:szCs w:val="16"/>
              </w:rPr>
              <w:t>2</w:t>
            </w:r>
          </w:p>
          <w:p w14:paraId="26195635" w14:textId="62C3FBA4" w:rsidR="00A5115C" w:rsidRPr="00762652" w:rsidRDefault="00A5115C" w:rsidP="00A5115C">
            <w:pPr>
              <w:pStyle w:val="DMETW1239BIPOrganicCompEBIT"/>
              <w:jc w:val="right"/>
              <w:rPr>
                <w:bCs/>
                <w:sz w:val="16"/>
                <w:szCs w:val="16"/>
              </w:rPr>
            </w:pPr>
            <w:r w:rsidRPr="00762652">
              <w:rPr>
                <w:bCs/>
                <w:sz w:val="16"/>
                <w:szCs w:val="16"/>
              </w:rPr>
              <w:t xml:space="preserve">€ </w:t>
            </w:r>
            <w:proofErr w:type="spellStart"/>
            <w:r w:rsidRPr="00762652">
              <w:rPr>
                <w:bCs/>
                <w:sz w:val="16"/>
                <w:szCs w:val="16"/>
              </w:rPr>
              <w:t>εκατ</w:t>
            </w:r>
            <w:proofErr w:type="spellEnd"/>
          </w:p>
        </w:tc>
        <w:tc>
          <w:tcPr>
            <w:tcW w:w="990" w:type="dxa"/>
            <w:tcBorders>
              <w:top w:val="single" w:sz="4" w:space="0" w:color="000000" w:themeColor="text1"/>
              <w:left w:val="nil"/>
              <w:bottom w:val="single" w:sz="4" w:space="0" w:color="000000" w:themeColor="text1"/>
              <w:right w:val="nil"/>
            </w:tcBorders>
            <w:shd w:val="clear" w:color="auto" w:fill="BFBFBF" w:themeFill="background1" w:themeFillShade="BF"/>
          </w:tcPr>
          <w:p w14:paraId="09430D54" w14:textId="0DFBB2CC" w:rsidR="00A5115C" w:rsidRPr="00762652" w:rsidRDefault="00A5115C" w:rsidP="00A5115C">
            <w:pPr>
              <w:pStyle w:val="DMETW1239BIPOrganicCompEBIT"/>
              <w:jc w:val="right"/>
              <w:rPr>
                <w:bCs/>
                <w:sz w:val="16"/>
                <w:szCs w:val="16"/>
              </w:rPr>
            </w:pPr>
            <w:r w:rsidRPr="00762652">
              <w:rPr>
                <w:bCs/>
                <w:sz w:val="16"/>
                <w:szCs w:val="16"/>
              </w:rPr>
              <w:t>Δ’ Τρίμηνο 202</w:t>
            </w:r>
            <w:r w:rsidR="00880A61">
              <w:rPr>
                <w:bCs/>
                <w:sz w:val="16"/>
                <w:szCs w:val="16"/>
              </w:rPr>
              <w:t>2</w:t>
            </w:r>
          </w:p>
          <w:p w14:paraId="4B010A7E" w14:textId="6C630490" w:rsidR="00A5115C" w:rsidRPr="00762652" w:rsidRDefault="00A5115C" w:rsidP="00A5115C">
            <w:pPr>
              <w:pStyle w:val="DMETW1239BIPOrganicCompEBIT"/>
              <w:jc w:val="right"/>
              <w:rPr>
                <w:bCs/>
                <w:sz w:val="16"/>
                <w:szCs w:val="16"/>
              </w:rPr>
            </w:pPr>
            <w:r w:rsidRPr="00762652">
              <w:rPr>
                <w:bCs/>
                <w:sz w:val="16"/>
                <w:szCs w:val="16"/>
              </w:rPr>
              <w:t xml:space="preserve">€ </w:t>
            </w:r>
            <w:proofErr w:type="spellStart"/>
            <w:r w:rsidRPr="00762652">
              <w:rPr>
                <w:bCs/>
                <w:sz w:val="16"/>
                <w:szCs w:val="16"/>
              </w:rPr>
              <w:t>εκατ</w:t>
            </w:r>
            <w:proofErr w:type="spellEnd"/>
          </w:p>
        </w:tc>
        <w:tc>
          <w:tcPr>
            <w:tcW w:w="810" w:type="dxa"/>
            <w:tcBorders>
              <w:top w:val="single" w:sz="4" w:space="0" w:color="000000" w:themeColor="text1"/>
              <w:left w:val="nil"/>
              <w:bottom w:val="single" w:sz="4" w:space="0" w:color="000000" w:themeColor="text1"/>
              <w:right w:val="nil"/>
            </w:tcBorders>
            <w:shd w:val="clear" w:color="auto" w:fill="BFBFBF" w:themeFill="background1" w:themeFillShade="BF"/>
          </w:tcPr>
          <w:p w14:paraId="46101C15" w14:textId="77777777" w:rsidR="00A5115C" w:rsidRPr="00762652" w:rsidRDefault="00A5115C" w:rsidP="00A5115C">
            <w:pPr>
              <w:pStyle w:val="DMETW1239BIPOrganicCompEBIT"/>
              <w:jc w:val="right"/>
              <w:rPr>
                <w:b/>
                <w:sz w:val="16"/>
                <w:szCs w:val="16"/>
              </w:rPr>
            </w:pPr>
            <w:r w:rsidRPr="00762652">
              <w:rPr>
                <w:b/>
                <w:sz w:val="16"/>
                <w:szCs w:val="16"/>
              </w:rPr>
              <w:t>Μέσος όρος</w:t>
            </w:r>
          </w:p>
          <w:p w14:paraId="4A15FC68" w14:textId="73122EB0" w:rsidR="00A5115C" w:rsidRPr="00762652" w:rsidRDefault="00A5115C" w:rsidP="00A5115C">
            <w:pPr>
              <w:pStyle w:val="DMETW1239BIPOrganicCompEBIT"/>
              <w:jc w:val="right"/>
              <w:rPr>
                <w:b/>
                <w:sz w:val="16"/>
                <w:szCs w:val="16"/>
              </w:rPr>
            </w:pPr>
            <w:r w:rsidRPr="00762652">
              <w:rPr>
                <w:b/>
                <w:sz w:val="16"/>
                <w:szCs w:val="16"/>
              </w:rPr>
              <w:t xml:space="preserve">€ </w:t>
            </w:r>
            <w:proofErr w:type="spellStart"/>
            <w:r w:rsidRPr="00762652">
              <w:rPr>
                <w:b/>
                <w:sz w:val="16"/>
                <w:szCs w:val="16"/>
              </w:rPr>
              <w:t>εκατ</w:t>
            </w:r>
            <w:proofErr w:type="spellEnd"/>
            <w:r w:rsidRPr="00762652">
              <w:rPr>
                <w:b/>
                <w:sz w:val="16"/>
                <w:szCs w:val="16"/>
                <w:vertAlign w:val="superscript"/>
              </w:rPr>
              <w:t xml:space="preserve"> *</w:t>
            </w:r>
          </w:p>
        </w:tc>
      </w:tr>
      <w:tr w:rsidR="000E29A0" w:rsidRPr="008C6B0C" w14:paraId="553F57E0" w14:textId="77777777" w:rsidTr="00762652">
        <w:trPr>
          <w:trHeight w:hRule="exact" w:val="260"/>
        </w:trPr>
        <w:tc>
          <w:tcPr>
            <w:tcW w:w="3937" w:type="dxa"/>
            <w:tcBorders>
              <w:top w:val="nil"/>
              <w:left w:val="nil"/>
              <w:bottom w:val="nil"/>
              <w:right w:val="nil"/>
            </w:tcBorders>
            <w:tcMar>
              <w:top w:w="0" w:type="dxa"/>
              <w:left w:w="60" w:type="dxa"/>
              <w:bottom w:w="0" w:type="dxa"/>
              <w:right w:w="60" w:type="dxa"/>
            </w:tcMar>
            <w:vAlign w:val="bottom"/>
          </w:tcPr>
          <w:p w14:paraId="14DDA6FC" w14:textId="79009829" w:rsidR="000E29A0" w:rsidRPr="00762652" w:rsidRDefault="3DE636B4" w:rsidP="008C6B0C">
            <w:pPr>
              <w:pStyle w:val="DMETW1239BIPOrganicCompEBIT"/>
              <w:rPr>
                <w:bCs/>
                <w:sz w:val="16"/>
                <w:szCs w:val="16"/>
              </w:rPr>
            </w:pPr>
            <w:r w:rsidRPr="00762652">
              <w:rPr>
                <w:sz w:val="16"/>
                <w:szCs w:val="16"/>
              </w:rPr>
              <w:t>Καθαρ</w:t>
            </w:r>
            <w:r w:rsidR="00EF6C6F" w:rsidRPr="00762652">
              <w:rPr>
                <w:sz w:val="16"/>
                <w:szCs w:val="16"/>
              </w:rPr>
              <w:t>ός</w:t>
            </w:r>
            <w:r w:rsidRPr="00762652">
              <w:rPr>
                <w:sz w:val="16"/>
                <w:szCs w:val="16"/>
              </w:rPr>
              <w:t xml:space="preserve"> </w:t>
            </w:r>
            <w:r w:rsidR="008C6B0C" w:rsidRPr="00762652">
              <w:rPr>
                <w:sz w:val="16"/>
                <w:szCs w:val="16"/>
              </w:rPr>
              <w:t>δ</w:t>
            </w:r>
            <w:r w:rsidR="00EF6C6F" w:rsidRPr="00762652">
              <w:rPr>
                <w:sz w:val="16"/>
                <w:szCs w:val="16"/>
              </w:rPr>
              <w:t>ανεισμός</w:t>
            </w:r>
            <w:r w:rsidRPr="00762652">
              <w:rPr>
                <w:sz w:val="16"/>
                <w:szCs w:val="16"/>
              </w:rPr>
              <w:t xml:space="preserve"> </w:t>
            </w:r>
          </w:p>
        </w:tc>
        <w:tc>
          <w:tcPr>
            <w:tcW w:w="1011" w:type="dxa"/>
            <w:gridSpan w:val="2"/>
            <w:tcBorders>
              <w:top w:val="single" w:sz="4" w:space="0" w:color="000000" w:themeColor="text1"/>
              <w:left w:val="nil"/>
              <w:bottom w:val="nil"/>
              <w:right w:val="nil"/>
            </w:tcBorders>
            <w:shd w:val="clear" w:color="auto" w:fill="auto"/>
            <w:vAlign w:val="bottom"/>
          </w:tcPr>
          <w:p w14:paraId="165BDD4D" w14:textId="3027E913" w:rsidR="000E29A0" w:rsidRPr="00762652" w:rsidRDefault="000E29A0" w:rsidP="008C6B0C">
            <w:pPr>
              <w:pStyle w:val="DMETW1239BIPOrganicCompEBIT"/>
              <w:jc w:val="right"/>
              <w:rPr>
                <w:bCs/>
                <w:sz w:val="16"/>
                <w:szCs w:val="16"/>
              </w:rPr>
            </w:pPr>
            <w:r w:rsidRPr="00762652">
              <w:rPr>
                <w:bCs/>
                <w:sz w:val="16"/>
                <w:szCs w:val="16"/>
              </w:rPr>
              <w:t>1</w:t>
            </w:r>
            <w:r w:rsidR="001B46D0" w:rsidRPr="00762652">
              <w:rPr>
                <w:bCs/>
                <w:sz w:val="16"/>
                <w:szCs w:val="16"/>
              </w:rPr>
              <w:t>.</w:t>
            </w:r>
            <w:r w:rsidRPr="00762652">
              <w:rPr>
                <w:bCs/>
                <w:sz w:val="16"/>
                <w:szCs w:val="16"/>
              </w:rPr>
              <w:t>319</w:t>
            </w:r>
            <w:r w:rsidR="001B46D0" w:rsidRPr="00762652">
              <w:rPr>
                <w:bCs/>
                <w:sz w:val="16"/>
                <w:szCs w:val="16"/>
              </w:rPr>
              <w:t>,</w:t>
            </w:r>
            <w:r w:rsidRPr="00762652">
              <w:rPr>
                <w:bCs/>
                <w:sz w:val="16"/>
                <w:szCs w:val="16"/>
              </w:rPr>
              <w:t>7</w:t>
            </w:r>
          </w:p>
        </w:tc>
        <w:tc>
          <w:tcPr>
            <w:tcW w:w="1080" w:type="dxa"/>
            <w:tcBorders>
              <w:top w:val="single" w:sz="4" w:space="0" w:color="000000" w:themeColor="text1"/>
              <w:left w:val="nil"/>
              <w:bottom w:val="nil"/>
              <w:right w:val="nil"/>
            </w:tcBorders>
            <w:shd w:val="clear" w:color="auto" w:fill="auto"/>
            <w:vAlign w:val="bottom"/>
          </w:tcPr>
          <w:p w14:paraId="5D459EF3" w14:textId="5CBDEC52" w:rsidR="000E29A0" w:rsidRPr="00762652" w:rsidRDefault="000E29A0" w:rsidP="008C6B0C">
            <w:pPr>
              <w:pStyle w:val="DMETW1239BIPOrganicCompEBIT"/>
              <w:jc w:val="right"/>
              <w:rPr>
                <w:bCs/>
                <w:sz w:val="16"/>
                <w:szCs w:val="16"/>
              </w:rPr>
            </w:pPr>
            <w:r w:rsidRPr="00762652">
              <w:rPr>
                <w:bCs/>
                <w:sz w:val="16"/>
                <w:szCs w:val="16"/>
              </w:rPr>
              <w:t>1</w:t>
            </w:r>
            <w:r w:rsidR="001B46D0" w:rsidRPr="00762652">
              <w:rPr>
                <w:bCs/>
                <w:sz w:val="16"/>
                <w:szCs w:val="16"/>
              </w:rPr>
              <w:t>.</w:t>
            </w:r>
            <w:r w:rsidRPr="00762652">
              <w:rPr>
                <w:bCs/>
                <w:sz w:val="16"/>
                <w:szCs w:val="16"/>
              </w:rPr>
              <w:t>881</w:t>
            </w:r>
            <w:r w:rsidR="001B46D0" w:rsidRPr="00762652">
              <w:rPr>
                <w:bCs/>
                <w:sz w:val="16"/>
                <w:szCs w:val="16"/>
              </w:rPr>
              <w:t>,</w:t>
            </w:r>
            <w:r w:rsidRPr="00762652">
              <w:rPr>
                <w:bCs/>
                <w:sz w:val="16"/>
                <w:szCs w:val="16"/>
              </w:rPr>
              <w:t>9</w:t>
            </w:r>
          </w:p>
        </w:tc>
        <w:tc>
          <w:tcPr>
            <w:tcW w:w="1080" w:type="dxa"/>
            <w:gridSpan w:val="3"/>
            <w:tcBorders>
              <w:top w:val="single" w:sz="4" w:space="0" w:color="000000" w:themeColor="text1"/>
              <w:left w:val="nil"/>
              <w:bottom w:val="nil"/>
              <w:right w:val="nil"/>
            </w:tcBorders>
            <w:shd w:val="clear" w:color="auto" w:fill="auto"/>
            <w:vAlign w:val="bottom"/>
          </w:tcPr>
          <w:p w14:paraId="52EFB129" w14:textId="50502447" w:rsidR="000E29A0" w:rsidRPr="00762652" w:rsidRDefault="000E29A0" w:rsidP="008C6B0C">
            <w:pPr>
              <w:pStyle w:val="DMETW1239BIPOrganicCompEBIT"/>
              <w:jc w:val="right"/>
              <w:rPr>
                <w:bCs/>
                <w:sz w:val="16"/>
                <w:szCs w:val="16"/>
              </w:rPr>
            </w:pPr>
            <w:r w:rsidRPr="00762652">
              <w:rPr>
                <w:bCs/>
                <w:sz w:val="16"/>
                <w:szCs w:val="16"/>
              </w:rPr>
              <w:t>1</w:t>
            </w:r>
            <w:r w:rsidR="001B46D0" w:rsidRPr="00762652">
              <w:rPr>
                <w:bCs/>
                <w:sz w:val="16"/>
                <w:szCs w:val="16"/>
              </w:rPr>
              <w:t>.</w:t>
            </w:r>
            <w:r w:rsidRPr="00762652">
              <w:rPr>
                <w:bCs/>
                <w:sz w:val="16"/>
                <w:szCs w:val="16"/>
              </w:rPr>
              <w:t>584</w:t>
            </w:r>
            <w:r w:rsidR="001B46D0" w:rsidRPr="00762652">
              <w:rPr>
                <w:bCs/>
                <w:sz w:val="16"/>
                <w:szCs w:val="16"/>
              </w:rPr>
              <w:t>,</w:t>
            </w:r>
            <w:r w:rsidRPr="00762652">
              <w:rPr>
                <w:bCs/>
                <w:sz w:val="16"/>
                <w:szCs w:val="16"/>
              </w:rPr>
              <w:t>1</w:t>
            </w:r>
          </w:p>
        </w:tc>
        <w:tc>
          <w:tcPr>
            <w:tcW w:w="1080" w:type="dxa"/>
            <w:gridSpan w:val="2"/>
            <w:tcBorders>
              <w:top w:val="single" w:sz="4" w:space="0" w:color="000000" w:themeColor="text1"/>
              <w:left w:val="nil"/>
              <w:bottom w:val="nil"/>
              <w:right w:val="nil"/>
            </w:tcBorders>
            <w:shd w:val="clear" w:color="auto" w:fill="auto"/>
            <w:vAlign w:val="bottom"/>
          </w:tcPr>
          <w:p w14:paraId="506C466A" w14:textId="10EE6DBF" w:rsidR="000E29A0" w:rsidRPr="00762652" w:rsidRDefault="000E29A0" w:rsidP="008C6B0C">
            <w:pPr>
              <w:pStyle w:val="DMETW1239BIPOrganicCompEBIT"/>
              <w:jc w:val="right"/>
              <w:rPr>
                <w:bCs/>
                <w:sz w:val="16"/>
                <w:szCs w:val="16"/>
              </w:rPr>
            </w:pPr>
            <w:r w:rsidRPr="00762652">
              <w:rPr>
                <w:bCs/>
                <w:sz w:val="16"/>
                <w:szCs w:val="16"/>
              </w:rPr>
              <w:t>1</w:t>
            </w:r>
            <w:r w:rsidR="001B46D0" w:rsidRPr="00762652">
              <w:rPr>
                <w:bCs/>
                <w:sz w:val="16"/>
                <w:szCs w:val="16"/>
              </w:rPr>
              <w:t>.</w:t>
            </w:r>
            <w:r w:rsidRPr="00762652">
              <w:rPr>
                <w:bCs/>
                <w:sz w:val="16"/>
                <w:szCs w:val="16"/>
              </w:rPr>
              <w:t>417</w:t>
            </w:r>
            <w:r w:rsidR="001B46D0" w:rsidRPr="00762652">
              <w:rPr>
                <w:bCs/>
                <w:sz w:val="16"/>
                <w:szCs w:val="16"/>
              </w:rPr>
              <w:t>,</w:t>
            </w:r>
            <w:r w:rsidRPr="00762652">
              <w:rPr>
                <w:bCs/>
                <w:sz w:val="16"/>
                <w:szCs w:val="16"/>
              </w:rPr>
              <w:t>2</w:t>
            </w:r>
          </w:p>
        </w:tc>
        <w:tc>
          <w:tcPr>
            <w:tcW w:w="990" w:type="dxa"/>
            <w:tcBorders>
              <w:top w:val="single" w:sz="4" w:space="0" w:color="000000" w:themeColor="text1"/>
              <w:left w:val="nil"/>
              <w:bottom w:val="nil"/>
              <w:right w:val="nil"/>
            </w:tcBorders>
            <w:shd w:val="clear" w:color="auto" w:fill="auto"/>
            <w:vAlign w:val="bottom"/>
          </w:tcPr>
          <w:p w14:paraId="64D62626" w14:textId="0F87D169" w:rsidR="000E29A0" w:rsidRPr="00762652" w:rsidRDefault="000E29A0" w:rsidP="008C6B0C">
            <w:pPr>
              <w:pStyle w:val="DMETW1239BIPOrganicCompEBIT"/>
              <w:jc w:val="right"/>
              <w:rPr>
                <w:bCs/>
                <w:sz w:val="16"/>
                <w:szCs w:val="16"/>
              </w:rPr>
            </w:pPr>
            <w:r w:rsidRPr="00762652">
              <w:rPr>
                <w:bCs/>
                <w:sz w:val="16"/>
                <w:szCs w:val="16"/>
              </w:rPr>
              <w:t>1</w:t>
            </w:r>
            <w:r w:rsidR="001B46D0" w:rsidRPr="00762652">
              <w:rPr>
                <w:bCs/>
                <w:sz w:val="16"/>
                <w:szCs w:val="16"/>
              </w:rPr>
              <w:t>.</w:t>
            </w:r>
            <w:r w:rsidRPr="00762652">
              <w:rPr>
                <w:bCs/>
                <w:sz w:val="16"/>
                <w:szCs w:val="16"/>
              </w:rPr>
              <w:t>673</w:t>
            </w:r>
            <w:r w:rsidR="001B46D0" w:rsidRPr="00762652">
              <w:rPr>
                <w:bCs/>
                <w:sz w:val="16"/>
                <w:szCs w:val="16"/>
              </w:rPr>
              <w:t>,</w:t>
            </w:r>
            <w:r w:rsidRPr="00762652">
              <w:rPr>
                <w:bCs/>
                <w:sz w:val="16"/>
                <w:szCs w:val="16"/>
              </w:rPr>
              <w:t>3</w:t>
            </w:r>
          </w:p>
        </w:tc>
        <w:tc>
          <w:tcPr>
            <w:tcW w:w="810" w:type="dxa"/>
            <w:tcBorders>
              <w:top w:val="single" w:sz="4" w:space="0" w:color="000000" w:themeColor="text1"/>
              <w:left w:val="nil"/>
              <w:bottom w:val="nil"/>
              <w:right w:val="nil"/>
            </w:tcBorders>
            <w:shd w:val="clear" w:color="auto" w:fill="auto"/>
            <w:vAlign w:val="bottom"/>
          </w:tcPr>
          <w:p w14:paraId="06827140" w14:textId="56B2ECCC" w:rsidR="000E29A0" w:rsidRPr="00762652" w:rsidRDefault="000E29A0" w:rsidP="008C6B0C">
            <w:pPr>
              <w:pStyle w:val="DMETW1239BIPOrganicCompEBIT"/>
              <w:jc w:val="right"/>
              <w:rPr>
                <w:b/>
                <w:sz w:val="16"/>
                <w:szCs w:val="16"/>
              </w:rPr>
            </w:pPr>
            <w:r w:rsidRPr="00762652">
              <w:rPr>
                <w:b/>
                <w:sz w:val="16"/>
                <w:szCs w:val="16"/>
              </w:rPr>
              <w:t>1</w:t>
            </w:r>
            <w:r w:rsidR="001B46D0" w:rsidRPr="00762652">
              <w:rPr>
                <w:b/>
                <w:sz w:val="16"/>
                <w:szCs w:val="16"/>
              </w:rPr>
              <w:t>.</w:t>
            </w:r>
            <w:r w:rsidRPr="00762652">
              <w:rPr>
                <w:b/>
                <w:sz w:val="16"/>
                <w:szCs w:val="16"/>
              </w:rPr>
              <w:t>575</w:t>
            </w:r>
            <w:r w:rsidR="001B46D0" w:rsidRPr="00762652">
              <w:rPr>
                <w:b/>
                <w:sz w:val="16"/>
                <w:szCs w:val="16"/>
              </w:rPr>
              <w:t>,</w:t>
            </w:r>
            <w:r w:rsidRPr="00762652">
              <w:rPr>
                <w:b/>
                <w:sz w:val="16"/>
                <w:szCs w:val="16"/>
              </w:rPr>
              <w:t>2</w:t>
            </w:r>
          </w:p>
        </w:tc>
      </w:tr>
      <w:tr w:rsidR="000E29A0" w:rsidRPr="008C6B0C" w14:paraId="0250C647" w14:textId="77777777" w:rsidTr="00762652">
        <w:trPr>
          <w:trHeight w:hRule="exact" w:val="380"/>
        </w:trPr>
        <w:tc>
          <w:tcPr>
            <w:tcW w:w="3937" w:type="dxa"/>
            <w:tcBorders>
              <w:top w:val="nil"/>
              <w:left w:val="nil"/>
              <w:bottom w:val="nil"/>
              <w:right w:val="nil"/>
            </w:tcBorders>
            <w:tcMar>
              <w:top w:w="0" w:type="dxa"/>
              <w:left w:w="60" w:type="dxa"/>
              <w:bottom w:w="0" w:type="dxa"/>
              <w:right w:w="60" w:type="dxa"/>
            </w:tcMar>
            <w:vAlign w:val="bottom"/>
          </w:tcPr>
          <w:p w14:paraId="7A1B0BFB" w14:textId="010C4426" w:rsidR="000E29A0" w:rsidRPr="00762652" w:rsidRDefault="00535816" w:rsidP="008C6B0C">
            <w:pPr>
              <w:pStyle w:val="DMETW1239BIPOrganicCompEBIT"/>
              <w:rPr>
                <w:bCs/>
                <w:sz w:val="16"/>
                <w:szCs w:val="16"/>
              </w:rPr>
            </w:pPr>
            <w:r w:rsidRPr="00762652">
              <w:rPr>
                <w:sz w:val="16"/>
                <w:szCs w:val="16"/>
              </w:rPr>
              <w:t>Ίδια</w:t>
            </w:r>
            <w:r w:rsidR="049F2D8C" w:rsidRPr="00762652">
              <w:rPr>
                <w:sz w:val="16"/>
                <w:szCs w:val="16"/>
              </w:rPr>
              <w:t xml:space="preserve"> </w:t>
            </w:r>
            <w:r w:rsidR="008C6B0C" w:rsidRPr="00762652">
              <w:rPr>
                <w:sz w:val="16"/>
                <w:szCs w:val="16"/>
              </w:rPr>
              <w:t>κ</w:t>
            </w:r>
            <w:r w:rsidR="049F2D8C" w:rsidRPr="00762652">
              <w:rPr>
                <w:sz w:val="16"/>
                <w:szCs w:val="16"/>
              </w:rPr>
              <w:t xml:space="preserve">εφάλαια </w:t>
            </w:r>
            <w:r w:rsidR="008C6B0C" w:rsidRPr="00762652">
              <w:rPr>
                <w:sz w:val="16"/>
                <w:szCs w:val="16"/>
              </w:rPr>
              <w:t>α</w:t>
            </w:r>
            <w:r w:rsidR="049F2D8C" w:rsidRPr="00762652">
              <w:rPr>
                <w:sz w:val="16"/>
                <w:szCs w:val="16"/>
              </w:rPr>
              <w:t xml:space="preserve">ναλογούντα στους </w:t>
            </w:r>
            <w:r w:rsidR="008C6B0C" w:rsidRPr="00762652">
              <w:rPr>
                <w:sz w:val="16"/>
                <w:szCs w:val="16"/>
              </w:rPr>
              <w:t>ι</w:t>
            </w:r>
            <w:r w:rsidR="049F2D8C" w:rsidRPr="00762652">
              <w:rPr>
                <w:sz w:val="16"/>
                <w:szCs w:val="16"/>
              </w:rPr>
              <w:t xml:space="preserve">διοκτήτες της </w:t>
            </w:r>
            <w:r w:rsidR="008C6B0C" w:rsidRPr="00762652">
              <w:rPr>
                <w:sz w:val="16"/>
                <w:szCs w:val="16"/>
              </w:rPr>
              <w:t>μ</w:t>
            </w:r>
            <w:r w:rsidR="049F2D8C" w:rsidRPr="00762652">
              <w:rPr>
                <w:sz w:val="16"/>
                <w:szCs w:val="16"/>
              </w:rPr>
              <w:t xml:space="preserve">ητρικής </w:t>
            </w:r>
          </w:p>
        </w:tc>
        <w:tc>
          <w:tcPr>
            <w:tcW w:w="1011" w:type="dxa"/>
            <w:gridSpan w:val="2"/>
            <w:tcBorders>
              <w:top w:val="nil"/>
              <w:left w:val="nil"/>
              <w:bottom w:val="nil"/>
              <w:right w:val="nil"/>
            </w:tcBorders>
            <w:vAlign w:val="bottom"/>
          </w:tcPr>
          <w:p w14:paraId="7AA793B1" w14:textId="0D3E02E8" w:rsidR="000E29A0" w:rsidRPr="00762652" w:rsidRDefault="000E29A0" w:rsidP="008C6B0C">
            <w:pPr>
              <w:pStyle w:val="DMETW1239BIPOrganicCompEBIT"/>
              <w:jc w:val="right"/>
              <w:rPr>
                <w:bCs/>
                <w:sz w:val="16"/>
                <w:szCs w:val="16"/>
              </w:rPr>
            </w:pPr>
            <w:r w:rsidRPr="00762652">
              <w:rPr>
                <w:bCs/>
                <w:sz w:val="16"/>
                <w:szCs w:val="16"/>
              </w:rPr>
              <w:t>3</w:t>
            </w:r>
            <w:r w:rsidR="001B46D0" w:rsidRPr="00762652">
              <w:rPr>
                <w:bCs/>
                <w:sz w:val="16"/>
                <w:szCs w:val="16"/>
              </w:rPr>
              <w:t>.</w:t>
            </w:r>
            <w:r w:rsidRPr="00762652">
              <w:rPr>
                <w:bCs/>
                <w:sz w:val="16"/>
                <w:szCs w:val="16"/>
              </w:rPr>
              <w:t>114</w:t>
            </w:r>
            <w:r w:rsidR="001B46D0" w:rsidRPr="00762652">
              <w:rPr>
                <w:bCs/>
                <w:sz w:val="16"/>
                <w:szCs w:val="16"/>
              </w:rPr>
              <w:t>,</w:t>
            </w:r>
            <w:r w:rsidRPr="00762652">
              <w:rPr>
                <w:bCs/>
                <w:sz w:val="16"/>
                <w:szCs w:val="16"/>
              </w:rPr>
              <w:t>5</w:t>
            </w:r>
          </w:p>
        </w:tc>
        <w:tc>
          <w:tcPr>
            <w:tcW w:w="1080" w:type="dxa"/>
            <w:tcBorders>
              <w:top w:val="nil"/>
              <w:left w:val="nil"/>
              <w:bottom w:val="nil"/>
              <w:right w:val="nil"/>
            </w:tcBorders>
            <w:vAlign w:val="bottom"/>
          </w:tcPr>
          <w:p w14:paraId="09D9E2B8" w14:textId="4725298C" w:rsidR="000E29A0" w:rsidRPr="00762652" w:rsidRDefault="000E29A0" w:rsidP="008C6B0C">
            <w:pPr>
              <w:pStyle w:val="DMETW1239BIPOrganicCompEBIT"/>
              <w:jc w:val="right"/>
              <w:rPr>
                <w:bCs/>
                <w:sz w:val="16"/>
                <w:szCs w:val="16"/>
              </w:rPr>
            </w:pPr>
            <w:r w:rsidRPr="00762652">
              <w:rPr>
                <w:bCs/>
                <w:sz w:val="16"/>
                <w:szCs w:val="16"/>
              </w:rPr>
              <w:t>3</w:t>
            </w:r>
            <w:r w:rsidR="001B46D0" w:rsidRPr="00762652">
              <w:rPr>
                <w:bCs/>
                <w:sz w:val="16"/>
                <w:szCs w:val="16"/>
              </w:rPr>
              <w:t>.</w:t>
            </w:r>
            <w:r w:rsidRPr="00762652">
              <w:rPr>
                <w:bCs/>
                <w:sz w:val="16"/>
                <w:szCs w:val="16"/>
              </w:rPr>
              <w:t>203</w:t>
            </w:r>
            <w:r w:rsidR="001B46D0" w:rsidRPr="00762652">
              <w:rPr>
                <w:bCs/>
                <w:sz w:val="16"/>
                <w:szCs w:val="16"/>
              </w:rPr>
              <w:t>,</w:t>
            </w:r>
            <w:r w:rsidRPr="00762652">
              <w:rPr>
                <w:bCs/>
                <w:sz w:val="16"/>
                <w:szCs w:val="16"/>
              </w:rPr>
              <w:t>5</w:t>
            </w:r>
          </w:p>
        </w:tc>
        <w:tc>
          <w:tcPr>
            <w:tcW w:w="1080" w:type="dxa"/>
            <w:gridSpan w:val="3"/>
            <w:tcBorders>
              <w:top w:val="nil"/>
              <w:left w:val="nil"/>
              <w:bottom w:val="nil"/>
              <w:right w:val="nil"/>
            </w:tcBorders>
            <w:vAlign w:val="bottom"/>
          </w:tcPr>
          <w:p w14:paraId="06DB523D" w14:textId="41648762" w:rsidR="000E29A0" w:rsidRPr="00762652" w:rsidRDefault="000E29A0" w:rsidP="008C6B0C">
            <w:pPr>
              <w:pStyle w:val="DMETW1239BIPOrganicCompEBIT"/>
              <w:jc w:val="right"/>
              <w:rPr>
                <w:bCs/>
                <w:sz w:val="16"/>
                <w:szCs w:val="16"/>
              </w:rPr>
            </w:pPr>
            <w:r w:rsidRPr="00762652">
              <w:rPr>
                <w:bCs/>
                <w:sz w:val="16"/>
                <w:szCs w:val="16"/>
              </w:rPr>
              <w:t>3</w:t>
            </w:r>
            <w:r w:rsidR="001B46D0" w:rsidRPr="00762652">
              <w:rPr>
                <w:bCs/>
                <w:sz w:val="16"/>
                <w:szCs w:val="16"/>
              </w:rPr>
              <w:t>.</w:t>
            </w:r>
            <w:r w:rsidRPr="00762652">
              <w:rPr>
                <w:bCs/>
                <w:sz w:val="16"/>
                <w:szCs w:val="16"/>
              </w:rPr>
              <w:t>275</w:t>
            </w:r>
            <w:r w:rsidR="001B46D0" w:rsidRPr="00762652">
              <w:rPr>
                <w:bCs/>
                <w:sz w:val="16"/>
                <w:szCs w:val="16"/>
              </w:rPr>
              <w:t>,</w:t>
            </w:r>
            <w:r w:rsidRPr="00762652">
              <w:rPr>
                <w:bCs/>
                <w:sz w:val="16"/>
                <w:szCs w:val="16"/>
              </w:rPr>
              <w:t>7</w:t>
            </w:r>
          </w:p>
        </w:tc>
        <w:tc>
          <w:tcPr>
            <w:tcW w:w="1080" w:type="dxa"/>
            <w:gridSpan w:val="2"/>
            <w:tcBorders>
              <w:top w:val="nil"/>
              <w:left w:val="nil"/>
              <w:bottom w:val="nil"/>
              <w:right w:val="nil"/>
            </w:tcBorders>
            <w:vAlign w:val="bottom"/>
          </w:tcPr>
          <w:p w14:paraId="26EE93C7" w14:textId="3A4C6884" w:rsidR="000E29A0" w:rsidRPr="00762652" w:rsidRDefault="000E29A0" w:rsidP="008C6B0C">
            <w:pPr>
              <w:pStyle w:val="DMETW1239BIPOrganicCompEBIT"/>
              <w:jc w:val="right"/>
              <w:rPr>
                <w:bCs/>
                <w:sz w:val="16"/>
                <w:szCs w:val="16"/>
              </w:rPr>
            </w:pPr>
            <w:r w:rsidRPr="00762652">
              <w:rPr>
                <w:bCs/>
                <w:sz w:val="16"/>
                <w:szCs w:val="16"/>
              </w:rPr>
              <w:t>3</w:t>
            </w:r>
            <w:r w:rsidR="001B46D0" w:rsidRPr="00762652">
              <w:rPr>
                <w:bCs/>
                <w:sz w:val="16"/>
                <w:szCs w:val="16"/>
              </w:rPr>
              <w:t>.</w:t>
            </w:r>
            <w:r w:rsidRPr="00762652">
              <w:rPr>
                <w:bCs/>
                <w:sz w:val="16"/>
                <w:szCs w:val="16"/>
              </w:rPr>
              <w:t>626</w:t>
            </w:r>
            <w:r w:rsidR="001B46D0" w:rsidRPr="00762652">
              <w:rPr>
                <w:bCs/>
                <w:sz w:val="16"/>
                <w:szCs w:val="16"/>
              </w:rPr>
              <w:t>,</w:t>
            </w:r>
            <w:r w:rsidRPr="00762652">
              <w:rPr>
                <w:bCs/>
                <w:sz w:val="16"/>
                <w:szCs w:val="16"/>
              </w:rPr>
              <w:t>1</w:t>
            </w:r>
          </w:p>
        </w:tc>
        <w:tc>
          <w:tcPr>
            <w:tcW w:w="990" w:type="dxa"/>
            <w:tcBorders>
              <w:top w:val="nil"/>
              <w:left w:val="nil"/>
              <w:bottom w:val="nil"/>
              <w:right w:val="nil"/>
            </w:tcBorders>
            <w:vAlign w:val="bottom"/>
          </w:tcPr>
          <w:p w14:paraId="29A7F3D0" w14:textId="1122A59D" w:rsidR="000E29A0" w:rsidRPr="00762652" w:rsidRDefault="000E29A0" w:rsidP="008C6B0C">
            <w:pPr>
              <w:pStyle w:val="DMETW1239BIPOrganicCompEBIT"/>
              <w:jc w:val="right"/>
              <w:rPr>
                <w:bCs/>
                <w:sz w:val="16"/>
                <w:szCs w:val="16"/>
              </w:rPr>
            </w:pPr>
            <w:r w:rsidRPr="00762652">
              <w:rPr>
                <w:bCs/>
                <w:sz w:val="16"/>
                <w:szCs w:val="16"/>
              </w:rPr>
              <w:t>3</w:t>
            </w:r>
            <w:r w:rsidR="001B46D0" w:rsidRPr="00762652">
              <w:rPr>
                <w:bCs/>
                <w:sz w:val="16"/>
                <w:szCs w:val="16"/>
              </w:rPr>
              <w:t>.</w:t>
            </w:r>
            <w:r w:rsidRPr="00762652">
              <w:rPr>
                <w:bCs/>
                <w:sz w:val="16"/>
                <w:szCs w:val="16"/>
              </w:rPr>
              <w:t>282</w:t>
            </w:r>
            <w:r w:rsidR="001B46D0" w:rsidRPr="00762652">
              <w:rPr>
                <w:bCs/>
                <w:sz w:val="16"/>
                <w:szCs w:val="16"/>
              </w:rPr>
              <w:t>,</w:t>
            </w:r>
            <w:r w:rsidRPr="00762652">
              <w:rPr>
                <w:bCs/>
                <w:sz w:val="16"/>
                <w:szCs w:val="16"/>
              </w:rPr>
              <w:t>3</w:t>
            </w:r>
          </w:p>
        </w:tc>
        <w:tc>
          <w:tcPr>
            <w:tcW w:w="810" w:type="dxa"/>
            <w:tcBorders>
              <w:top w:val="nil"/>
              <w:left w:val="nil"/>
              <w:bottom w:val="nil"/>
              <w:right w:val="nil"/>
            </w:tcBorders>
            <w:vAlign w:val="bottom"/>
          </w:tcPr>
          <w:p w14:paraId="2B414715" w14:textId="2E397CCA" w:rsidR="000E29A0" w:rsidRPr="00762652" w:rsidRDefault="000E29A0" w:rsidP="008C6B0C">
            <w:pPr>
              <w:pStyle w:val="DMETW1239BIPOrganicCompEBIT"/>
              <w:jc w:val="right"/>
              <w:rPr>
                <w:b/>
                <w:sz w:val="16"/>
                <w:szCs w:val="16"/>
              </w:rPr>
            </w:pPr>
            <w:r w:rsidRPr="00762652">
              <w:rPr>
                <w:b/>
                <w:sz w:val="16"/>
                <w:szCs w:val="16"/>
              </w:rPr>
              <w:t>3</w:t>
            </w:r>
            <w:r w:rsidR="001B46D0" w:rsidRPr="00762652">
              <w:rPr>
                <w:b/>
                <w:sz w:val="16"/>
                <w:szCs w:val="16"/>
              </w:rPr>
              <w:t>.</w:t>
            </w:r>
            <w:r w:rsidRPr="00762652">
              <w:rPr>
                <w:b/>
                <w:sz w:val="16"/>
                <w:szCs w:val="16"/>
              </w:rPr>
              <w:t>300</w:t>
            </w:r>
            <w:r w:rsidR="001B46D0" w:rsidRPr="00762652">
              <w:rPr>
                <w:b/>
                <w:sz w:val="16"/>
                <w:szCs w:val="16"/>
              </w:rPr>
              <w:t>,</w:t>
            </w:r>
            <w:r w:rsidRPr="00762652">
              <w:rPr>
                <w:b/>
                <w:sz w:val="16"/>
                <w:szCs w:val="16"/>
              </w:rPr>
              <w:t>4</w:t>
            </w:r>
          </w:p>
        </w:tc>
      </w:tr>
      <w:tr w:rsidR="000E29A0" w:rsidRPr="008C6B0C" w14:paraId="77B7517D" w14:textId="77777777" w:rsidTr="00762652">
        <w:trPr>
          <w:trHeight w:hRule="exact" w:val="260"/>
        </w:trPr>
        <w:tc>
          <w:tcPr>
            <w:tcW w:w="3937" w:type="dxa"/>
            <w:tcBorders>
              <w:top w:val="nil"/>
              <w:left w:val="nil"/>
              <w:bottom w:val="nil"/>
              <w:right w:val="nil"/>
            </w:tcBorders>
            <w:tcMar>
              <w:top w:w="0" w:type="dxa"/>
              <w:left w:w="60" w:type="dxa"/>
              <w:bottom w:w="0" w:type="dxa"/>
              <w:right w:w="60" w:type="dxa"/>
            </w:tcMar>
            <w:vAlign w:val="center"/>
          </w:tcPr>
          <w:p w14:paraId="6FD33681" w14:textId="77777777" w:rsidR="000E29A0" w:rsidRPr="00762652" w:rsidRDefault="000E29A0">
            <w:pPr>
              <w:pStyle w:val="DMETW1239BIPOrganicCompEBIT"/>
              <w:rPr>
                <w:b/>
                <w:sz w:val="16"/>
                <w:szCs w:val="16"/>
              </w:rPr>
            </w:pPr>
          </w:p>
        </w:tc>
        <w:tc>
          <w:tcPr>
            <w:tcW w:w="251" w:type="dxa"/>
            <w:tcBorders>
              <w:top w:val="single" w:sz="4" w:space="0" w:color="000000" w:themeColor="text1"/>
              <w:left w:val="nil"/>
              <w:bottom w:val="nil"/>
              <w:right w:val="nil"/>
            </w:tcBorders>
          </w:tcPr>
          <w:p w14:paraId="14DEF339" w14:textId="77777777" w:rsidR="000E29A0" w:rsidRPr="00762652" w:rsidRDefault="000E29A0">
            <w:pPr>
              <w:pStyle w:val="DMETW1239BIPOrganicCompEBIT"/>
              <w:jc w:val="right"/>
              <w:rPr>
                <w:b/>
                <w:sz w:val="16"/>
                <w:szCs w:val="16"/>
              </w:rPr>
            </w:pPr>
          </w:p>
        </w:tc>
        <w:tc>
          <w:tcPr>
            <w:tcW w:w="760" w:type="dxa"/>
            <w:tcBorders>
              <w:top w:val="single" w:sz="4" w:space="0" w:color="000000" w:themeColor="text1"/>
              <w:left w:val="nil"/>
              <w:bottom w:val="nil"/>
              <w:right w:val="nil"/>
            </w:tcBorders>
          </w:tcPr>
          <w:p w14:paraId="48257B97" w14:textId="77777777" w:rsidR="000E29A0" w:rsidRPr="00762652" w:rsidRDefault="000E29A0">
            <w:pPr>
              <w:pStyle w:val="DMETW1239BIPOrganicCompEBIT"/>
              <w:jc w:val="right"/>
              <w:rPr>
                <w:b/>
                <w:sz w:val="16"/>
                <w:szCs w:val="16"/>
              </w:rPr>
            </w:pPr>
          </w:p>
        </w:tc>
        <w:tc>
          <w:tcPr>
            <w:tcW w:w="1316" w:type="dxa"/>
            <w:gridSpan w:val="2"/>
            <w:tcBorders>
              <w:top w:val="single" w:sz="4" w:space="0" w:color="000000" w:themeColor="text1"/>
              <w:left w:val="nil"/>
              <w:bottom w:val="nil"/>
              <w:right w:val="nil"/>
            </w:tcBorders>
          </w:tcPr>
          <w:p w14:paraId="61033E4C" w14:textId="77777777" w:rsidR="000E29A0" w:rsidRPr="00762652" w:rsidRDefault="000E29A0">
            <w:pPr>
              <w:pStyle w:val="DMETW1239BIPOrganicCompEBIT"/>
              <w:jc w:val="right"/>
              <w:rPr>
                <w:b/>
                <w:sz w:val="16"/>
                <w:szCs w:val="16"/>
              </w:rPr>
            </w:pPr>
          </w:p>
        </w:tc>
        <w:tc>
          <w:tcPr>
            <w:tcW w:w="475" w:type="dxa"/>
            <w:tcBorders>
              <w:top w:val="single" w:sz="4" w:space="0" w:color="000000" w:themeColor="text1"/>
              <w:left w:val="nil"/>
              <w:bottom w:val="nil"/>
              <w:right w:val="nil"/>
            </w:tcBorders>
          </w:tcPr>
          <w:p w14:paraId="5479DFC5" w14:textId="77777777" w:rsidR="000E29A0" w:rsidRPr="00762652" w:rsidRDefault="000E29A0">
            <w:pPr>
              <w:pStyle w:val="DMETW1239BIPOrganicCompEBIT"/>
              <w:jc w:val="right"/>
              <w:rPr>
                <w:b/>
                <w:sz w:val="16"/>
                <w:szCs w:val="16"/>
              </w:rPr>
            </w:pPr>
          </w:p>
        </w:tc>
        <w:tc>
          <w:tcPr>
            <w:tcW w:w="850" w:type="dxa"/>
            <w:gridSpan w:val="2"/>
            <w:tcBorders>
              <w:top w:val="single" w:sz="4" w:space="0" w:color="000000" w:themeColor="text1"/>
              <w:left w:val="nil"/>
              <w:bottom w:val="nil"/>
              <w:right w:val="nil"/>
            </w:tcBorders>
          </w:tcPr>
          <w:p w14:paraId="628A7390" w14:textId="77777777" w:rsidR="000E29A0" w:rsidRPr="00762652" w:rsidRDefault="000E29A0">
            <w:pPr>
              <w:pStyle w:val="DMETW1239BIPOrganicCompEBIT"/>
              <w:jc w:val="right"/>
              <w:rPr>
                <w:b/>
                <w:sz w:val="16"/>
                <w:szCs w:val="16"/>
              </w:rPr>
            </w:pPr>
          </w:p>
        </w:tc>
        <w:tc>
          <w:tcPr>
            <w:tcW w:w="2399" w:type="dxa"/>
            <w:gridSpan w:val="3"/>
            <w:tcBorders>
              <w:top w:val="single" w:sz="4" w:space="0" w:color="000000" w:themeColor="text1"/>
              <w:left w:val="nil"/>
              <w:bottom w:val="nil"/>
              <w:right w:val="nil"/>
            </w:tcBorders>
          </w:tcPr>
          <w:p w14:paraId="748043D6" w14:textId="77777777" w:rsidR="000E29A0" w:rsidRPr="00762652" w:rsidRDefault="000E29A0">
            <w:pPr>
              <w:pStyle w:val="DMETW1239BIPOrganicCompEBIT"/>
              <w:jc w:val="right"/>
              <w:rPr>
                <w:b/>
                <w:sz w:val="16"/>
                <w:szCs w:val="16"/>
              </w:rPr>
            </w:pPr>
          </w:p>
        </w:tc>
      </w:tr>
    </w:tbl>
    <w:p w14:paraId="4EBE2637" w14:textId="25B49E20" w:rsidR="000E29A0" w:rsidRPr="00100AAB" w:rsidRDefault="000E29A0" w:rsidP="000E29A0">
      <w:pPr>
        <w:rPr>
          <w:rFonts w:ascii="Effra Corp" w:eastAsia="MS Mincho" w:hAnsi="Effra Corp" w:cs="Arial"/>
          <w:i/>
          <w:sz w:val="18"/>
          <w:szCs w:val="18"/>
          <w:lang w:val="el-GR" w:eastAsia="en-US"/>
        </w:rPr>
      </w:pPr>
      <w:r w:rsidRPr="008C25E4">
        <w:rPr>
          <w:rFonts w:ascii="Effra Corp" w:eastAsia="MS Mincho" w:hAnsi="Effra Corp"/>
          <w:sz w:val="16"/>
          <w:szCs w:val="16"/>
          <w:vertAlign w:val="superscript"/>
          <w:lang w:val="el-GR"/>
        </w:rPr>
        <w:t>*</w:t>
      </w:r>
      <w:r w:rsidR="17855BB0" w:rsidRPr="008C25E4">
        <w:rPr>
          <w:rFonts w:ascii="Effra Corp" w:eastAsia="Effra Corp" w:hAnsi="Effra Corp" w:cs="Effra Corp"/>
          <w:i/>
          <w:iCs/>
          <w:sz w:val="14"/>
          <w:szCs w:val="14"/>
          <w:lang w:val="el"/>
        </w:rPr>
        <w:t>Τυχούσες διαφοροποιήσεις</w:t>
      </w:r>
      <w:r w:rsidR="1C1EC32E" w:rsidRPr="008C25E4">
        <w:rPr>
          <w:rFonts w:ascii="Effra Corp" w:eastAsia="Effra Corp" w:hAnsi="Effra Corp" w:cs="Effra Corp"/>
          <w:i/>
          <w:sz w:val="14"/>
          <w:szCs w:val="14"/>
          <w:lang w:val="el"/>
        </w:rPr>
        <w:t xml:space="preserve"> στους υπολογισμούς οφείλονται σε </w:t>
      </w:r>
      <w:r w:rsidR="17855BB0" w:rsidRPr="008C25E4">
        <w:rPr>
          <w:rFonts w:ascii="Effra Corp" w:eastAsia="Effra Corp" w:hAnsi="Effra Corp" w:cs="Effra Corp"/>
          <w:i/>
          <w:iCs/>
          <w:sz w:val="14"/>
          <w:szCs w:val="14"/>
          <w:lang w:val="el"/>
        </w:rPr>
        <w:t>στρογγυλοποιήσεις</w:t>
      </w:r>
      <w:r w:rsidR="1C1EC32E" w:rsidRPr="008C25E4">
        <w:rPr>
          <w:rFonts w:ascii="Effra Corp" w:hAnsi="Effra Corp" w:cs="Arial"/>
          <w:i/>
          <w:iCs/>
          <w:sz w:val="18"/>
          <w:szCs w:val="18"/>
          <w:lang w:val="el-GR" w:eastAsia="en-US"/>
        </w:rPr>
        <w:t>.</w:t>
      </w:r>
    </w:p>
    <w:p w14:paraId="2A3478F5" w14:textId="77777777" w:rsidR="000E29A0" w:rsidRPr="00675CF3" w:rsidRDefault="000E29A0" w:rsidP="001C3714">
      <w:pPr>
        <w:autoSpaceDE w:val="0"/>
        <w:autoSpaceDN w:val="0"/>
        <w:adjustRightInd w:val="0"/>
        <w:spacing w:line="10" w:lineRule="atLeast"/>
        <w:rPr>
          <w:rFonts w:ascii="Effra Corp" w:hAnsi="Effra Corp" w:cs="Arial"/>
          <w:sz w:val="21"/>
          <w:szCs w:val="21"/>
          <w:lang w:val="el-GR"/>
        </w:rPr>
      </w:pPr>
    </w:p>
    <w:sectPr w:rsidR="000E29A0" w:rsidRPr="00675CF3" w:rsidSect="00704AE9">
      <w:headerReference w:type="default" r:id="rId15"/>
      <w:footerReference w:type="default" r:id="rId16"/>
      <w:pgSz w:w="11907" w:h="16840" w:code="9"/>
      <w:pgMar w:top="1276" w:right="708" w:bottom="1440" w:left="1247"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764BB9" w14:textId="77777777" w:rsidR="00704AE9" w:rsidRDefault="00704AE9" w:rsidP="00BC047C">
      <w:r>
        <w:separator/>
      </w:r>
    </w:p>
  </w:endnote>
  <w:endnote w:type="continuationSeparator" w:id="0">
    <w:p w14:paraId="2BAD0A3B" w14:textId="77777777" w:rsidR="00704AE9" w:rsidRDefault="00704AE9" w:rsidP="00BC047C">
      <w:r>
        <w:continuationSeparator/>
      </w:r>
    </w:p>
  </w:endnote>
  <w:endnote w:type="continuationNotice" w:id="1">
    <w:p w14:paraId="2A6C6264" w14:textId="77777777" w:rsidR="00704AE9" w:rsidRDefault="00704A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ffra Corp">
    <w:altName w:val="Calibri"/>
    <w:charset w:val="00"/>
    <w:family w:val="swiss"/>
    <w:pitch w:val="variable"/>
    <w:sig w:usb0="A00002AF" w:usb1="5000205B" w:usb2="00000000" w:usb3="00000000" w:csb0="0000009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Garamond">
    <w:panose1 w:val="02020404030301010803"/>
    <w:charset w:val="00"/>
    <w:family w:val="roman"/>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utch801 Rm BT">
    <w:altName w:val="Times New Roman"/>
    <w:panose1 w:val="00000000000000000000"/>
    <w:charset w:val="A1"/>
    <w:family w:val="auto"/>
    <w:notTrueType/>
    <w:pitch w:val="default"/>
    <w:sig w:usb0="00000081" w:usb1="00000000" w:usb2="00000000" w:usb3="00000000" w:csb0="00000008"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Effra Medium">
    <w:charset w:val="00"/>
    <w:family w:val="swiss"/>
    <w:pitch w:val="variable"/>
    <w:sig w:usb0="A00002AF" w:usb1="5000205B" w:usb2="00000000" w:usb3="00000000" w:csb0="0000009F" w:csb1="00000000"/>
  </w:font>
  <w:font w:name="Effra">
    <w:altName w:val="Calibri"/>
    <w:charset w:val="00"/>
    <w:family w:val="auto"/>
    <w:pitch w:val="variable"/>
    <w:sig w:usb0="A00002AF" w:usb1="5000205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Effra Corp,Arial">
    <w:altName w:val="Times New Roman"/>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A4711" w14:textId="7A7147AA" w:rsidR="00B50564" w:rsidRPr="000E29A0" w:rsidRDefault="00B50564" w:rsidP="00034BF3">
    <w:pPr>
      <w:rPr>
        <w:rFonts w:ascii="Effra Corp" w:hAnsi="Effra Corp"/>
        <w:color w:val="F40009"/>
        <w:sz w:val="14"/>
        <w:szCs w:val="14"/>
        <w:lang w:val="el-GR"/>
      </w:rPr>
    </w:pPr>
    <w:r>
      <w:rPr>
        <w:rFonts w:ascii="Effra Corp" w:eastAsia="Effra Corp" w:hAnsi="Effra Corp" w:cs="Effra Corp"/>
        <w:color w:val="F40009"/>
        <w:sz w:val="14"/>
        <w:szCs w:val="14"/>
        <w:lang w:val="el-GR" w:bidi="el-GR"/>
      </w:rPr>
      <w:t>Αίγυπτος · Αρμενία · Αυστρία · Βοσνία και Ερζεγοβίνη · Βόρεια Ιρλανδία · Βόρεια Μακεδονία · Βουλγαρία · Ελβετία · Ελλάδα · Εσθονία · Ιρλανδία · Ιταλία · Κροατία · Κύπρος · Λετονία · Λευκορωσία · Λιθουανία · Μαυροβούνιο · Μολδαβία · Νιγηρία · Ουγγαρία · Ουκρανία · Πολωνία · Ρουμανία · Ρωσία · Σερβία · Σλοβακία · Σλοβενία · Τσεχική Δημοκρατία</w:t>
    </w:r>
  </w:p>
  <w:p w14:paraId="638E4F63" w14:textId="1CB35445" w:rsidR="00B50564" w:rsidRPr="000E29A0" w:rsidRDefault="00B50564">
    <w:pPr>
      <w:pStyle w:val="Footer"/>
      <w:rPr>
        <w:lang w:val="el-G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442153" w14:textId="77777777" w:rsidR="00704AE9" w:rsidRDefault="00704AE9" w:rsidP="00BC047C">
      <w:r>
        <w:separator/>
      </w:r>
    </w:p>
  </w:footnote>
  <w:footnote w:type="continuationSeparator" w:id="0">
    <w:p w14:paraId="4EF76ACA" w14:textId="77777777" w:rsidR="00704AE9" w:rsidRDefault="00704AE9" w:rsidP="00BC047C">
      <w:r>
        <w:continuationSeparator/>
      </w:r>
    </w:p>
  </w:footnote>
  <w:footnote w:type="continuationNotice" w:id="1">
    <w:p w14:paraId="1F17824E" w14:textId="77777777" w:rsidR="00704AE9" w:rsidRDefault="00704A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8D3C4" w14:textId="3EBE0253" w:rsidR="00881FFB" w:rsidRPr="008413EB" w:rsidRDefault="00881FFB" w:rsidP="00881FFB">
    <w:pPr>
      <w:tabs>
        <w:tab w:val="right" w:pos="9360"/>
      </w:tabs>
      <w:ind w:right="53"/>
      <w:jc w:val="right"/>
      <w:rPr>
        <w:rFonts w:ascii="Effra Corp" w:hAnsi="Effra Corp" w:cs="Arial"/>
        <w:b/>
        <w:bCs/>
        <w:sz w:val="16"/>
        <w:szCs w:val="16"/>
        <w:lang w:val="el-GR"/>
      </w:rPr>
    </w:pPr>
    <w:r w:rsidRPr="001000E4">
      <w:rPr>
        <w:rFonts w:ascii="Effra Corp" w:hAnsi="Effra Corp" w:cs="Arial"/>
        <w:b/>
        <w:bCs/>
        <w:noProof/>
        <w:sz w:val="16"/>
        <w:szCs w:val="16"/>
      </w:rPr>
      <w:drawing>
        <wp:anchor distT="0" distB="0" distL="114300" distR="114300" simplePos="0" relativeHeight="251659264" behindDoc="0" locked="0" layoutInCell="1" allowOverlap="1" wp14:anchorId="1F200316" wp14:editId="2A232C80">
          <wp:simplePos x="0" y="0"/>
          <wp:positionH relativeFrom="column">
            <wp:posOffset>990</wp:posOffset>
          </wp:positionH>
          <wp:positionV relativeFrom="paragraph">
            <wp:posOffset>-40940</wp:posOffset>
          </wp:positionV>
          <wp:extent cx="1014984" cy="310896"/>
          <wp:effectExtent l="0" t="0" r="0" b="0"/>
          <wp:wrapSquare wrapText="bothSides"/>
          <wp:docPr id="4" name="Picture 4" descr="A group of bottle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oup of bottles&#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1014984" cy="310896"/>
                  </a:xfrm>
                  <a:prstGeom prst="rect">
                    <a:avLst/>
                  </a:prstGeom>
                </pic:spPr>
              </pic:pic>
            </a:graphicData>
          </a:graphic>
          <wp14:sizeRelH relativeFrom="page">
            <wp14:pctWidth>0</wp14:pctWidth>
          </wp14:sizeRelH>
          <wp14:sizeRelV relativeFrom="page">
            <wp14:pctHeight>0</wp14:pctHeight>
          </wp14:sizeRelV>
        </wp:anchor>
      </w:drawing>
    </w:r>
    <w:r w:rsidRPr="008413EB">
      <w:rPr>
        <w:rFonts w:ascii="Effra Corp" w:hAnsi="Effra Corp"/>
        <w:b/>
        <w:sz w:val="16"/>
        <w:lang w:val="el-GR"/>
      </w:rPr>
      <w:t xml:space="preserve">Αποτελέσματα </w:t>
    </w:r>
    <w:r>
      <w:rPr>
        <w:rFonts w:ascii="Effra Corp" w:hAnsi="Effra Corp"/>
        <w:b/>
        <w:sz w:val="16"/>
        <w:lang w:val="el-GR"/>
      </w:rPr>
      <w:t>χρήσης</w:t>
    </w:r>
    <w:r w:rsidRPr="008413EB">
      <w:rPr>
        <w:rFonts w:ascii="Effra Corp" w:hAnsi="Effra Corp"/>
        <w:b/>
        <w:sz w:val="16"/>
        <w:lang w:val="el-GR"/>
      </w:rPr>
      <w:t xml:space="preserve"> που έληξε στις </w:t>
    </w:r>
    <w:r>
      <w:rPr>
        <w:rFonts w:ascii="Effra Corp" w:hAnsi="Effra Corp"/>
        <w:b/>
        <w:sz w:val="16"/>
        <w:lang w:val="el-GR"/>
      </w:rPr>
      <w:t>31</w:t>
    </w:r>
    <w:r w:rsidRPr="008413EB">
      <w:rPr>
        <w:rFonts w:ascii="Effra Corp" w:hAnsi="Effra Corp"/>
        <w:b/>
        <w:sz w:val="16"/>
        <w:lang w:val="el-GR"/>
      </w:rPr>
      <w:t xml:space="preserve"> </w:t>
    </w:r>
    <w:r>
      <w:rPr>
        <w:rFonts w:ascii="Effra Corp" w:hAnsi="Effra Corp"/>
        <w:b/>
        <w:sz w:val="16"/>
        <w:lang w:val="el-GR"/>
      </w:rPr>
      <w:t>Δεκεμβρίου</w:t>
    </w:r>
    <w:r w:rsidRPr="008413EB">
      <w:rPr>
        <w:rFonts w:ascii="Effra Corp" w:hAnsi="Effra Corp"/>
        <w:b/>
        <w:sz w:val="16"/>
        <w:lang w:val="el-GR"/>
      </w:rPr>
      <w:t xml:space="preserve"> 202</w:t>
    </w:r>
    <w:r>
      <w:rPr>
        <w:rFonts w:ascii="Effra Corp" w:hAnsi="Effra Corp"/>
        <w:b/>
        <w:sz w:val="16"/>
        <w:lang w:val="el-GR"/>
      </w:rPr>
      <w:t>3</w:t>
    </w:r>
  </w:p>
  <w:p w14:paraId="30A0D76D" w14:textId="5E1A2863" w:rsidR="00881FFB" w:rsidRPr="006D0312" w:rsidRDefault="00881FFB" w:rsidP="00881FFB">
    <w:pPr>
      <w:tabs>
        <w:tab w:val="right" w:pos="9360"/>
      </w:tabs>
      <w:ind w:right="51"/>
      <w:jc w:val="right"/>
      <w:rPr>
        <w:rFonts w:ascii="Effra Corp" w:hAnsi="Effra Corp" w:cs="Arial"/>
        <w:sz w:val="16"/>
        <w:szCs w:val="16"/>
        <w:lang w:val="el-GR"/>
      </w:rPr>
    </w:pPr>
    <w:r>
      <w:rPr>
        <w:rFonts w:ascii="Effra Corp" w:hAnsi="Effra Corp"/>
        <w:sz w:val="16"/>
        <w:lang w:val="el-GR"/>
      </w:rPr>
      <w:t>14</w:t>
    </w:r>
    <w:r>
      <w:rPr>
        <w:rFonts w:ascii="Effra Corp" w:hAnsi="Effra Corp"/>
        <w:sz w:val="16"/>
      </w:rPr>
      <w:t xml:space="preserve"> </w:t>
    </w:r>
    <w:r>
      <w:rPr>
        <w:rFonts w:ascii="Effra Corp" w:hAnsi="Effra Corp"/>
        <w:sz w:val="16"/>
        <w:lang w:val="el-GR"/>
      </w:rPr>
      <w:t>Φεβρουαρίου</w:t>
    </w:r>
    <w:r>
      <w:rPr>
        <w:rFonts w:ascii="Effra Corp" w:hAnsi="Effra Corp"/>
        <w:sz w:val="16"/>
      </w:rPr>
      <w:t xml:space="preserve"> 202</w:t>
    </w:r>
    <w:r>
      <w:rPr>
        <w:rFonts w:ascii="Effra Corp" w:hAnsi="Effra Corp"/>
        <w:sz w:val="16"/>
        <w:lang w:val="el-GR"/>
      </w:rPr>
      <w:t>4</w:t>
    </w:r>
  </w:p>
  <w:p w14:paraId="2575468B" w14:textId="77777777" w:rsidR="00881FFB" w:rsidRPr="009E12C6" w:rsidRDefault="00881FFB" w:rsidP="00881FFB">
    <w:pPr>
      <w:tabs>
        <w:tab w:val="right" w:pos="9360"/>
      </w:tabs>
      <w:spacing w:line="220" w:lineRule="atLeast"/>
      <w:ind w:right="53"/>
      <w:jc w:val="right"/>
      <w:rPr>
        <w:rFonts w:ascii="Effra Corp" w:hAnsi="Effra Corp"/>
        <w:sz w:val="12"/>
        <w:szCs w:val="12"/>
      </w:rPr>
    </w:pPr>
    <w:proofErr w:type="spellStart"/>
    <w:r>
      <w:rPr>
        <w:rFonts w:ascii="Effra Corp" w:hAnsi="Effra Corp"/>
        <w:sz w:val="16"/>
      </w:rPr>
      <w:t>Σελίδ</w:t>
    </w:r>
    <w:proofErr w:type="spellEnd"/>
    <w:r>
      <w:rPr>
        <w:rFonts w:ascii="Effra Corp" w:hAnsi="Effra Corp"/>
        <w:sz w:val="16"/>
      </w:rPr>
      <w:t xml:space="preserve">α </w:t>
    </w:r>
    <w:r w:rsidRPr="009E12C6">
      <w:rPr>
        <w:rStyle w:val="PageNumber"/>
        <w:rFonts w:ascii="Effra Corp" w:hAnsi="Effra Corp"/>
        <w:sz w:val="16"/>
      </w:rPr>
      <w:fldChar w:fldCharType="begin"/>
    </w:r>
    <w:r w:rsidRPr="009E12C6">
      <w:rPr>
        <w:rStyle w:val="PageNumber"/>
        <w:rFonts w:ascii="Effra Corp" w:hAnsi="Effra Corp"/>
        <w:sz w:val="16"/>
      </w:rPr>
      <w:instrText xml:space="preserve"> PAGE  </w:instrText>
    </w:r>
    <w:r w:rsidRPr="009E12C6">
      <w:rPr>
        <w:rStyle w:val="PageNumber"/>
        <w:rFonts w:ascii="Effra Corp" w:hAnsi="Effra Corp"/>
        <w:sz w:val="16"/>
      </w:rPr>
      <w:fldChar w:fldCharType="separate"/>
    </w:r>
    <w:r>
      <w:rPr>
        <w:rStyle w:val="PageNumber"/>
        <w:rFonts w:ascii="Effra Corp" w:hAnsi="Effra Corp"/>
        <w:sz w:val="16"/>
      </w:rPr>
      <w:t>1</w:t>
    </w:r>
    <w:r w:rsidRPr="009E12C6">
      <w:rPr>
        <w:rStyle w:val="PageNumber"/>
        <w:rFonts w:ascii="Effra Corp" w:hAnsi="Effra Corp"/>
        <w:sz w:val="16"/>
      </w:rPr>
      <w:fldChar w:fldCharType="end"/>
    </w:r>
    <w:r>
      <w:rPr>
        <w:rStyle w:val="PageNumber"/>
        <w:rFonts w:ascii="Effra Corp" w:hAnsi="Effra Corp"/>
        <w:sz w:val="16"/>
      </w:rPr>
      <w:t xml:space="preserve"> από </w:t>
    </w:r>
    <w:r>
      <w:rPr>
        <w:rStyle w:val="PageNumber"/>
        <w:rFonts w:ascii="Effra Corp" w:hAnsi="Effra Corp"/>
        <w:sz w:val="16"/>
      </w:rPr>
      <w:fldChar w:fldCharType="begin"/>
    </w:r>
    <w:r>
      <w:rPr>
        <w:rStyle w:val="PageNumber"/>
        <w:rFonts w:ascii="Effra Corp" w:hAnsi="Effra Corp"/>
        <w:sz w:val="16"/>
      </w:rPr>
      <w:instrText xml:space="preserve"> NUMPAGES   \* MERGEFORMAT </w:instrText>
    </w:r>
    <w:r>
      <w:rPr>
        <w:rStyle w:val="PageNumber"/>
        <w:rFonts w:ascii="Effra Corp" w:hAnsi="Effra Corp"/>
        <w:sz w:val="16"/>
      </w:rPr>
      <w:fldChar w:fldCharType="separate"/>
    </w:r>
    <w:r>
      <w:rPr>
        <w:rStyle w:val="PageNumber"/>
        <w:rFonts w:ascii="Effra Corp" w:hAnsi="Effra Corp"/>
        <w:sz w:val="16"/>
      </w:rPr>
      <w:t>14</w:t>
    </w:r>
    <w:r>
      <w:rPr>
        <w:rStyle w:val="PageNumber"/>
        <w:rFonts w:ascii="Effra Corp" w:hAnsi="Effra Corp"/>
        <w:sz w:val="16"/>
      </w:rPr>
      <w:fldChar w:fldCharType="end"/>
    </w:r>
  </w:p>
  <w:p w14:paraId="5877EA14" w14:textId="77777777" w:rsidR="00881FFB" w:rsidRPr="00762652" w:rsidRDefault="00881FFB">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D7E27"/>
    <w:multiLevelType w:val="hybridMultilevel"/>
    <w:tmpl w:val="9F8AF1D0"/>
    <w:lvl w:ilvl="0" w:tplc="0646082A">
      <w:start w:val="5"/>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F22151"/>
    <w:multiLevelType w:val="hybridMultilevel"/>
    <w:tmpl w:val="8DC2D1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7D09D5"/>
    <w:multiLevelType w:val="hybridMultilevel"/>
    <w:tmpl w:val="9B20C6D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A334AD"/>
    <w:multiLevelType w:val="hybridMultilevel"/>
    <w:tmpl w:val="7A4E91C2"/>
    <w:lvl w:ilvl="0" w:tplc="B50C2AF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FB4F10"/>
    <w:multiLevelType w:val="hybridMultilevel"/>
    <w:tmpl w:val="69F45290"/>
    <w:lvl w:ilvl="0" w:tplc="433CB81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E8A6916"/>
    <w:multiLevelType w:val="hybridMultilevel"/>
    <w:tmpl w:val="3B2A3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AC75F0"/>
    <w:multiLevelType w:val="hybridMultilevel"/>
    <w:tmpl w:val="7AC2EAAC"/>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8DF5C71"/>
    <w:multiLevelType w:val="multilevel"/>
    <w:tmpl w:val="08F4D8C4"/>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E0F5B21"/>
    <w:multiLevelType w:val="hybridMultilevel"/>
    <w:tmpl w:val="9B3E1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0564BE"/>
    <w:multiLevelType w:val="hybridMultilevel"/>
    <w:tmpl w:val="A3A44074"/>
    <w:lvl w:ilvl="0" w:tplc="0646082A">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816C28"/>
    <w:multiLevelType w:val="hybridMultilevel"/>
    <w:tmpl w:val="341A58F4"/>
    <w:lvl w:ilvl="0" w:tplc="9E86267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B23B87"/>
    <w:multiLevelType w:val="hybridMultilevel"/>
    <w:tmpl w:val="B336A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5F5C09"/>
    <w:multiLevelType w:val="hybridMultilevel"/>
    <w:tmpl w:val="FD9CEA5C"/>
    <w:lvl w:ilvl="0" w:tplc="A112E0DE">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412BF6"/>
    <w:multiLevelType w:val="hybridMultilevel"/>
    <w:tmpl w:val="404AC95A"/>
    <w:lvl w:ilvl="0" w:tplc="3F96B39C">
      <w:start w:val="1"/>
      <w:numFmt w:val="decimal"/>
      <w:lvlText w:val="(%1)"/>
      <w:lvlJc w:val="left"/>
      <w:pPr>
        <w:ind w:left="786" w:hanging="360"/>
      </w:pPr>
      <w:rPr>
        <w:rFonts w:hint="default"/>
        <w:i w:val="0"/>
        <w:color w:val="auto"/>
        <w:vertAlign w:val="superscrip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2150DE4"/>
    <w:multiLevelType w:val="hybridMultilevel"/>
    <w:tmpl w:val="FF8AF462"/>
    <w:lvl w:ilvl="0" w:tplc="1410FC4C">
      <w:start w:val="1"/>
      <w:numFmt w:val="bullet"/>
      <w:lvlText w:val=""/>
      <w:lvlJc w:val="left"/>
      <w:pPr>
        <w:tabs>
          <w:tab w:val="num" w:pos="360"/>
        </w:tabs>
        <w:ind w:left="360" w:hanging="360"/>
      </w:pPr>
      <w:rPr>
        <w:rFonts w:ascii="Symbol" w:hAnsi="Symbol" w:hint="default"/>
        <w:color w:val="auto"/>
        <w:sz w:val="28"/>
      </w:rPr>
    </w:lvl>
    <w:lvl w:ilvl="1" w:tplc="04090005">
      <w:start w:val="1"/>
      <w:numFmt w:val="bullet"/>
      <w:lvlText w:val=""/>
      <w:lvlJc w:val="left"/>
      <w:pPr>
        <w:tabs>
          <w:tab w:val="num" w:pos="1080"/>
        </w:tabs>
        <w:ind w:left="1080" w:hanging="360"/>
      </w:pPr>
      <w:rPr>
        <w:rFonts w:ascii="Wingdings" w:hAnsi="Wingdings" w:cs="Times New Roman"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15" w15:restartNumberingAfterBreak="0">
    <w:nsid w:val="37BC622A"/>
    <w:multiLevelType w:val="hybridMultilevel"/>
    <w:tmpl w:val="28828EA4"/>
    <w:lvl w:ilvl="0" w:tplc="08090001">
      <w:start w:val="1"/>
      <w:numFmt w:val="bullet"/>
      <w:lvlText w:val=""/>
      <w:lvlJc w:val="left"/>
      <w:pPr>
        <w:ind w:left="720" w:hanging="360"/>
      </w:pPr>
      <w:rPr>
        <w:rFonts w:ascii="Symbol" w:hAnsi="Symbol" w:hint="default"/>
      </w:rPr>
    </w:lvl>
    <w:lvl w:ilvl="1" w:tplc="ABC66364">
      <w:numFmt w:val="bullet"/>
      <w:lvlText w:val="•"/>
      <w:lvlJc w:val="left"/>
      <w:pPr>
        <w:ind w:left="1440" w:hanging="360"/>
      </w:pPr>
      <w:rPr>
        <w:rFonts w:ascii="Effra Corp" w:eastAsia="Times New Roman" w:hAnsi="Effra Corp"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AE1CE1"/>
    <w:multiLevelType w:val="hybridMultilevel"/>
    <w:tmpl w:val="C28ABD80"/>
    <w:lvl w:ilvl="0" w:tplc="1FDA3616">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9C558C"/>
    <w:multiLevelType w:val="hybridMultilevel"/>
    <w:tmpl w:val="27040C8A"/>
    <w:lvl w:ilvl="0" w:tplc="B79C799A">
      <w:start w:val="1"/>
      <w:numFmt w:val="decimal"/>
      <w:lvlText w:val="%1."/>
      <w:lvlJc w:val="left"/>
      <w:pPr>
        <w:ind w:left="720" w:hanging="360"/>
      </w:pPr>
      <w:rPr>
        <w:rFonts w:hint="default"/>
      </w:rPr>
    </w:lvl>
    <w:lvl w:ilvl="1" w:tplc="86F86CB4" w:tentative="1">
      <w:start w:val="1"/>
      <w:numFmt w:val="lowerLetter"/>
      <w:lvlText w:val="%2."/>
      <w:lvlJc w:val="left"/>
      <w:pPr>
        <w:ind w:left="1440" w:hanging="360"/>
      </w:pPr>
    </w:lvl>
    <w:lvl w:ilvl="2" w:tplc="D2F8171C" w:tentative="1">
      <w:start w:val="1"/>
      <w:numFmt w:val="lowerRoman"/>
      <w:lvlText w:val="%3."/>
      <w:lvlJc w:val="right"/>
      <w:pPr>
        <w:ind w:left="2160" w:hanging="180"/>
      </w:pPr>
    </w:lvl>
    <w:lvl w:ilvl="3" w:tplc="E814C506" w:tentative="1">
      <w:start w:val="1"/>
      <w:numFmt w:val="decimal"/>
      <w:lvlText w:val="%4."/>
      <w:lvlJc w:val="left"/>
      <w:pPr>
        <w:ind w:left="2880" w:hanging="360"/>
      </w:pPr>
    </w:lvl>
    <w:lvl w:ilvl="4" w:tplc="309C466E" w:tentative="1">
      <w:start w:val="1"/>
      <w:numFmt w:val="lowerLetter"/>
      <w:lvlText w:val="%5."/>
      <w:lvlJc w:val="left"/>
      <w:pPr>
        <w:ind w:left="3600" w:hanging="360"/>
      </w:pPr>
    </w:lvl>
    <w:lvl w:ilvl="5" w:tplc="55BA4CA6" w:tentative="1">
      <w:start w:val="1"/>
      <w:numFmt w:val="lowerRoman"/>
      <w:lvlText w:val="%6."/>
      <w:lvlJc w:val="right"/>
      <w:pPr>
        <w:ind w:left="4320" w:hanging="180"/>
      </w:pPr>
    </w:lvl>
    <w:lvl w:ilvl="6" w:tplc="0442934C" w:tentative="1">
      <w:start w:val="1"/>
      <w:numFmt w:val="decimal"/>
      <w:lvlText w:val="%7."/>
      <w:lvlJc w:val="left"/>
      <w:pPr>
        <w:ind w:left="5040" w:hanging="360"/>
      </w:pPr>
    </w:lvl>
    <w:lvl w:ilvl="7" w:tplc="600652E2" w:tentative="1">
      <w:start w:val="1"/>
      <w:numFmt w:val="lowerLetter"/>
      <w:lvlText w:val="%8."/>
      <w:lvlJc w:val="left"/>
      <w:pPr>
        <w:ind w:left="5760" w:hanging="360"/>
      </w:pPr>
    </w:lvl>
    <w:lvl w:ilvl="8" w:tplc="F9F25518" w:tentative="1">
      <w:start w:val="1"/>
      <w:numFmt w:val="lowerRoman"/>
      <w:lvlText w:val="%9."/>
      <w:lvlJc w:val="right"/>
      <w:pPr>
        <w:ind w:left="6480" w:hanging="180"/>
      </w:pPr>
    </w:lvl>
  </w:abstractNum>
  <w:abstractNum w:abstractNumId="18" w15:restartNumberingAfterBreak="0">
    <w:nsid w:val="3DD13FA1"/>
    <w:multiLevelType w:val="hybridMultilevel"/>
    <w:tmpl w:val="51FC874A"/>
    <w:lvl w:ilvl="0" w:tplc="07A24C1E">
      <w:start w:val="1"/>
      <w:numFmt w:val="bullet"/>
      <w:lvlText w:val=""/>
      <w:lvlJc w:val="left"/>
      <w:pPr>
        <w:ind w:left="720" w:hanging="360"/>
      </w:pPr>
      <w:rPr>
        <w:rFonts w:ascii="Wingdings" w:hAnsi="Wingdings" w:hint="default"/>
        <w:color w:val="auto"/>
      </w:rPr>
    </w:lvl>
    <w:lvl w:ilvl="1" w:tplc="A3047674" w:tentative="1">
      <w:start w:val="1"/>
      <w:numFmt w:val="bullet"/>
      <w:lvlText w:val="o"/>
      <w:lvlJc w:val="left"/>
      <w:pPr>
        <w:ind w:left="1440" w:hanging="360"/>
      </w:pPr>
      <w:rPr>
        <w:rFonts w:ascii="Courier New" w:hAnsi="Courier New" w:cs="Courier New" w:hint="default"/>
      </w:rPr>
    </w:lvl>
    <w:lvl w:ilvl="2" w:tplc="D3F6465E" w:tentative="1">
      <w:start w:val="1"/>
      <w:numFmt w:val="bullet"/>
      <w:lvlText w:val=""/>
      <w:lvlJc w:val="left"/>
      <w:pPr>
        <w:ind w:left="2160" w:hanging="360"/>
      </w:pPr>
      <w:rPr>
        <w:rFonts w:ascii="Wingdings" w:hAnsi="Wingdings" w:hint="default"/>
      </w:rPr>
    </w:lvl>
    <w:lvl w:ilvl="3" w:tplc="F7B0B744" w:tentative="1">
      <w:start w:val="1"/>
      <w:numFmt w:val="bullet"/>
      <w:lvlText w:val=""/>
      <w:lvlJc w:val="left"/>
      <w:pPr>
        <w:ind w:left="2880" w:hanging="360"/>
      </w:pPr>
      <w:rPr>
        <w:rFonts w:ascii="Symbol" w:hAnsi="Symbol" w:hint="default"/>
      </w:rPr>
    </w:lvl>
    <w:lvl w:ilvl="4" w:tplc="3EB40BC4" w:tentative="1">
      <w:start w:val="1"/>
      <w:numFmt w:val="bullet"/>
      <w:lvlText w:val="o"/>
      <w:lvlJc w:val="left"/>
      <w:pPr>
        <w:ind w:left="3600" w:hanging="360"/>
      </w:pPr>
      <w:rPr>
        <w:rFonts w:ascii="Courier New" w:hAnsi="Courier New" w:cs="Courier New" w:hint="default"/>
      </w:rPr>
    </w:lvl>
    <w:lvl w:ilvl="5" w:tplc="C33C45A6" w:tentative="1">
      <w:start w:val="1"/>
      <w:numFmt w:val="bullet"/>
      <w:lvlText w:val=""/>
      <w:lvlJc w:val="left"/>
      <w:pPr>
        <w:ind w:left="4320" w:hanging="360"/>
      </w:pPr>
      <w:rPr>
        <w:rFonts w:ascii="Wingdings" w:hAnsi="Wingdings" w:hint="default"/>
      </w:rPr>
    </w:lvl>
    <w:lvl w:ilvl="6" w:tplc="5FF82E6C" w:tentative="1">
      <w:start w:val="1"/>
      <w:numFmt w:val="bullet"/>
      <w:lvlText w:val=""/>
      <w:lvlJc w:val="left"/>
      <w:pPr>
        <w:ind w:left="5040" w:hanging="360"/>
      </w:pPr>
      <w:rPr>
        <w:rFonts w:ascii="Symbol" w:hAnsi="Symbol" w:hint="default"/>
      </w:rPr>
    </w:lvl>
    <w:lvl w:ilvl="7" w:tplc="65528E10" w:tentative="1">
      <w:start w:val="1"/>
      <w:numFmt w:val="bullet"/>
      <w:lvlText w:val="o"/>
      <w:lvlJc w:val="left"/>
      <w:pPr>
        <w:ind w:left="5760" w:hanging="360"/>
      </w:pPr>
      <w:rPr>
        <w:rFonts w:ascii="Courier New" w:hAnsi="Courier New" w:cs="Courier New" w:hint="default"/>
      </w:rPr>
    </w:lvl>
    <w:lvl w:ilvl="8" w:tplc="98CE82E0" w:tentative="1">
      <w:start w:val="1"/>
      <w:numFmt w:val="bullet"/>
      <w:lvlText w:val=""/>
      <w:lvlJc w:val="left"/>
      <w:pPr>
        <w:ind w:left="6480" w:hanging="360"/>
      </w:pPr>
      <w:rPr>
        <w:rFonts w:ascii="Wingdings" w:hAnsi="Wingdings" w:hint="default"/>
      </w:rPr>
    </w:lvl>
  </w:abstractNum>
  <w:abstractNum w:abstractNumId="19" w15:restartNumberingAfterBreak="0">
    <w:nsid w:val="3E0059EB"/>
    <w:multiLevelType w:val="hybridMultilevel"/>
    <w:tmpl w:val="341A58F4"/>
    <w:lvl w:ilvl="0" w:tplc="9E86267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7C2900"/>
    <w:multiLevelType w:val="hybridMultilevel"/>
    <w:tmpl w:val="972860B0"/>
    <w:lvl w:ilvl="0" w:tplc="0409000F">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E550CF"/>
    <w:multiLevelType w:val="hybridMultilevel"/>
    <w:tmpl w:val="1A3CE526"/>
    <w:lvl w:ilvl="0" w:tplc="F3F828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9550387"/>
    <w:multiLevelType w:val="hybridMultilevel"/>
    <w:tmpl w:val="1A1870D8"/>
    <w:lvl w:ilvl="0" w:tplc="73724262">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4BC45E4B"/>
    <w:multiLevelType w:val="hybridMultilevel"/>
    <w:tmpl w:val="1CB80F1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C202668"/>
    <w:multiLevelType w:val="hybridMultilevel"/>
    <w:tmpl w:val="EB2465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6D64B5"/>
    <w:multiLevelType w:val="hybridMultilevel"/>
    <w:tmpl w:val="B182468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176A31"/>
    <w:multiLevelType w:val="hybridMultilevel"/>
    <w:tmpl w:val="6922C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053942"/>
    <w:multiLevelType w:val="hybridMultilevel"/>
    <w:tmpl w:val="3FEC8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61B1E69"/>
    <w:multiLevelType w:val="hybridMultilevel"/>
    <w:tmpl w:val="FFFFFFFF"/>
    <w:lvl w:ilvl="0" w:tplc="8DD4611E">
      <w:start w:val="1"/>
      <w:numFmt w:val="bullet"/>
      <w:lvlText w:val="·"/>
      <w:lvlJc w:val="left"/>
      <w:pPr>
        <w:ind w:left="720" w:hanging="360"/>
      </w:pPr>
      <w:rPr>
        <w:rFonts w:ascii="Symbol" w:hAnsi="Symbol" w:hint="default"/>
      </w:rPr>
    </w:lvl>
    <w:lvl w:ilvl="1" w:tplc="1476442C">
      <w:start w:val="1"/>
      <w:numFmt w:val="bullet"/>
      <w:lvlText w:val="o"/>
      <w:lvlJc w:val="left"/>
      <w:pPr>
        <w:ind w:left="1440" w:hanging="360"/>
      </w:pPr>
      <w:rPr>
        <w:rFonts w:ascii="Courier New" w:hAnsi="Courier New" w:hint="default"/>
      </w:rPr>
    </w:lvl>
    <w:lvl w:ilvl="2" w:tplc="A94070F4">
      <w:start w:val="1"/>
      <w:numFmt w:val="bullet"/>
      <w:lvlText w:val=""/>
      <w:lvlJc w:val="left"/>
      <w:pPr>
        <w:ind w:left="2160" w:hanging="360"/>
      </w:pPr>
      <w:rPr>
        <w:rFonts w:ascii="Wingdings" w:hAnsi="Wingdings" w:hint="default"/>
      </w:rPr>
    </w:lvl>
    <w:lvl w:ilvl="3" w:tplc="E34A38A2">
      <w:start w:val="1"/>
      <w:numFmt w:val="bullet"/>
      <w:lvlText w:val=""/>
      <w:lvlJc w:val="left"/>
      <w:pPr>
        <w:ind w:left="2880" w:hanging="360"/>
      </w:pPr>
      <w:rPr>
        <w:rFonts w:ascii="Symbol" w:hAnsi="Symbol" w:hint="default"/>
      </w:rPr>
    </w:lvl>
    <w:lvl w:ilvl="4" w:tplc="F2789770">
      <w:start w:val="1"/>
      <w:numFmt w:val="bullet"/>
      <w:lvlText w:val="o"/>
      <w:lvlJc w:val="left"/>
      <w:pPr>
        <w:ind w:left="3600" w:hanging="360"/>
      </w:pPr>
      <w:rPr>
        <w:rFonts w:ascii="Courier New" w:hAnsi="Courier New" w:hint="default"/>
      </w:rPr>
    </w:lvl>
    <w:lvl w:ilvl="5" w:tplc="27F41384">
      <w:start w:val="1"/>
      <w:numFmt w:val="bullet"/>
      <w:lvlText w:val=""/>
      <w:lvlJc w:val="left"/>
      <w:pPr>
        <w:ind w:left="4320" w:hanging="360"/>
      </w:pPr>
      <w:rPr>
        <w:rFonts w:ascii="Wingdings" w:hAnsi="Wingdings" w:hint="default"/>
      </w:rPr>
    </w:lvl>
    <w:lvl w:ilvl="6" w:tplc="201E9C74">
      <w:start w:val="1"/>
      <w:numFmt w:val="bullet"/>
      <w:lvlText w:val=""/>
      <w:lvlJc w:val="left"/>
      <w:pPr>
        <w:ind w:left="5040" w:hanging="360"/>
      </w:pPr>
      <w:rPr>
        <w:rFonts w:ascii="Symbol" w:hAnsi="Symbol" w:hint="default"/>
      </w:rPr>
    </w:lvl>
    <w:lvl w:ilvl="7" w:tplc="7C4E5422">
      <w:start w:val="1"/>
      <w:numFmt w:val="bullet"/>
      <w:lvlText w:val="o"/>
      <w:lvlJc w:val="left"/>
      <w:pPr>
        <w:ind w:left="5760" w:hanging="360"/>
      </w:pPr>
      <w:rPr>
        <w:rFonts w:ascii="Courier New" w:hAnsi="Courier New" w:hint="default"/>
      </w:rPr>
    </w:lvl>
    <w:lvl w:ilvl="8" w:tplc="0610F0AE">
      <w:start w:val="1"/>
      <w:numFmt w:val="bullet"/>
      <w:lvlText w:val=""/>
      <w:lvlJc w:val="left"/>
      <w:pPr>
        <w:ind w:left="6480" w:hanging="360"/>
      </w:pPr>
      <w:rPr>
        <w:rFonts w:ascii="Wingdings" w:hAnsi="Wingdings" w:hint="default"/>
      </w:rPr>
    </w:lvl>
  </w:abstractNum>
  <w:abstractNum w:abstractNumId="29" w15:restartNumberingAfterBreak="0">
    <w:nsid w:val="5A1C33B3"/>
    <w:multiLevelType w:val="multilevel"/>
    <w:tmpl w:val="211EE070"/>
    <w:lvl w:ilvl="0">
      <w:start w:val="1"/>
      <w:numFmt w:val="lowerLetter"/>
      <w:lvlText w:val="(%1)"/>
      <w:lvlJc w:val="left"/>
      <w:pPr>
        <w:ind w:left="720" w:hanging="360"/>
      </w:pPr>
      <w:rPr>
        <w:i w:val="0"/>
      </w:rPr>
    </w:lvl>
    <w:lvl w:ilvl="1">
      <w:start w:val="1"/>
      <w:numFmt w:val="lowerLetter"/>
      <w:pStyle w:val="ListNumber2"/>
      <w:lvlText w:val="%2."/>
      <w:lvlJc w:val="left"/>
      <w:pPr>
        <w:ind w:left="1440" w:hanging="360"/>
      </w:pPr>
    </w:lvl>
    <w:lvl w:ilvl="2">
      <w:start w:val="1"/>
      <w:numFmt w:val="lowerRoman"/>
      <w:pStyle w:val="ListNumber3"/>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B4D6755"/>
    <w:multiLevelType w:val="hybridMultilevel"/>
    <w:tmpl w:val="C05043AA"/>
    <w:lvl w:ilvl="0" w:tplc="04090017">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441A52"/>
    <w:multiLevelType w:val="hybridMultilevel"/>
    <w:tmpl w:val="C1927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00B6208"/>
    <w:multiLevelType w:val="hybridMultilevel"/>
    <w:tmpl w:val="23F48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1496CC3"/>
    <w:multiLevelType w:val="hybridMultilevel"/>
    <w:tmpl w:val="6422E154"/>
    <w:lvl w:ilvl="0" w:tplc="DBC4685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27021CD"/>
    <w:multiLevelType w:val="hybridMultilevel"/>
    <w:tmpl w:val="FFFFFFFF"/>
    <w:lvl w:ilvl="0" w:tplc="B672BF40">
      <w:start w:val="1"/>
      <w:numFmt w:val="bullet"/>
      <w:lvlText w:val="·"/>
      <w:lvlJc w:val="left"/>
      <w:pPr>
        <w:ind w:left="720" w:hanging="360"/>
      </w:pPr>
      <w:rPr>
        <w:rFonts w:ascii="Symbol" w:hAnsi="Symbol" w:hint="default"/>
      </w:rPr>
    </w:lvl>
    <w:lvl w:ilvl="1" w:tplc="B1766C56">
      <w:start w:val="1"/>
      <w:numFmt w:val="bullet"/>
      <w:lvlText w:val="o"/>
      <w:lvlJc w:val="left"/>
      <w:pPr>
        <w:ind w:left="1440" w:hanging="360"/>
      </w:pPr>
      <w:rPr>
        <w:rFonts w:ascii="Courier New" w:hAnsi="Courier New" w:hint="default"/>
      </w:rPr>
    </w:lvl>
    <w:lvl w:ilvl="2" w:tplc="8EF8586E">
      <w:start w:val="1"/>
      <w:numFmt w:val="bullet"/>
      <w:lvlText w:val=""/>
      <w:lvlJc w:val="left"/>
      <w:pPr>
        <w:ind w:left="2160" w:hanging="360"/>
      </w:pPr>
      <w:rPr>
        <w:rFonts w:ascii="Wingdings" w:hAnsi="Wingdings" w:hint="default"/>
      </w:rPr>
    </w:lvl>
    <w:lvl w:ilvl="3" w:tplc="CD76E63C">
      <w:start w:val="1"/>
      <w:numFmt w:val="bullet"/>
      <w:lvlText w:val=""/>
      <w:lvlJc w:val="left"/>
      <w:pPr>
        <w:ind w:left="2880" w:hanging="360"/>
      </w:pPr>
      <w:rPr>
        <w:rFonts w:ascii="Symbol" w:hAnsi="Symbol" w:hint="default"/>
      </w:rPr>
    </w:lvl>
    <w:lvl w:ilvl="4" w:tplc="4CF4B33E">
      <w:start w:val="1"/>
      <w:numFmt w:val="bullet"/>
      <w:lvlText w:val="o"/>
      <w:lvlJc w:val="left"/>
      <w:pPr>
        <w:ind w:left="3600" w:hanging="360"/>
      </w:pPr>
      <w:rPr>
        <w:rFonts w:ascii="Courier New" w:hAnsi="Courier New" w:hint="default"/>
      </w:rPr>
    </w:lvl>
    <w:lvl w:ilvl="5" w:tplc="EC3C71D6">
      <w:start w:val="1"/>
      <w:numFmt w:val="bullet"/>
      <w:lvlText w:val=""/>
      <w:lvlJc w:val="left"/>
      <w:pPr>
        <w:ind w:left="4320" w:hanging="360"/>
      </w:pPr>
      <w:rPr>
        <w:rFonts w:ascii="Wingdings" w:hAnsi="Wingdings" w:hint="default"/>
      </w:rPr>
    </w:lvl>
    <w:lvl w:ilvl="6" w:tplc="9D80B85C">
      <w:start w:val="1"/>
      <w:numFmt w:val="bullet"/>
      <w:lvlText w:val=""/>
      <w:lvlJc w:val="left"/>
      <w:pPr>
        <w:ind w:left="5040" w:hanging="360"/>
      </w:pPr>
      <w:rPr>
        <w:rFonts w:ascii="Symbol" w:hAnsi="Symbol" w:hint="default"/>
      </w:rPr>
    </w:lvl>
    <w:lvl w:ilvl="7" w:tplc="44D060DA">
      <w:start w:val="1"/>
      <w:numFmt w:val="bullet"/>
      <w:lvlText w:val="o"/>
      <w:lvlJc w:val="left"/>
      <w:pPr>
        <w:ind w:left="5760" w:hanging="360"/>
      </w:pPr>
      <w:rPr>
        <w:rFonts w:ascii="Courier New" w:hAnsi="Courier New" w:hint="default"/>
      </w:rPr>
    </w:lvl>
    <w:lvl w:ilvl="8" w:tplc="0BF058C4">
      <w:start w:val="1"/>
      <w:numFmt w:val="bullet"/>
      <w:lvlText w:val=""/>
      <w:lvlJc w:val="left"/>
      <w:pPr>
        <w:ind w:left="6480" w:hanging="360"/>
      </w:pPr>
      <w:rPr>
        <w:rFonts w:ascii="Wingdings" w:hAnsi="Wingdings" w:hint="default"/>
      </w:rPr>
    </w:lvl>
  </w:abstractNum>
  <w:abstractNum w:abstractNumId="35" w15:restartNumberingAfterBreak="0">
    <w:nsid w:val="63962C6D"/>
    <w:multiLevelType w:val="multilevel"/>
    <w:tmpl w:val="FF806BB0"/>
    <w:lvl w:ilvl="0">
      <w:start w:val="1"/>
      <w:numFmt w:val="bullet"/>
      <w:lvlText w:val="●"/>
      <w:lvlJc w:val="left"/>
      <w:pPr>
        <w:ind w:left="1077" w:hanging="360"/>
      </w:pPr>
      <w:rPr>
        <w:rFonts w:ascii="Noto Sans Symbols" w:eastAsia="Noto Sans Symbols" w:hAnsi="Noto Sans Symbols" w:cs="Noto Sans Symbols"/>
        <w:i w:val="0"/>
      </w:rPr>
    </w:lvl>
    <w:lvl w:ilvl="1">
      <w:start w:val="1"/>
      <w:numFmt w:val="bullet"/>
      <w:lvlText w:val="o"/>
      <w:lvlJc w:val="left"/>
      <w:pPr>
        <w:ind w:left="1797" w:hanging="360"/>
      </w:pPr>
    </w:lvl>
    <w:lvl w:ilvl="2">
      <w:start w:val="1"/>
      <w:numFmt w:val="bullet"/>
      <w:lvlText w:val="§"/>
      <w:lvlJc w:val="left"/>
      <w:pPr>
        <w:ind w:left="2517" w:hanging="360"/>
      </w:pPr>
    </w:lvl>
    <w:lvl w:ilvl="3">
      <w:start w:val="1"/>
      <w:numFmt w:val="bullet"/>
      <w:lvlText w:val="·"/>
      <w:lvlJc w:val="left"/>
      <w:pPr>
        <w:ind w:left="3237" w:hanging="360"/>
      </w:pPr>
    </w:lvl>
    <w:lvl w:ilvl="4">
      <w:start w:val="1"/>
      <w:numFmt w:val="bullet"/>
      <w:lvlText w:val="o"/>
      <w:lvlJc w:val="left"/>
      <w:pPr>
        <w:ind w:left="3957" w:hanging="360"/>
      </w:pPr>
    </w:lvl>
    <w:lvl w:ilvl="5">
      <w:start w:val="1"/>
      <w:numFmt w:val="bullet"/>
      <w:lvlText w:val="§"/>
      <w:lvlJc w:val="left"/>
      <w:pPr>
        <w:ind w:left="4677" w:hanging="360"/>
      </w:pPr>
    </w:lvl>
    <w:lvl w:ilvl="6">
      <w:start w:val="1"/>
      <w:numFmt w:val="bullet"/>
      <w:lvlText w:val="·"/>
      <w:lvlJc w:val="left"/>
      <w:pPr>
        <w:ind w:left="5397" w:hanging="360"/>
      </w:pPr>
    </w:lvl>
    <w:lvl w:ilvl="7">
      <w:start w:val="1"/>
      <w:numFmt w:val="bullet"/>
      <w:lvlText w:val="o"/>
      <w:lvlJc w:val="left"/>
      <w:pPr>
        <w:ind w:left="6117" w:hanging="360"/>
      </w:pPr>
    </w:lvl>
    <w:lvl w:ilvl="8">
      <w:start w:val="1"/>
      <w:numFmt w:val="bullet"/>
      <w:lvlText w:val="§"/>
      <w:lvlJc w:val="left"/>
      <w:pPr>
        <w:ind w:left="6837" w:hanging="360"/>
      </w:pPr>
    </w:lvl>
  </w:abstractNum>
  <w:abstractNum w:abstractNumId="36" w15:restartNumberingAfterBreak="0">
    <w:nsid w:val="67C95CEF"/>
    <w:multiLevelType w:val="hybridMultilevel"/>
    <w:tmpl w:val="FAFE9BA4"/>
    <w:lvl w:ilvl="0" w:tplc="1B5ACC94">
      <w:start w:val="1"/>
      <w:numFmt w:val="bullet"/>
      <w:lvlText w:val=""/>
      <w:lvlJc w:val="left"/>
      <w:pPr>
        <w:ind w:left="720" w:hanging="360"/>
      </w:pPr>
      <w:rPr>
        <w:rFonts w:ascii="Symbol" w:hAnsi="Symbol" w:hint="default"/>
      </w:rPr>
    </w:lvl>
    <w:lvl w:ilvl="1" w:tplc="C9F8C2AE">
      <w:start w:val="1"/>
      <w:numFmt w:val="bullet"/>
      <w:lvlText w:val="o"/>
      <w:lvlJc w:val="left"/>
      <w:pPr>
        <w:ind w:left="1440" w:hanging="360"/>
      </w:pPr>
      <w:rPr>
        <w:rFonts w:ascii="Courier New" w:hAnsi="Courier New" w:cs="Courier New" w:hint="default"/>
      </w:rPr>
    </w:lvl>
    <w:lvl w:ilvl="2" w:tplc="3BB29668">
      <w:start w:val="1"/>
      <w:numFmt w:val="bullet"/>
      <w:lvlText w:val=""/>
      <w:lvlJc w:val="left"/>
      <w:pPr>
        <w:ind w:left="2160" w:hanging="360"/>
      </w:pPr>
      <w:rPr>
        <w:rFonts w:ascii="Wingdings" w:hAnsi="Wingdings" w:hint="default"/>
      </w:rPr>
    </w:lvl>
    <w:lvl w:ilvl="3" w:tplc="9CE0CBC6">
      <w:start w:val="1"/>
      <w:numFmt w:val="bullet"/>
      <w:lvlText w:val=""/>
      <w:lvlJc w:val="left"/>
      <w:pPr>
        <w:ind w:left="2880" w:hanging="360"/>
      </w:pPr>
      <w:rPr>
        <w:rFonts w:ascii="Symbol" w:hAnsi="Symbol" w:hint="default"/>
      </w:rPr>
    </w:lvl>
    <w:lvl w:ilvl="4" w:tplc="EDFECD42">
      <w:start w:val="1"/>
      <w:numFmt w:val="bullet"/>
      <w:lvlText w:val="o"/>
      <w:lvlJc w:val="left"/>
      <w:pPr>
        <w:ind w:left="3600" w:hanging="360"/>
      </w:pPr>
      <w:rPr>
        <w:rFonts w:ascii="Courier New" w:hAnsi="Courier New" w:cs="Courier New" w:hint="default"/>
      </w:rPr>
    </w:lvl>
    <w:lvl w:ilvl="5" w:tplc="18421E42">
      <w:start w:val="1"/>
      <w:numFmt w:val="bullet"/>
      <w:lvlText w:val=""/>
      <w:lvlJc w:val="left"/>
      <w:pPr>
        <w:ind w:left="4320" w:hanging="360"/>
      </w:pPr>
      <w:rPr>
        <w:rFonts w:ascii="Wingdings" w:hAnsi="Wingdings" w:hint="default"/>
      </w:rPr>
    </w:lvl>
    <w:lvl w:ilvl="6" w:tplc="41D277C6">
      <w:start w:val="1"/>
      <w:numFmt w:val="bullet"/>
      <w:lvlText w:val=""/>
      <w:lvlJc w:val="left"/>
      <w:pPr>
        <w:ind w:left="5040" w:hanging="360"/>
      </w:pPr>
      <w:rPr>
        <w:rFonts w:ascii="Symbol" w:hAnsi="Symbol" w:hint="default"/>
      </w:rPr>
    </w:lvl>
    <w:lvl w:ilvl="7" w:tplc="727A1D12">
      <w:start w:val="1"/>
      <w:numFmt w:val="bullet"/>
      <w:lvlText w:val="o"/>
      <w:lvlJc w:val="left"/>
      <w:pPr>
        <w:ind w:left="5760" w:hanging="360"/>
      </w:pPr>
      <w:rPr>
        <w:rFonts w:ascii="Courier New" w:hAnsi="Courier New" w:cs="Courier New" w:hint="default"/>
      </w:rPr>
    </w:lvl>
    <w:lvl w:ilvl="8" w:tplc="A8B238C6">
      <w:start w:val="1"/>
      <w:numFmt w:val="bullet"/>
      <w:lvlText w:val=""/>
      <w:lvlJc w:val="left"/>
      <w:pPr>
        <w:ind w:left="6480" w:hanging="360"/>
      </w:pPr>
      <w:rPr>
        <w:rFonts w:ascii="Wingdings" w:hAnsi="Wingdings" w:hint="default"/>
      </w:rPr>
    </w:lvl>
  </w:abstractNum>
  <w:abstractNum w:abstractNumId="37" w15:restartNumberingAfterBreak="0">
    <w:nsid w:val="68054CA7"/>
    <w:multiLevelType w:val="hybridMultilevel"/>
    <w:tmpl w:val="EB2465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9EA74C0"/>
    <w:multiLevelType w:val="hybridMultilevel"/>
    <w:tmpl w:val="EF0C43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E20188C"/>
    <w:multiLevelType w:val="hybridMultilevel"/>
    <w:tmpl w:val="E83027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6F136EA0"/>
    <w:multiLevelType w:val="hybridMultilevel"/>
    <w:tmpl w:val="9A0066D8"/>
    <w:lvl w:ilvl="0" w:tplc="0409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1" w15:restartNumberingAfterBreak="0">
    <w:nsid w:val="70EA7E6C"/>
    <w:multiLevelType w:val="hybridMultilevel"/>
    <w:tmpl w:val="9F8AF1D0"/>
    <w:lvl w:ilvl="0" w:tplc="FFFFFFFF">
      <w:start w:val="5"/>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20274BA"/>
    <w:multiLevelType w:val="hybridMultilevel"/>
    <w:tmpl w:val="AF0E2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6015663"/>
    <w:multiLevelType w:val="hybridMultilevel"/>
    <w:tmpl w:val="C1300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8FE04FB"/>
    <w:multiLevelType w:val="hybridMultilevel"/>
    <w:tmpl w:val="08BC99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BC46E4"/>
    <w:multiLevelType w:val="hybridMultilevel"/>
    <w:tmpl w:val="8BD03338"/>
    <w:lvl w:ilvl="0" w:tplc="CE94A0F4">
      <w:start w:val="3"/>
      <w:numFmt w:val="decimal"/>
      <w:pStyle w:val="Numbering"/>
      <w:lvlText w:val="%1."/>
      <w:lvlJc w:val="left"/>
      <w:pPr>
        <w:ind w:left="720" w:hanging="360"/>
      </w:pPr>
      <w:rPr>
        <w:rFonts w:hint="default"/>
        <w:b/>
        <w:lang w:val="en-G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DC744A"/>
    <w:multiLevelType w:val="hybridMultilevel"/>
    <w:tmpl w:val="8F94849E"/>
    <w:lvl w:ilvl="0" w:tplc="7EB8DE6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7DC13A42"/>
    <w:multiLevelType w:val="hybridMultilevel"/>
    <w:tmpl w:val="5B040780"/>
    <w:lvl w:ilvl="0" w:tplc="E04ECD24">
      <w:start w:val="1"/>
      <w:numFmt w:val="decimal"/>
      <w:lvlText w:val="%1."/>
      <w:lvlJc w:val="left"/>
      <w:pPr>
        <w:ind w:left="720" w:hanging="360"/>
      </w:pPr>
      <w:rPr>
        <w:rFonts w:hint="default"/>
        <w:i/>
        <w:color w:val="auto"/>
        <w:sz w:val="1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EB36F18"/>
    <w:multiLevelType w:val="hybridMultilevel"/>
    <w:tmpl w:val="6CAC8FB8"/>
    <w:lvl w:ilvl="0" w:tplc="9B14F54C">
      <w:start w:val="1"/>
      <w:numFmt w:val="bullet"/>
      <w:lvlText w:val=""/>
      <w:lvlJc w:val="left"/>
      <w:pPr>
        <w:ind w:left="720" w:hanging="360"/>
      </w:pPr>
      <w:rPr>
        <w:rFonts w:ascii="Wingdings" w:hAnsi="Wingdings" w:hint="default"/>
      </w:rPr>
    </w:lvl>
    <w:lvl w:ilvl="1" w:tplc="F0E8837C">
      <w:start w:val="1"/>
      <w:numFmt w:val="bullet"/>
      <w:lvlText w:val="o"/>
      <w:lvlJc w:val="left"/>
      <w:pPr>
        <w:ind w:left="1440" w:hanging="360"/>
      </w:pPr>
      <w:rPr>
        <w:rFonts w:ascii="Courier New" w:hAnsi="Courier New" w:cs="Courier New" w:hint="default"/>
      </w:rPr>
    </w:lvl>
    <w:lvl w:ilvl="2" w:tplc="B4C6A80E">
      <w:start w:val="1"/>
      <w:numFmt w:val="bullet"/>
      <w:lvlText w:val=""/>
      <w:lvlJc w:val="left"/>
      <w:pPr>
        <w:ind w:left="2160" w:hanging="360"/>
      </w:pPr>
      <w:rPr>
        <w:rFonts w:ascii="Wingdings" w:hAnsi="Wingdings" w:hint="default"/>
      </w:rPr>
    </w:lvl>
    <w:lvl w:ilvl="3" w:tplc="B97AFD54">
      <w:start w:val="1"/>
      <w:numFmt w:val="bullet"/>
      <w:lvlText w:val=""/>
      <w:lvlJc w:val="left"/>
      <w:pPr>
        <w:ind w:left="2880" w:hanging="360"/>
      </w:pPr>
      <w:rPr>
        <w:rFonts w:ascii="Symbol" w:hAnsi="Symbol" w:hint="default"/>
      </w:rPr>
    </w:lvl>
    <w:lvl w:ilvl="4" w:tplc="4B740D0E">
      <w:start w:val="1"/>
      <w:numFmt w:val="bullet"/>
      <w:lvlText w:val="o"/>
      <w:lvlJc w:val="left"/>
      <w:pPr>
        <w:ind w:left="3600" w:hanging="360"/>
      </w:pPr>
      <w:rPr>
        <w:rFonts w:ascii="Courier New" w:hAnsi="Courier New" w:cs="Courier New" w:hint="default"/>
      </w:rPr>
    </w:lvl>
    <w:lvl w:ilvl="5" w:tplc="57D888F4">
      <w:start w:val="1"/>
      <w:numFmt w:val="bullet"/>
      <w:lvlText w:val=""/>
      <w:lvlJc w:val="left"/>
      <w:pPr>
        <w:ind w:left="4320" w:hanging="360"/>
      </w:pPr>
      <w:rPr>
        <w:rFonts w:ascii="Wingdings" w:hAnsi="Wingdings" w:hint="default"/>
      </w:rPr>
    </w:lvl>
    <w:lvl w:ilvl="6" w:tplc="79D667E4">
      <w:start w:val="1"/>
      <w:numFmt w:val="bullet"/>
      <w:lvlText w:val=""/>
      <w:lvlJc w:val="left"/>
      <w:pPr>
        <w:ind w:left="5040" w:hanging="360"/>
      </w:pPr>
      <w:rPr>
        <w:rFonts w:ascii="Symbol" w:hAnsi="Symbol" w:hint="default"/>
      </w:rPr>
    </w:lvl>
    <w:lvl w:ilvl="7" w:tplc="05A860A0">
      <w:start w:val="1"/>
      <w:numFmt w:val="bullet"/>
      <w:lvlText w:val="o"/>
      <w:lvlJc w:val="left"/>
      <w:pPr>
        <w:ind w:left="5760" w:hanging="360"/>
      </w:pPr>
      <w:rPr>
        <w:rFonts w:ascii="Courier New" w:hAnsi="Courier New" w:cs="Courier New" w:hint="default"/>
      </w:rPr>
    </w:lvl>
    <w:lvl w:ilvl="8" w:tplc="785E2F30">
      <w:start w:val="1"/>
      <w:numFmt w:val="bullet"/>
      <w:lvlText w:val=""/>
      <w:lvlJc w:val="left"/>
      <w:pPr>
        <w:ind w:left="6480" w:hanging="360"/>
      </w:pPr>
      <w:rPr>
        <w:rFonts w:ascii="Wingdings" w:hAnsi="Wingdings" w:hint="default"/>
      </w:rPr>
    </w:lvl>
  </w:abstractNum>
  <w:abstractNum w:abstractNumId="49" w15:restartNumberingAfterBreak="0">
    <w:nsid w:val="7F0F2AFC"/>
    <w:multiLevelType w:val="hybridMultilevel"/>
    <w:tmpl w:val="685047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F2D2841"/>
    <w:multiLevelType w:val="hybridMultilevel"/>
    <w:tmpl w:val="1228053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06996742">
    <w:abstractNumId w:val="45"/>
  </w:num>
  <w:num w:numId="2" w16cid:durableId="674497793">
    <w:abstractNumId w:val="24"/>
  </w:num>
  <w:num w:numId="3" w16cid:durableId="1929727899">
    <w:abstractNumId w:val="38"/>
  </w:num>
  <w:num w:numId="4" w16cid:durableId="754933398">
    <w:abstractNumId w:val="14"/>
  </w:num>
  <w:num w:numId="5" w16cid:durableId="428434591">
    <w:abstractNumId w:val="19"/>
  </w:num>
  <w:num w:numId="6" w16cid:durableId="17723491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4484738">
    <w:abstractNumId w:val="45"/>
  </w:num>
  <w:num w:numId="8" w16cid:durableId="1621957161">
    <w:abstractNumId w:val="44"/>
  </w:num>
  <w:num w:numId="9" w16cid:durableId="1447388297">
    <w:abstractNumId w:val="49"/>
  </w:num>
  <w:num w:numId="10" w16cid:durableId="1998486155">
    <w:abstractNumId w:val="34"/>
  </w:num>
  <w:num w:numId="11" w16cid:durableId="370762509">
    <w:abstractNumId w:val="28"/>
  </w:num>
  <w:num w:numId="12" w16cid:durableId="1158838381">
    <w:abstractNumId w:val="40"/>
  </w:num>
  <w:num w:numId="13" w16cid:durableId="1005984461">
    <w:abstractNumId w:val="10"/>
  </w:num>
  <w:num w:numId="14" w16cid:durableId="30694482">
    <w:abstractNumId w:val="25"/>
  </w:num>
  <w:num w:numId="15" w16cid:durableId="132068449">
    <w:abstractNumId w:val="23"/>
  </w:num>
  <w:num w:numId="16" w16cid:durableId="1736583268">
    <w:abstractNumId w:val="2"/>
  </w:num>
  <w:num w:numId="17" w16cid:durableId="1248078400">
    <w:abstractNumId w:val="22"/>
  </w:num>
  <w:num w:numId="18" w16cid:durableId="21442407">
    <w:abstractNumId w:val="16"/>
  </w:num>
  <w:num w:numId="19" w16cid:durableId="2013297022">
    <w:abstractNumId w:val="4"/>
  </w:num>
  <w:num w:numId="20" w16cid:durableId="560605774">
    <w:abstractNumId w:val="39"/>
  </w:num>
  <w:num w:numId="21" w16cid:durableId="2027440441">
    <w:abstractNumId w:val="45"/>
  </w:num>
  <w:num w:numId="22" w16cid:durableId="1799108651">
    <w:abstractNumId w:val="0"/>
  </w:num>
  <w:num w:numId="23" w16cid:durableId="770398427">
    <w:abstractNumId w:val="45"/>
    <w:lvlOverride w:ilvl="0">
      <w:startOverride w:val="9"/>
    </w:lvlOverride>
  </w:num>
  <w:num w:numId="24" w16cid:durableId="1826361407">
    <w:abstractNumId w:val="45"/>
    <w:lvlOverride w:ilvl="0">
      <w:startOverride w:val="11"/>
    </w:lvlOverride>
  </w:num>
  <w:num w:numId="25" w16cid:durableId="1922717756">
    <w:abstractNumId w:val="45"/>
    <w:lvlOverride w:ilvl="0">
      <w:startOverride w:val="15"/>
    </w:lvlOverride>
  </w:num>
  <w:num w:numId="26" w16cid:durableId="461458890">
    <w:abstractNumId w:val="21"/>
  </w:num>
  <w:num w:numId="27" w16cid:durableId="1937865813">
    <w:abstractNumId w:val="33"/>
  </w:num>
  <w:num w:numId="28" w16cid:durableId="557667937">
    <w:abstractNumId w:val="45"/>
    <w:lvlOverride w:ilvl="0">
      <w:startOverride w:val="1"/>
    </w:lvlOverride>
  </w:num>
  <w:num w:numId="29" w16cid:durableId="596251768">
    <w:abstractNumId w:val="18"/>
  </w:num>
  <w:num w:numId="30" w16cid:durableId="1889757529">
    <w:abstractNumId w:val="48"/>
  </w:num>
  <w:num w:numId="31" w16cid:durableId="1293100879">
    <w:abstractNumId w:val="36"/>
  </w:num>
  <w:num w:numId="32" w16cid:durableId="1329596157">
    <w:abstractNumId w:val="27"/>
  </w:num>
  <w:num w:numId="33" w16cid:durableId="1092968271">
    <w:abstractNumId w:val="32"/>
  </w:num>
  <w:num w:numId="34" w16cid:durableId="777485613">
    <w:abstractNumId w:val="26"/>
  </w:num>
  <w:num w:numId="35" w16cid:durableId="1896889806">
    <w:abstractNumId w:val="8"/>
  </w:num>
  <w:num w:numId="36" w16cid:durableId="464276287">
    <w:abstractNumId w:val="31"/>
  </w:num>
  <w:num w:numId="37" w16cid:durableId="1092319970">
    <w:abstractNumId w:val="1"/>
  </w:num>
  <w:num w:numId="38" w16cid:durableId="1027564492">
    <w:abstractNumId w:val="45"/>
  </w:num>
  <w:num w:numId="39" w16cid:durableId="906645250">
    <w:abstractNumId w:val="47"/>
  </w:num>
  <w:num w:numId="40" w16cid:durableId="679428779">
    <w:abstractNumId w:val="3"/>
  </w:num>
  <w:num w:numId="41" w16cid:durableId="1276911989">
    <w:abstractNumId w:val="41"/>
  </w:num>
  <w:num w:numId="42" w16cid:durableId="1908152800">
    <w:abstractNumId w:val="45"/>
    <w:lvlOverride w:ilvl="0">
      <w:startOverride w:val="10"/>
    </w:lvlOverride>
  </w:num>
  <w:num w:numId="43" w16cid:durableId="2054689864">
    <w:abstractNumId w:val="45"/>
  </w:num>
  <w:num w:numId="44" w16cid:durableId="1643342456">
    <w:abstractNumId w:val="45"/>
  </w:num>
  <w:num w:numId="45" w16cid:durableId="988947488">
    <w:abstractNumId w:val="45"/>
    <w:lvlOverride w:ilvl="0">
      <w:startOverride w:val="12"/>
    </w:lvlOverride>
  </w:num>
  <w:num w:numId="46" w16cid:durableId="1915386555">
    <w:abstractNumId w:val="45"/>
  </w:num>
  <w:num w:numId="47" w16cid:durableId="722212438">
    <w:abstractNumId w:val="45"/>
  </w:num>
  <w:num w:numId="48" w16cid:durableId="95180960">
    <w:abstractNumId w:val="45"/>
    <w:lvlOverride w:ilvl="0">
      <w:startOverride w:val="17"/>
    </w:lvlOverride>
  </w:num>
  <w:num w:numId="49" w16cid:durableId="400060074">
    <w:abstractNumId w:val="9"/>
  </w:num>
  <w:num w:numId="50" w16cid:durableId="805776754">
    <w:abstractNumId w:val="35"/>
  </w:num>
  <w:num w:numId="51" w16cid:durableId="769932258">
    <w:abstractNumId w:val="29"/>
  </w:num>
  <w:num w:numId="52" w16cid:durableId="464391554">
    <w:abstractNumId w:val="45"/>
    <w:lvlOverride w:ilvl="0">
      <w:startOverride w:val="10"/>
    </w:lvlOverride>
  </w:num>
  <w:num w:numId="53" w16cid:durableId="1058552283">
    <w:abstractNumId w:val="45"/>
  </w:num>
  <w:num w:numId="54" w16cid:durableId="904797529">
    <w:abstractNumId w:val="45"/>
  </w:num>
  <w:num w:numId="55" w16cid:durableId="1591232720">
    <w:abstractNumId w:val="45"/>
  </w:num>
  <w:num w:numId="56" w16cid:durableId="410009630">
    <w:abstractNumId w:val="45"/>
  </w:num>
  <w:num w:numId="57" w16cid:durableId="1517697401">
    <w:abstractNumId w:val="50"/>
  </w:num>
  <w:num w:numId="58" w16cid:durableId="2040666432">
    <w:abstractNumId w:val="42"/>
  </w:num>
  <w:num w:numId="59" w16cid:durableId="976376036">
    <w:abstractNumId w:val="45"/>
    <w:lvlOverride w:ilvl="0">
      <w:startOverride w:val="3"/>
    </w:lvlOverride>
  </w:num>
  <w:num w:numId="60" w16cid:durableId="1611669779">
    <w:abstractNumId w:val="45"/>
    <w:lvlOverride w:ilvl="0">
      <w:startOverride w:val="16"/>
    </w:lvlOverride>
  </w:num>
  <w:num w:numId="61" w16cid:durableId="1849322460">
    <w:abstractNumId w:val="45"/>
    <w:lvlOverride w:ilvl="0">
      <w:startOverride w:val="16"/>
    </w:lvlOverride>
  </w:num>
  <w:num w:numId="62" w16cid:durableId="1611665534">
    <w:abstractNumId w:val="4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483349114">
    <w:abstractNumId w:val="6"/>
  </w:num>
  <w:num w:numId="64" w16cid:durableId="481821268">
    <w:abstractNumId w:val="45"/>
  </w:num>
  <w:num w:numId="65" w16cid:durableId="125759289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421875980">
    <w:abstractNumId w:val="45"/>
  </w:num>
  <w:num w:numId="67" w16cid:durableId="1695763208">
    <w:abstractNumId w:val="7"/>
  </w:num>
  <w:num w:numId="68" w16cid:durableId="770049559">
    <w:abstractNumId w:val="45"/>
    <w:lvlOverride w:ilvl="0">
      <w:startOverride w:val="11"/>
    </w:lvlOverride>
  </w:num>
  <w:num w:numId="69" w16cid:durableId="1605377192">
    <w:abstractNumId w:val="5"/>
  </w:num>
  <w:num w:numId="70" w16cid:durableId="1495562054">
    <w:abstractNumId w:val="45"/>
  </w:num>
  <w:num w:numId="71" w16cid:durableId="751395605">
    <w:abstractNumId w:val="45"/>
  </w:num>
  <w:num w:numId="72" w16cid:durableId="494225260">
    <w:abstractNumId w:val="12"/>
  </w:num>
  <w:num w:numId="73" w16cid:durableId="305864364">
    <w:abstractNumId w:val="45"/>
  </w:num>
  <w:num w:numId="74" w16cid:durableId="112598082">
    <w:abstractNumId w:val="17"/>
  </w:num>
  <w:num w:numId="75" w16cid:durableId="1586916418">
    <w:abstractNumId w:val="45"/>
    <w:lvlOverride w:ilvl="0">
      <w:startOverride w:val="14"/>
    </w:lvlOverride>
  </w:num>
  <w:num w:numId="76" w16cid:durableId="572203028">
    <w:abstractNumId w:val="20"/>
  </w:num>
  <w:num w:numId="77" w16cid:durableId="1315140312">
    <w:abstractNumId w:val="45"/>
    <w:lvlOverride w:ilvl="0">
      <w:startOverride w:val="14"/>
    </w:lvlOverride>
  </w:num>
  <w:num w:numId="78" w16cid:durableId="2013338453">
    <w:abstractNumId w:val="45"/>
    <w:lvlOverride w:ilvl="0">
      <w:startOverride w:val="3"/>
    </w:lvlOverride>
  </w:num>
  <w:num w:numId="79" w16cid:durableId="1923176984">
    <w:abstractNumId w:val="45"/>
    <w:lvlOverride w:ilvl="0">
      <w:startOverride w:val="8"/>
    </w:lvlOverride>
  </w:num>
  <w:num w:numId="80" w16cid:durableId="1060904104">
    <w:abstractNumId w:val="45"/>
  </w:num>
  <w:num w:numId="81" w16cid:durableId="1342855301">
    <w:abstractNumId w:val="45"/>
    <w:lvlOverride w:ilvl="0">
      <w:startOverride w:val="14"/>
    </w:lvlOverride>
  </w:num>
  <w:num w:numId="82" w16cid:durableId="1486622652">
    <w:abstractNumId w:val="30"/>
  </w:num>
  <w:num w:numId="83" w16cid:durableId="1449853090">
    <w:abstractNumId w:val="43"/>
  </w:num>
  <w:num w:numId="84" w16cid:durableId="1357152098">
    <w:abstractNumId w:val="15"/>
  </w:num>
  <w:num w:numId="85" w16cid:durableId="1713992406">
    <w:abstractNumId w:val="13"/>
  </w:num>
  <w:num w:numId="86" w16cid:durableId="684674647">
    <w:abstractNumId w:val="45"/>
    <w:lvlOverride w:ilvl="0">
      <w:startOverride w:val="14"/>
    </w:lvlOverride>
  </w:num>
  <w:num w:numId="87" w16cid:durableId="572853890">
    <w:abstractNumId w:val="45"/>
  </w:num>
  <w:num w:numId="88" w16cid:durableId="201409665">
    <w:abstractNumId w:val="45"/>
  </w:num>
  <w:num w:numId="89" w16cid:durableId="1186363988">
    <w:abstractNumId w:val="45"/>
  </w:num>
  <w:num w:numId="90" w16cid:durableId="454913987">
    <w:abstractNumId w:val="45"/>
    <w:lvlOverride w:ilvl="0">
      <w:startOverride w:val="14"/>
    </w:lvlOverride>
  </w:num>
  <w:num w:numId="91" w16cid:durableId="954946136">
    <w:abstractNumId w:val="46"/>
  </w:num>
  <w:num w:numId="92" w16cid:durableId="1964531632">
    <w:abstractNumId w:val="11"/>
  </w:num>
  <w:num w:numId="93" w16cid:durableId="1878352793">
    <w:abstractNumId w:val="37"/>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IP_INFOS_DOC_TBL00001" w:val="BIP_FirstPage"/>
    <w:docVar w:name="BIP_INFOS_DOC_TBL00002" w:val="BIP_ESTABLISHED"/>
    <w:docVar w:name="BIP_INFOS_DOC_TBL00003" w:val="BIP_COMPARABLE"/>
    <w:docVar w:name="BIP_INFOS_DOC_TBL00004" w:val="BIP_EBIT"/>
    <w:docVar w:name="BIP_INFOS_DOC_TBL00005" w:val="BIP_DEVELOPING"/>
    <w:docVar w:name="BIP_INFOS_DOC_TBL00006" w:val="BIP_EMERGING"/>
    <w:docVar w:name="BIP_INFOS_DOC_TBL00008" w:val="BIP_BALANCESHEET"/>
    <w:docVar w:name="BIP_INFOS_DOC_TBL00009" w:val="BIP_OrganicVolume"/>
    <w:docVar w:name="BIP_INFOS_DOC_TBL00011" w:val="BIP_IS"/>
    <w:docVar w:name="BIP_INFOS_DOC_TBL00013" w:val="BIP_BS"/>
    <w:docVar w:name="BIP_INFOS_DOC_TBL00014" w:val="BIP_Equity"/>
    <w:docVar w:name="BIP_INFOS_DOC_TBL00015" w:val="BIP_Equity_PY"/>
    <w:docVar w:name="BIP_INFOS_DOC_TBL00016" w:val="BIP_FCF"/>
    <w:docVar w:name="BIP_INFOS_DOC_TBL00017" w:val="BIP_CASH"/>
    <w:docVar w:name="BIP_INFOS_DOC_TBL00018" w:val="BIP_Cash_Flow_statement"/>
    <w:docVar w:name="BIP_INFOS_DOC_TBL00019" w:val="BIP_FCT"/>
    <w:docVar w:name="BIP_INFOS_DOC_TBL00020" w:val="BIP_Volume"/>
    <w:docVar w:name="BIP_INFOS_DOC_TBL00021" w:val="BIP_NSR"/>
    <w:docVar w:name="BIP_INFOS_DOC_TBL00023" w:val="BIP_NARTD_Backhalf"/>
    <w:docVar w:name="BIP_INFOS_DOC_TBL00024" w:val="BIP_Other_income_statement_items"/>
    <w:docVar w:name="BIP_INFOS_DOC_TBL00026" w:val="BIP_OrganicNSRperUC"/>
    <w:docVar w:name="BIP_INFOS_DOC_TBL00027" w:val="BIP_OCI"/>
    <w:docVar w:name="BIP_INFOS_DOC_TBL00029" w:val="BIP_OrganicCompEBIT"/>
    <w:docVar w:name="BIP_INFOS_DOC_TBL00034" w:val="BIP_OrganicCompEBITMargin"/>
    <w:docVar w:name="BIP_INFOS_DOC_TBL00038" w:val="BIP_RESTRUCTURING"/>
    <w:docVar w:name="BIP_INFOS_DOC_TBL00039" w:val="BIP_Finance_cost"/>
    <w:docVar w:name="BIP_INFOS_DOC_TBL00040" w:val="BIP_tax"/>
    <w:docVar w:name="BIP_INFOS_DOC_TBL00041" w:val="BIP_Assets"/>
    <w:docVar w:name="BIP_INFOS_DOC_TBL00042" w:val="BIP_Netdebt"/>
    <w:docVar w:name="BIP_INFOS_DOC_TBL00044" w:val="BIP_INCOME_STATEMENT"/>
    <w:docVar w:name="BIP_INFOS_DOC_TBL00048" w:val="BIP_Lease_closing"/>
    <w:docVar w:name="BIP_INFOS_DOC_TBL00050" w:val="BIP_OrganicNSR"/>
    <w:docVar w:name="BIP_INFOS_DOC_TBL00051" w:val="BIP_RP_JVs"/>
    <w:docVar w:name="BIP_INFOS_DOC_TBL00052" w:val="BIP_IS_HY"/>
    <w:docVar w:name="BIP_INFOS_DOC_TBL00053" w:val="BIP_OCI_HY"/>
    <w:docVar w:name="BIP_META_DOC_TBL00001" w:val="&lt;OBJECT&gt;&lt;META&gt;&lt;ID&gt;&lt;/ID&gt;&lt;NAME&gt;DOC_TBL00001&lt;/NAME&gt;&lt;TYPE&gt;&lt;ID&gt;19&lt;/ID&gt;&lt;FRIENDLYNAME&gt;Table&lt;/FRIENDLYNAME&gt;&lt;LABEL&gt;&lt;/LABEL&gt;&lt;/TYPE&gt;&lt;STATUS&gt;DYN&lt;/STATUS&gt;&lt;SAFE&gt;&lt;/SAFE&gt;&lt;MARKCHANGES&gt;0&lt;/MARKCHANGES&gt;&lt;USESTYLES&gt;0&lt;/USESTYLES&gt;&lt;USETEMPLATES&gt;2&lt;/USETEMPLATES&gt;&lt;FXC&gt;1&lt;/FXC&gt;&lt;FXR&gt;1&lt;/FXR&gt;&lt;FORMAT&gt;&lt;/FORMAT&gt;&lt;FMODUS&gt;&lt;/FMODUS&gt;&lt;FLCID&gt;2057&lt;/FLCID&gt;&lt;RELATION&gt;&lt;/RELATION&gt;&lt;LINKED&gt;&lt;/LINKED&gt;&lt;SVALUE&gt;&lt;/SVALUE&gt;&lt;INFO&gt;&lt;/INFO&gt;&lt;/META&gt;&lt;UPDATE&gt;&lt;DATE&gt;10.1.10.2&lt;/DATE&gt;&lt;DYNAMIZEDBY&gt;HQ001173&lt;/DYNAMIZEDBY&gt;&lt;DYNAMIZEDON&gt;19/01/2024 14:11:34&lt;/DYNAMIZEDON&gt;&lt;LASTUPDATEDBY&gt;HQ001173&lt;/LASTUPDATEDBY&gt;&lt;LASTUPDATEDON&gt;19/01/2024 14:11:34&lt;/LASTUPDATEDON&gt;&lt;UTC&gt;1&lt;/UTC&gt;&lt;/UPDATE&gt;&lt;QUERIES bbk=&quot;1943&quot; bbkdesc=&quot;Q4 2023 Press Release/Q4 2023 Press Release_excel file/Q4 2023 Press Release_excel file&quot; datapro=&quot;BIP_FirstPage&quot; tdatapro=&quot;BIP_FirstPage&quot; author=&quot;&quot; modtime=&quot;1/19/2024 1:50:25 PM&quot; moduser=&quot;HQ001173&quot; rolluptime=&quot;&quot; syuser=&quot;&quot; syuzeit=&quot;&quot; root=&quot;/BBOOK/DATAPROVIDER[./META/PROPS/ID='BIP_FirstPage']/DATA&quot; colcount=&quot;5&quot; rowcount=&quot;14&quot; url=&quot;&quot; dynamizeds=&quot;Disclosure management&quot; dynamizedstype=&quot;9&quot; refreshds=&quot;&quot; viewtype=&quot;1&quot;&gt;&lt;QUERY reftype=&quot;ABS&quot; elmntsel=&quot;TABLE&quot; bbk=&quot;1943&quot; bbkdesc=&quot;Q4 2023 Press Release/Q4 2023 Press Release_excel file/Q4 2023 Press Release_excel file&quot; datapro=&quot;BIP_FirstPage&quot; infos=&quot;&quot; iscomment=&quot;0&quot;&gt;&lt;SELECT&gt;/BBOOK/DATAPROVIDER[./META/PROPS/ID='BIP_FirstPage']/DATA/ROW&lt;/SELECT&gt;&lt;FILTERS&gt;&lt;FILTER&gt;&lt;/FILTER&gt;&lt;/FILTERS&gt;&lt;/QUERY&gt;&lt;/QUERIES&gt;&lt;/OBJECT&gt;"/>
    <w:docVar w:name="BIP_META_DOC_TBL00002" w:val="&lt;OBJECT&gt;&lt;META&gt;&lt;ID&gt;&lt;/ID&gt;&lt;NAME&gt;DOC_TBL00002&lt;/NAME&gt;&lt;TYPE&gt;&lt;ID&gt;19&lt;/ID&gt;&lt;FRIENDLYNAME&gt;Table&lt;/FRIENDLYNAME&gt;&lt;LABEL&gt;&lt;/LABEL&gt;&lt;/TYPE&gt;&lt;STATUS&gt;DYN&lt;/STATUS&gt;&lt;SAFE&gt;&lt;/SAFE&gt;&lt;MARKCHANGES&gt;0&lt;/MARKCHANGES&gt;&lt;USESTYLES&gt;0&lt;/USESTYLES&gt;&lt;USETEMPLATES&gt;2&lt;/USETEMPLATES&gt;&lt;FXC&gt;1&lt;/FXC&gt;&lt;FXR&gt;1&lt;/FXR&gt;&lt;FORMAT&gt;&lt;/FORMAT&gt;&lt;FMODUS&gt;&lt;/FMODUS&gt;&lt;FLCID&gt;2057&lt;/FLCID&gt;&lt;RELATION&gt;&lt;/RELATION&gt;&lt;LINKED&gt;&lt;/LINKED&gt;&lt;SVALUE&gt;&lt;/SVALUE&gt;&lt;INFO&gt;&lt;/INFO&gt;&lt;/META&gt;&lt;UPDATE&gt;&lt;DATE&gt;10.1.10.2&lt;/DATE&gt;&lt;DYNAMIZEDBY&gt;HQ001173&lt;/DYNAMIZEDBY&gt;&lt;DYNAMIZEDON&gt;19/01/2024 14:12:40&lt;/DYNAMIZEDON&gt;&lt;LASTUPDATEDBY&gt;HQ001173&lt;/LASTUPDATEDBY&gt;&lt;LASTUPDATEDON&gt;19/01/2024 14:12:40&lt;/LASTUPDATEDON&gt;&lt;UTC&gt;1&lt;/UTC&gt;&lt;/UPDATE&gt;&lt;QUERIES bbk=&quot;1943&quot; bbkdesc=&quot;Q4 2023 Press Release/Q4 2023 Press Release_excel file/Q4 2023 Press Release_excel file&quot; datapro=&quot;BIP_ESTABLISHED&quot; tdatapro=&quot;BIP_ESTABLISHED&quot; author=&quot;&quot; modtime=&quot;1/19/2024 1:50:25 PM&quot; moduser=&quot;HQ001173&quot; rolluptime=&quot;&quot; syuser=&quot;&quot; syuzeit=&quot;&quot; root=&quot;/BBOOK/DATAPROVIDER[./META/PROPS/ID='BIP_ESTABLISHED']/DATA&quot; colcount=&quot;5&quot; rowcount=&quot;11&quot; url=&quot;&quot; dynamizeds=&quot;Disclosure management&quot; dynamizedstype=&quot;9&quot; refreshds=&quot;&quot; viewtype=&quot;1&quot;&gt;&lt;QUERY reftype=&quot;ABS&quot; elmntsel=&quot;TABLE&quot; bbk=&quot;1943&quot; bbkdesc=&quot;Q4 2023 Press Release/Q4 2023 Press Release_excel file/Q4 2023 Press Release_excel file&quot; datapro=&quot;BIP_ESTABLISHED&quot; infos=&quot;&quot; iscomment=&quot;0&quot;&gt;&lt;SELECT&gt;/BBOOK/DATAPROVIDER[./META/PROPS/ID='BIP_ESTABLISHED']/DATA/ROW&lt;/SELECT&gt;&lt;FILTERS&gt;&lt;FILTER&gt;&lt;/FILTER&gt;&lt;/FILTERS&gt;&lt;/QUERY&gt;&lt;/QUERIES&gt;&lt;/OBJECT&gt;"/>
    <w:docVar w:name="BIP_META_DOC_TBL00003" w:val="&lt;OBJECT&gt;&lt;META&gt;&lt;ID&gt;&lt;/ID&gt;&lt;NAME&gt;DOC_TBL00003&lt;/NAME&gt;&lt;TYPE&gt;&lt;ID&gt;19&lt;/ID&gt;&lt;FRIENDLYNAME&gt;Table&lt;/FRIENDLYNAME&gt;&lt;LABEL&gt;&lt;/LABEL&gt;&lt;/TYPE&gt;&lt;STATUS&gt;DYN&lt;/STATUS&gt;&lt;SAFE&gt;&lt;/SAFE&gt;&lt;MARKCHANGES&gt;0&lt;/MARKCHANGES&gt;&lt;USESTYLES&gt;0&lt;/USESTYLES&gt;&lt;USETEMPLATES&gt;2&lt;/USETEMPLATES&gt;&lt;FXC&gt;1&lt;/FXC&gt;&lt;FXR&gt;1&lt;/FXR&gt;&lt;FORMAT&gt;&lt;/FORMAT&gt;&lt;FMODUS&gt;&lt;/FMODUS&gt;&lt;FLCID&gt;2057&lt;/FLCID&gt;&lt;RELATION&gt;&lt;/RELATION&gt;&lt;LINKED&gt;&lt;/LINKED&gt;&lt;SVALUE&gt;&lt;/SVALUE&gt;&lt;INFO&gt;&lt;/INFO&gt;&lt;/META&gt;&lt;UPDATE&gt;&lt;DATE&gt;10.1.10.2&lt;/DATE&gt;&lt;DYNAMIZEDBY&gt;HQ001173&lt;/DYNAMIZEDBY&gt;&lt;DYNAMIZEDON&gt;19/01/2024 15:27:17&lt;/DYNAMIZEDON&gt;&lt;LASTUPDATEDBY&gt;HQ001173&lt;/LASTUPDATEDBY&gt;&lt;LASTUPDATEDON&gt;19/01/2024 15:27:17&lt;/LASTUPDATEDON&gt;&lt;UTC&gt;1&lt;/UTC&gt;&lt;/UPDATE&gt;&lt;QUERIES bbk=&quot;1943&quot; bbkdesc=&quot;Q4 2023 Press Release/Q4 2023 Press Release_excel file/Q4 2023 Press Release_excel file&quot; datapro=&quot;BIP_COMPARABLE&quot; tdatapro=&quot;BIP_COMPARABLE&quot; author=&quot;&quot; modtime=&quot;1/19/2024 1:50:25 PM&quot; moduser=&quot;HQ001173&quot; rolluptime=&quot;&quot; syuser=&quot;&quot; syuzeit=&quot;&quot; root=&quot;/BBOOK/DATAPROVIDER[./META/PROPS/ID='BIP_COMPARABLE']/DATA&quot; colcount=&quot;9&quot; rowcount=&quot;19&quot; url=&quot;&quot; dynamizeds=&quot;Disclosure management&quot; dynamizedstype=&quot;9&quot; refreshds=&quot;&quot; viewtype=&quot;1&quot;&gt;&lt;QUERY reftype=&quot;ABS&quot; elmntsel=&quot;TABLE&quot; bbk=&quot;1943&quot; bbkdesc=&quot;Q4 2023 Press Release/Q4 2023 Press Release_excel file/Q4 2023 Press Release_excel file&quot; datapro=&quot;BIP_COMPARABLE&quot; infos=&quot;&quot; iscomment=&quot;0&quot;&gt;&lt;SELECT&gt;/BBOOK/DATAPROVIDER[./META/PROPS/ID='BIP_COMPARABLE']/DATA/ROW&lt;/SELECT&gt;&lt;FILTERS&gt;&lt;FILTER&gt;&lt;/FILTER&gt;&lt;/FILTERS&gt;&lt;/QUERY&gt;&lt;/QUERIES&gt;&lt;/OBJECT&gt;"/>
    <w:docVar w:name="BIP_META_DOC_TBL00004" w:val="&lt;OBJECT&gt;&lt;META&gt;&lt;ID&gt;&lt;/ID&gt;&lt;NAME&gt;DOC_TBL00004&lt;/NAME&gt;&lt;TYPE&gt;&lt;ID&gt;19&lt;/ID&gt;&lt;FRIENDLYNAME&gt;Table&lt;/FRIENDLYNAME&gt;&lt;LABEL&gt;&lt;/LABEL&gt;&lt;/TYPE&gt;&lt;STATUS&gt;DYN&lt;/STATUS&gt;&lt;SAFE&gt;&lt;/SAFE&gt;&lt;MARKCHANGES&gt;0&lt;/MARKCHANGES&gt;&lt;USESTYLES&gt;0&lt;/USESTYLES&gt;&lt;USETEMPLATES&gt;2&lt;/USETEMPLATES&gt;&lt;FXC&gt;1&lt;/FXC&gt;&lt;FXR&gt;1&lt;/FXR&gt;&lt;FORMAT&gt;&lt;/FORMAT&gt;&lt;FMODUS&gt;&lt;/FMODUS&gt;&lt;FLCID&gt;2057&lt;/FLCID&gt;&lt;RELATION&gt;&lt;/RELATION&gt;&lt;LINKED&gt;&lt;/LINKED&gt;&lt;SVALUE&gt;&lt;/SVALUE&gt;&lt;INFO&gt;&lt;/INFO&gt;&lt;/META&gt;&lt;UPDATE&gt;&lt;DATE&gt;10.1.10.2&lt;/DATE&gt;&lt;DYNAMIZEDBY&gt;HQ001173&lt;/DYNAMIZEDBY&gt;&lt;DYNAMIZEDON&gt;19/01/2024 17:24:07&lt;/DYNAMIZEDON&gt;&lt;LASTUPDATEDBY&gt;HQ001173&lt;/LASTUPDATEDBY&gt;&lt;LASTUPDATEDON&gt;19/01/2024 17:24:07&lt;/LASTUPDATEDON&gt;&lt;UTC&gt;1&lt;/UTC&gt;&lt;/UPDATE&gt;&lt;QUERIES bbk=&quot;1943&quot; bbkdesc=&quot;Q4 2023 Press Release/Q4 2023 Press Release_excel file/Q4 2023 Press Release_excel file&quot; datapro=&quot;BIP_EBIT&quot; tdatapro=&quot;BIP_EBIT&quot; author=&quot;&quot; modtime=&quot;1/19/2024 1:50:25 PM&quot; moduser=&quot;HQ001173&quot; rolluptime=&quot;&quot; syuser=&quot;&quot; syuzeit=&quot;&quot; root=&quot;/BBOOK/DATAPROVIDER[./META/PROPS/ID='BIP_EBIT']/DATA&quot; colcount=&quot;5&quot; rowcount=&quot;17&quot; url=&quot;&quot; dynamizeds=&quot;Disclosure management&quot; dynamizedstype=&quot;9&quot; refreshds=&quot;&quot; viewtype=&quot;1&quot;&gt;&lt;QUERY reftype=&quot;ABS&quot; elmntsel=&quot;TABLE&quot; bbk=&quot;1943&quot; bbkdesc=&quot;Q4 2023 Press Release/Q4 2023 Press Release_excel file/Q4 2023 Press Release_excel file&quot; datapro=&quot;BIP_EBIT&quot; infos=&quot;&quot; iscomment=&quot;0&quot;&gt;&lt;SELECT&gt;/BBOOK/DATAPROVIDER[./META/PROPS/ID='BIP_EBIT']/DATA/ROW&lt;/SELECT&gt;&lt;FILTERS&gt;&lt;FILTER&gt;&lt;/FILTER&gt;&lt;/FILTERS&gt;&lt;/QUERY&gt;&lt;/QUERIES&gt;&lt;/OBJECT&gt;"/>
    <w:docVar w:name="BIP_META_DOC_TBL00005" w:val="&lt;OBJECT&gt;&lt;META&gt;&lt;ID&gt;&lt;/ID&gt;&lt;NAME&gt;DOC_TBL00005&lt;/NAME&gt;&lt;TYPE&gt;&lt;ID&gt;19&lt;/ID&gt;&lt;FRIENDLYNAME&gt;Table&lt;/FRIENDLYNAME&gt;&lt;LABEL&gt;&lt;/LABEL&gt;&lt;/TYPE&gt;&lt;STATUS&gt;DYN&lt;/STATUS&gt;&lt;SAFE&gt;&lt;/SAFE&gt;&lt;MARKCHANGES&gt;0&lt;/MARKCHANGES&gt;&lt;USESTYLES&gt;0&lt;/USESTYLES&gt;&lt;USETEMPLATES&gt;2&lt;/USETEMPLATES&gt;&lt;FXC&gt;1&lt;/FXC&gt;&lt;FXR&gt;1&lt;/FXR&gt;&lt;FORMAT&gt;&lt;/FORMAT&gt;&lt;FMODUS&gt;&lt;/FMODUS&gt;&lt;FLCID&gt;2057&lt;/FLCID&gt;&lt;RELATION&gt;&lt;/RELATION&gt;&lt;LINKED&gt;&lt;/LINKED&gt;&lt;SVALUE&gt;&lt;/SVALUE&gt;&lt;INFO&gt;&lt;/INFO&gt;&lt;/META&gt;&lt;UPDATE&gt;&lt;DATE&gt;10.1.10.2&lt;/DATE&gt;&lt;DYNAMIZEDBY&gt;HQ001173&lt;/DYNAMIZEDBY&gt;&lt;DYNAMIZEDON&gt;19/01/2024 15:17:23&lt;/DYNAMIZEDON&gt;&lt;LASTUPDATEDBY&gt;HQ001173&lt;/LASTUPDATEDBY&gt;&lt;LASTUPDATEDON&gt;19/01/2024 15:17:23&lt;/LASTUPDATEDON&gt;&lt;UTC&gt;1&lt;/UTC&gt;&lt;/UPDATE&gt;&lt;QUERIES bbk=&quot;1943&quot; bbkdesc=&quot;Q4 2023 Press Release/Q4 2023 Press Release_excel file/Q4 2023 Press Release_excel file&quot; datapro=&quot;BIP_DEVELOPING&quot; tdatapro=&quot;BIP_DEVELOPING&quot; author=&quot;&quot; modtime=&quot;1/19/2024 1:50:25 PM&quot; moduser=&quot;HQ001173&quot; rolluptime=&quot;&quot; syuser=&quot;&quot; syuzeit=&quot;&quot; root=&quot;/BBOOK/DATAPROVIDER[./META/PROPS/ID='BIP_DEVELOPING']/DATA&quot; colcount=&quot;5&quot; rowcount=&quot;11&quot; url=&quot;&quot; dynamizeds=&quot;Disclosure management&quot; dynamizedstype=&quot;9&quot; refreshds=&quot;&quot; viewtype=&quot;1&quot;&gt;&lt;QUERY reftype=&quot;ABS&quot; elmntsel=&quot;TABLE&quot; bbk=&quot;1943&quot; bbkdesc=&quot;Q4 2023 Press Release/Q4 2023 Press Release_excel file/Q4 2023 Press Release_excel file&quot; datapro=&quot;BIP_DEVELOPING&quot; infos=&quot;&quot; iscomment=&quot;0&quot;&gt;&lt;SELECT&gt;/BBOOK/DATAPROVIDER[./META/PROPS/ID='BIP_DEVELOPING']/DATA/ROW&lt;/SELECT&gt;&lt;FILTERS&gt;&lt;FILTER&gt;&lt;/FILTER&gt;&lt;/FILTERS&gt;&lt;/QUERY&gt;&lt;/QUERIES&gt;&lt;/OBJECT&gt;"/>
    <w:docVar w:name="BIP_META_DOC_TBL00006" w:val="&lt;OBJECT&gt;&lt;META&gt;&lt;ID&gt;&lt;/ID&gt;&lt;NAME&gt;DOC_TBL00006&lt;/NAME&gt;&lt;TYPE&gt;&lt;ID&gt;19&lt;/ID&gt;&lt;FRIENDLYNAME&gt;Table&lt;/FRIENDLYNAME&gt;&lt;LABEL&gt;&lt;/LABEL&gt;&lt;/TYPE&gt;&lt;STATUS&gt;DYN&lt;/STATUS&gt;&lt;SAFE&gt;&lt;/SAFE&gt;&lt;MARKCHANGES&gt;0&lt;/MARKCHANGES&gt;&lt;USESTYLES&gt;0&lt;/USESTYLES&gt;&lt;USETEMPLATES&gt;2&lt;/USETEMPLATES&gt;&lt;FXC&gt;1&lt;/FXC&gt;&lt;FXR&gt;1&lt;/FXR&gt;&lt;FORMAT&gt;&lt;/FORMAT&gt;&lt;FMODUS&gt;&lt;/FMODUS&gt;&lt;FLCID&gt;2057&lt;/FLCID&gt;&lt;RELATION&gt;&lt;/RELATION&gt;&lt;LINKED&gt;&lt;/LINKED&gt;&lt;SVALUE&gt;&lt;/SVALUE&gt;&lt;INFO&gt;&lt;/INFO&gt;&lt;/META&gt;&lt;UPDATE&gt;&lt;DATE&gt;10.1.10.2&lt;/DATE&gt;&lt;DYNAMIZEDBY&gt;HQ001173&lt;/DYNAMIZEDBY&gt;&lt;DYNAMIZEDON&gt;19/01/2024 15:18:30&lt;/DYNAMIZEDON&gt;&lt;LASTUPDATEDBY&gt;HQ001173&lt;/LASTUPDATEDBY&gt;&lt;LASTUPDATEDON&gt;19/01/2024 15:18:30&lt;/LASTUPDATEDON&gt;&lt;UTC&gt;1&lt;/UTC&gt;&lt;/UPDATE&gt;&lt;QUERIES bbk=&quot;1943&quot; bbkdesc=&quot;Q4 2023 Press Release/Q4 2023 Press Release_excel file/Q4 2023 Press Release_excel file&quot; datapro=&quot;BIP_EMERGING&quot; tdatapro=&quot;BIP_EMERGING&quot; author=&quot;&quot; modtime=&quot;1/19/2024 1:50:25 PM&quot; moduser=&quot;HQ001173&quot; rolluptime=&quot;&quot; syuser=&quot;&quot; syuzeit=&quot;&quot; root=&quot;/BBOOK/DATAPROVIDER[./META/PROPS/ID='BIP_EMERGING']/DATA&quot; colcount=&quot;5&quot; rowcount=&quot;11&quot; url=&quot;&quot; dynamizeds=&quot;Disclosure management&quot; dynamizedstype=&quot;9&quot; refreshds=&quot;&quot; viewtype=&quot;1&quot;&gt;&lt;QUERY reftype=&quot;ABS&quot; elmntsel=&quot;TABLE&quot; bbk=&quot;1943&quot; bbkdesc=&quot;Q4 2023 Press Release/Q4 2023 Press Release_excel file/Q4 2023 Press Release_excel file&quot; datapro=&quot;BIP_EMERGING&quot; infos=&quot;&quot; iscomment=&quot;0&quot;&gt;&lt;SELECT&gt;/BBOOK/DATAPROVIDER[./META/PROPS/ID='BIP_EMERGING']/DATA/ROW&lt;/SELECT&gt;&lt;FILTERS&gt;&lt;FILTER&gt;&lt;/FILTER&gt;&lt;/FILTERS&gt;&lt;/QUERY&gt;&lt;/QUERIES&gt;&lt;/OBJECT&gt;"/>
    <w:docVar w:name="BIP_META_DOC_TBL00007" w:val="&lt;OBJECT&gt;&lt;META&gt;&lt;ID&gt;&lt;/ID&gt;&lt;NAME&gt;DOC_TBL00007&lt;/NAME&gt;&lt;TYPE&gt;&lt;ID&gt;19&lt;/ID&gt;&lt;FRIENDLYNAME&gt;Table&lt;/FRIENDLYNAME&gt;&lt;LABEL&gt;&lt;/LABEL&gt;&lt;/TYPE&gt;&lt;STATUS&gt;NEW&lt;/STATUS&gt;&lt;INFO&gt;&lt;/INFO&gt;&lt;/META&gt;&lt;UPDATE&gt;&lt;DATE&gt;&lt;/DATE&gt;&lt;/UPDATE&gt;&lt;QUERIES&gt;&lt;META&gt;&lt;DATAPROVIDER&gt;&lt;/DATAPROVIDER&gt;&lt;/META&gt;&lt;QUERY reftype=&quot;&quot; elmntsel=&quot;&quot;&gt;&lt;META&gt;&lt;REFERENCE&gt;&lt;/REFERENCE&gt;&lt;/META&gt;&lt;SELECT&gt;&lt;/SELECT&gt;&lt;FILTERS&gt;&lt;FILTER&gt;&lt;/FILTER&gt;&lt;/FILTERS&gt;&lt;/QUERY&gt;&lt;/QUERIES&gt;&lt;/OBJECT&gt;"/>
    <w:docVar w:name="BIP_META_DOC_TBL00008" w:val="&lt;OBJECT&gt;&lt;META&gt;&lt;ID&gt;&lt;/ID&gt;&lt;NAME&gt;DOC_TBL00008&lt;/NAME&gt;&lt;TYPE&gt;&lt;ID&gt;19&lt;/ID&gt;&lt;FRIENDLYNAME&gt;Table&lt;/FRIENDLYNAME&gt;&lt;LABEL&gt;&lt;/LABEL&gt;&lt;/TYPE&gt;&lt;STATUS&gt;DYN&lt;/STATUS&gt;&lt;SAFE&gt;&lt;/SAFE&gt;&lt;MARKCHANGES&gt;0&lt;/MARKCHANGES&gt;&lt;USESTYLES&gt;0&lt;/USESTYLES&gt;&lt;USETEMPLATES&gt;2&lt;/USETEMPLATES&gt;&lt;FXC&gt;1&lt;/FXC&gt;&lt;FXR&gt;1&lt;/FXR&gt;&lt;FORMAT&gt;&lt;/FORMAT&gt;&lt;FMODUS&gt;&lt;/FMODUS&gt;&lt;FLCID&gt;3072&lt;/FLCID&gt;&lt;RELATION&gt;&lt;/RELATION&gt;&lt;LINKED&gt;&lt;/LINKED&gt;&lt;SVALUE&gt;&lt;/SVALUE&gt;&lt;INFO&gt;&lt;/INFO&gt;&lt;/META&gt;&lt;UPDATE&gt;&lt;DATE&gt;10.1.10.2&lt;/DATE&gt;&lt;DYNAMIZEDBY&gt;hq001173&lt;/DYNAMIZEDBY&gt;&lt;DYNAMIZEDON&gt;22/01/2024 18:20:17&lt;/DYNAMIZEDON&gt;&lt;LASTUPDATEDBY&gt;hq001173&lt;/LASTUPDATEDBY&gt;&lt;LASTUPDATEDON&gt;22/01/2024 18:20:17&lt;/LASTUPDATEDON&gt;&lt;UTC&gt;1&lt;/UTC&gt;&lt;/UPDATE&gt;&lt;QUERIES bbk=&quot;1943&quot; bbkdesc=&quot;Q4 2023 Press Release/Q4 2023 Press Release_excel file/Q4 2023 Press Release_excel file&quot; datapro=&quot;BIP_BALANCESHEET&quot; tdatapro=&quot;BIP_BALANCESHEET&quot; author=&quot;&quot; modtime=&quot;1/19/2024 1:50:25 PM&quot; moduser=&quot;HQ001173&quot; rolluptime=&quot;&quot; syuser=&quot;&quot; syuzeit=&quot;&quot; root=&quot;/BBOOK/DATAPROVIDER[./META/PROPS/ID='BIP_BALANCESHEET']/DATA&quot; colcount=&quot;4&quot; rowcount=&quot;18&quot; url=&quot;&quot; dynamizeds=&quot;Disclosure management&quot; dynamizedstype=&quot;9&quot; refreshds=&quot;&quot; viewtype=&quot;1&quot;&gt;&lt;QUERY reftype=&quot;ABS&quot; elmntsel=&quot;TABLE&quot; bbk=&quot;1943&quot; bbkdesc=&quot;Q4 2023 Press Release/Q4 2023 Press Release_excel file/Q4 2023 Press Release_excel file&quot; datapro=&quot;BIP_BALANCESHEET&quot; infos=&quot;&quot; iscomment=&quot;0&quot;&gt;&lt;SELECT&gt;/BBOOK/DATAPROVIDER[./META/PROPS/ID='BIP_BALANCESHEET']/DATA/ROW&lt;/SELECT&gt;&lt;FILTERS&gt;&lt;FILTER&gt;&lt;/FILTER&gt;&lt;/FILTERS&gt;&lt;/QUERY&gt;&lt;/QUERIES&gt;&lt;/OBJECT&gt;"/>
    <w:docVar w:name="BIP_META_DOC_TBL00009" w:val="&lt;OBJECT&gt;&lt;META&gt;&lt;ID&gt;&lt;/ID&gt;&lt;NAME&gt;DOC_TBL00009&lt;/NAME&gt;&lt;TYPE&gt;&lt;ID&gt;19&lt;/ID&gt;&lt;FRIENDLYNAME&gt;Table&lt;/FRIENDLYNAME&gt;&lt;LABEL&gt;&lt;/LABEL&gt;&lt;/TYPE&gt;&lt;STATUS&gt;DYN&lt;/STATUS&gt;&lt;SAFE&gt;&lt;/SAFE&gt;&lt;MARKCHANGES&gt;0&lt;/MARKCHANGES&gt;&lt;USESTYLES&gt;0&lt;/USESTYLES&gt;&lt;USETEMPLATES&gt;2&lt;/USETEMPLATES&gt;&lt;FXC&gt;1&lt;/FXC&gt;&lt;FXR&gt;1&lt;/FXR&gt;&lt;FORMAT&gt;&lt;/FORMAT&gt;&lt;FMODUS&gt;&lt;/FMODUS&gt;&lt;FLCID&gt;2057&lt;/FLCID&gt;&lt;RELATION&gt;&lt;/RELATION&gt;&lt;LINKED&gt;&lt;/LINKED&gt;&lt;SVALUE&gt;&lt;/SVALUE&gt;&lt;INFO&gt;&lt;/INFO&gt;&lt;/META&gt;&lt;UPDATE&gt;&lt;DATE&gt;10.1.10.2&lt;/DATE&gt;&lt;DYNAMIZEDBY&gt;HQ001173&lt;/DYNAMIZEDBY&gt;&lt;DYNAMIZEDON&gt;19/01/2024 16:24:23&lt;/DYNAMIZEDON&gt;&lt;LASTUPDATEDBY&gt;HQ001173&lt;/LASTUPDATEDBY&gt;&lt;LASTUPDATEDON&gt;19/01/2024 16:24:23&lt;/LASTUPDATEDON&gt;&lt;UTC&gt;1&lt;/UTC&gt;&lt;/UPDATE&gt;&lt;QUERIES bbk=&quot;1943&quot; bbkdesc=&quot;Q4 2023 Press Release/Q4 2023 Press Release_excel file/Q4 2023 Press Release_excel file&quot; datapro=&quot;BIP_OrganicVolume&quot; tdatapro=&quot;BIP_OrganicVolume&quot; author=&quot;&quot; modtime=&quot;1/19/2024 1:50:25 PM&quot; moduser=&quot;HQ001173&quot; rolluptime=&quot;&quot; syuser=&quot;&quot; syuzeit=&quot;&quot; root=&quot;/BBOOK/DATAPROVIDER[./META/PROPS/ID='BIP_OrganicVolume']/DATA&quot; colcount=&quot;5&quot; rowcount=&quot;8&quot; url=&quot;&quot; dynamizeds=&quot;Disclosure management&quot; dynamizedstype=&quot;9&quot; refreshds=&quot;&quot; viewtype=&quot;1&quot;&gt;&lt;QUERY reftype=&quot;ABS&quot; elmntsel=&quot;TABLE&quot; bbk=&quot;1943&quot; bbkdesc=&quot;Q4 2023 Press Release/Q4 2023 Press Release_excel file/Q4 2023 Press Release_excel file&quot; datapro=&quot;BIP_OrganicVolume&quot; infos=&quot;&quot; iscomment=&quot;0&quot;&gt;&lt;SELECT&gt;/BBOOK/DATAPROVIDER[./META/PROPS/ID='BIP_OrganicVolume']/DATA/ROW&lt;/SELECT&gt;&lt;FILTERS&gt;&lt;FILTER&gt;&lt;/FILTER&gt;&lt;/FILTERS&gt;&lt;/QUERY&gt;&lt;/QUERIES&gt;&lt;/OBJECT&gt;"/>
    <w:docVar w:name="BIP_META_DOC_TBL00010" w:val="&lt;OBJECT&gt;&lt;META&gt;&lt;ID&gt;&lt;/ID&gt;&lt;NAME&gt;DOC_TBL00010&lt;/NAME&gt;&lt;TYPE&gt;&lt;ID&gt;19&lt;/ID&gt;&lt;FRIENDLYNAME&gt;Table&lt;/FRIENDLYNAME&gt;&lt;LABEL&gt;&lt;/LABEL&gt;&lt;/TYPE&gt;&lt;STATUS&gt;NEW&lt;/STATUS&gt;&lt;INFO&gt;&lt;/INFO&gt;&lt;/META&gt;&lt;UPDATE&gt;&lt;DATE&gt;&lt;/DATE&gt;&lt;/UPDATE&gt;&lt;QUERIES&gt;&lt;META&gt;&lt;DATAPROVIDER&gt;&lt;/DATAPROVIDER&gt;&lt;/META&gt;&lt;QUERY reftype=&quot;&quot; elmntsel=&quot;&quot;&gt;&lt;META&gt;&lt;REFERENCE&gt;&lt;/REFERENCE&gt;&lt;/META&gt;&lt;SELECT&gt;&lt;/SELECT&gt;&lt;FILTERS&gt;&lt;FILTER&gt;&lt;/FILTER&gt;&lt;/FILTERS&gt;&lt;/QUERY&gt;&lt;/QUERIES&gt;&lt;/OBJECT&gt;"/>
    <w:docVar w:name="BIP_META_DOC_TBL00011" w:val="&lt;OBJECT&gt;&lt;META&gt;&lt;ID&gt;&lt;/ID&gt;&lt;NAME&gt;DOC_TBL00011&lt;/NAME&gt;&lt;TYPE&gt;&lt;ID&gt;19&lt;/ID&gt;&lt;FRIENDLYNAME&gt;Table&lt;/FRIENDLYNAME&gt;&lt;LABEL&gt;&lt;/LABEL&gt;&lt;/TYPE&gt;&lt;STATUS&gt;DYN&lt;/STATUS&gt;&lt;SAFE&gt;&lt;/SAFE&gt;&lt;MARKCHANGES&gt;0&lt;/MARKCHANGES&gt;&lt;USESTYLES&gt;0&lt;/USESTYLES&gt;&lt;USETEMPLATES&gt;2&lt;/USETEMPLATES&gt;&lt;FXC&gt;1&lt;/FXC&gt;&lt;FXR&gt;1&lt;/FXR&gt;&lt;FORMAT&gt;&lt;/FORMAT&gt;&lt;FMODUS&gt;&lt;/FMODUS&gt;&lt;FLCID&gt;3072&lt;/FLCID&gt;&lt;RELATION&gt;&lt;/RELATION&gt;&lt;LINKED&gt;&lt;/LINKED&gt;&lt;SVALUE&gt;&lt;/SVALUE&gt;&lt;INFO&gt;&lt;/INFO&gt;&lt;/META&gt;&lt;UPDATE&gt;&lt;DATE&gt;10.1.10.2&lt;/DATE&gt;&lt;DYNAMIZEDBY&gt;hq001173&lt;/DYNAMIZEDBY&gt;&lt;DYNAMIZEDON&gt;22/01/2024 18:31:12&lt;/DYNAMIZEDON&gt;&lt;LASTUPDATEDBY&gt;hq001173&lt;/LASTUPDATEDBY&gt;&lt;LASTUPDATEDON&gt;22/01/2024 18:31:12&lt;/LASTUPDATEDON&gt;&lt;UTC&gt;1&lt;/UTC&gt;&lt;/UPDATE&gt;&lt;QUERIES bbk=&quot;1943&quot; bbkdesc=&quot;Q4 2023 Press Release/Q4 2023 Press Release_excel file/Q4 2023 Press Release_excel file&quot; datapro=&quot;BIP_IS&quot; tdatapro=&quot;BIP_IS&quot; author=&quot;&quot; modtime=&quot;1/22/2024 6:02:37 PM&quot; moduser=&quot;HQ001173&quot; rolluptime=&quot;&quot; syuser=&quot;&quot; syuzeit=&quot;&quot; root=&quot;/BBOOK/DATAPROVIDER[./META/PROPS/ID='BIP_IS']/DATA&quot; colcount=&quot;5&quot; rowcount=&quot;26&quot; url=&quot;&quot; dynamizeds=&quot;Disclosure Management&quot; dynamizedstype=&quot;9&quot; refreshds=&quot;&quot; viewtype=&quot;1&quot;&gt;&lt;QUERY reftype=&quot;ABS&quot; elmntsel=&quot;TABLE&quot; bbk=&quot;1943&quot; bbkdesc=&quot;Q4 2023 Press Release/Q4 2023 Press Release_excel file/Q4 2023 Press Release_excel file&quot; datapro=&quot;BIP_IS&quot; infos=&quot;&quot; iscomment=&quot;0&quot;&gt;&lt;SELECT&gt;/BBOOK/DATAPROVIDER[./META/PROPS/ID='BIP_IS']/DATA/ROW&lt;/SELECT&gt;&lt;FILTERS&gt;&lt;FILTER&gt;&lt;/FILTER&gt;&lt;/FILTERS&gt;&lt;/QUERY&gt;&lt;/QUERIES&gt;&lt;/OBJECT&gt;"/>
    <w:docVar w:name="BIP_META_DOC_TBL00012" w:val="&lt;OBJECT&gt;&lt;META&gt;&lt;ID&gt;&lt;/ID&gt;&lt;NAME&gt;DOC_TBL00012&lt;/NAME&gt;&lt;TYPE&gt;&lt;ID&gt;19&lt;/ID&gt;&lt;FRIENDLYNAME&gt;Table&lt;/FRIENDLYNAME&gt;&lt;LABEL&gt;&lt;/LABEL&gt;&lt;/TYPE&gt;&lt;STATUS&gt;NEW&lt;/STATUS&gt;&lt;INFO&gt;&lt;/INFO&gt;&lt;/META&gt;&lt;UPDATE&gt;&lt;DATE&gt;&lt;/DATE&gt;&lt;/UPDATE&gt;&lt;QUERIES&gt;&lt;META&gt;&lt;DATAPROVIDER&gt;&lt;/DATAPROVIDER&gt;&lt;/META&gt;&lt;QUERY reftype=&quot;&quot; elmntsel=&quot;&quot;&gt;&lt;META&gt;&lt;REFERENCE&gt;&lt;/REFERENCE&gt;&lt;/META&gt;&lt;SELECT&gt;&lt;/SELECT&gt;&lt;FILTERS&gt;&lt;FILTER&gt;&lt;/FILTER&gt;&lt;/FILTERS&gt;&lt;/QUERY&gt;&lt;/QUERIES&gt;&lt;/OBJECT&gt;"/>
    <w:docVar w:name="BIP_META_DOC_TBL00013" w:val="&lt;OBJECT&gt;&lt;META&gt;&lt;ID&gt;&lt;/ID&gt;&lt;NAME&gt;DOC_TBL00013&lt;/NAME&gt;&lt;TYPE&gt;&lt;ID&gt;19&lt;/ID&gt;&lt;FRIENDLYNAME&gt;Table&lt;/FRIENDLYNAME&gt;&lt;LABEL&gt;&lt;/LABEL&gt;&lt;/TYPE&gt;&lt;STATUS&gt;DYN&lt;/STATUS&gt;&lt;SAFE&gt;&lt;/SAFE&gt;&lt;MARKCHANGES&gt;0&lt;/MARKCHANGES&gt;&lt;USESTYLES&gt;0&lt;/USESTYLES&gt;&lt;USETEMPLATES&gt;2&lt;/USETEMPLATES&gt;&lt;FXC&gt;1&lt;/FXC&gt;&lt;FXR&gt;1&lt;/FXR&gt;&lt;FORMAT&gt;&lt;/FORMAT&gt;&lt;FMODUS&gt;&lt;/FMODUS&gt;&lt;FLCID&gt;3072&lt;/FLCID&gt;&lt;RELATION&gt;&lt;/RELATION&gt;&lt;LINKED&gt;&lt;/LINKED&gt;&lt;SVALUE&gt;&lt;/SVALUE&gt;&lt;INFO&gt;&lt;/INFO&gt;&lt;/META&gt;&lt;UPDATE&gt;&lt;DATE&gt;10.1.10.2&lt;/DATE&gt;&lt;DYNAMIZEDBY&gt;hq001173&lt;/DYNAMIZEDBY&gt;&lt;DYNAMIZEDON&gt;22/01/2024 18:36:33&lt;/DYNAMIZEDON&gt;&lt;LASTUPDATEDBY&gt;hq001173&lt;/LASTUPDATEDBY&gt;&lt;LASTUPDATEDON&gt;22/01/2024 18:36:33&lt;/LASTUPDATEDON&gt;&lt;UTC&gt;1&lt;/UTC&gt;&lt;/UPDATE&gt;&lt;QUERIES bbk=&quot;1943&quot; bbkdesc=&quot;Q4 2023 Press Release/Q4 2023 Press Release_excel file/Q4 2023 Press Release_excel file&quot; datapro=&quot;BIP_BS&quot; tdatapro=&quot;BIP_BS&quot; author=&quot;&quot; modtime=&quot;1/22/2024 6:02:37 PM&quot; moduser=&quot;HQ001173&quot; rolluptime=&quot;&quot; syuser=&quot;&quot; syuzeit=&quot;&quot; root=&quot;/BBOOK/DATAPROVIDER[./META/PROPS/ID='BIP_BS']/DATA&quot; colcount=&quot;4&quot; rowcount=&quot;34&quot; url=&quot;&quot; dynamizeds=&quot;Disclosure Management&quot; dynamizedstype=&quot;9&quot; refreshds=&quot;&quot; viewtype=&quot;1&quot;&gt;&lt;QUERY reftype=&quot;ABS&quot; elmntsel=&quot;TABLE&quot; bbk=&quot;1943&quot; bbkdesc=&quot;Q4 2023 Press Release/Q4 2023 Press Release_excel file/Q4 2023 Press Release_excel file&quot; datapro=&quot;BIP_BS&quot; infos=&quot;&quot; iscomment=&quot;0&quot;&gt;&lt;SELECT&gt;/BBOOK/DATAPROVIDER[./META/PROPS/ID='BIP_BS']/DATA/ROW&lt;/SELECT&gt;&lt;FILTERS&gt;&lt;FILTER&gt;&lt;/FILTER&gt;&lt;/FILTERS&gt;&lt;/QUERY&gt;&lt;/QUERIES&gt;&lt;/OBJECT&gt;"/>
    <w:docVar w:name="BIP_META_DOC_TBL00014" w:val="&lt;OBJECT&gt;&lt;META&gt;&lt;ID&gt;&lt;/ID&gt;&lt;NAME&gt;DOC_TBL00014&lt;/NAME&gt;&lt;TYPE&gt;&lt;ID&gt;19&lt;/ID&gt;&lt;FRIENDLYNAME&gt;Table&lt;/FRIENDLYNAME&gt;&lt;LABEL&gt;&lt;/LABEL&gt;&lt;/TYPE&gt;&lt;STATUS&gt;DYN&lt;/STATUS&gt;&lt;SAFE&gt;&lt;/SAFE&gt;&lt;MARKCHANGES&gt;0&lt;/MARKCHANGES&gt;&lt;USESTYLES&gt;0&lt;/USESTYLES&gt;&lt;USETEMPLATES&gt;2&lt;/USETEMPLATES&gt;&lt;FXC&gt;1&lt;/FXC&gt;&lt;FXR&gt;1&lt;/FXR&gt;&lt;FORMAT&gt;&lt;/FORMAT&gt;&lt;FMODUS&gt;&lt;/FMODUS&gt;&lt;FLCID&gt;1033&lt;/FLCID&gt;&lt;RELATION&gt;&lt;/RELATION&gt;&lt;LINKED&gt;&lt;/LINKED&gt;&lt;SVALUE&gt;&lt;/SVALUE&gt;&lt;INFO&gt;&lt;/INFO&gt;&lt;/META&gt;&lt;UPDATE&gt;&lt;DATE&gt;10.1.10.2&lt;/DATE&gt;&lt;DYNAMIZEDBY&gt;HQ001176&lt;/DYNAMIZEDBY&gt;&lt;DYNAMIZEDON&gt;1/22/2024 5:51:54 PM&lt;/DYNAMIZEDON&gt;&lt;LASTUPDATEDBY&gt;HQ001176&lt;/LASTUPDATEDBY&gt;&lt;LASTUPDATEDON&gt;1/22/2024 5:51:54 PM&lt;/LASTUPDATEDON&gt;&lt;UTC&gt;1&lt;/UTC&gt;&lt;/UPDATE&gt;&lt;QUERIES bbk=&quot;1943&quot; bbkdesc=&quot;Q4 2023 Press Release/Q4 2023 Press Release_excel file/Q4 2023 Press Release_excel file&quot; datapro=&quot;BIP_Equity&quot; tdatapro=&quot;BIP_Equity&quot; author=&quot;&quot; modtime=&quot;1/22/2024 5:42:40 PM&quot; moduser=&quot;HQ001173&quot; rolluptime=&quot;&quot; syuser=&quot;&quot; syuzeit=&quot;&quot; root=&quot;/BBOOK/DATAPROVIDER[./META/PROPS/ID='BIP_Equity']/DATA&quot; colcount=&quot;11&quot; rowcount=&quot;25&quot; url=&quot;&quot; dynamizeds=&quot;Disclosure Management&quot; dynamizedstype=&quot;9&quot; refreshds=&quot;&quot; viewtype=&quot;1&quot;&gt;&lt;QUERY reftype=&quot;ABS&quot; elmntsel=&quot;TABLE&quot; bbk=&quot;1943&quot; bbkdesc=&quot;Q4 2023 Press Release/Q4 2023 Press Release_excel file/Q4 2023 Press Release_excel file&quot; datapro=&quot;BIP_Equity&quot; infos=&quot;&quot; iscomment=&quot;0&quot;&gt;&lt;SELECT&gt;/BBOOK/DATAPROVIDER[./META/PROPS/ID='BIP_Equity']/DATA/ROW&lt;/SELECT&gt;&lt;FILTERS&gt;&lt;FILTER&gt;&lt;/FILTER&gt;&lt;/FILTERS&gt;&lt;/QUERY&gt;&lt;/QUERIES&gt;&lt;/OBJECT&gt;"/>
    <w:docVar w:name="BIP_META_DOC_TBL00015" w:val="&lt;OBJECT&gt;&lt;META&gt;&lt;ID&gt;&lt;/ID&gt;&lt;NAME&gt;DOC_TBL00015&lt;/NAME&gt;&lt;TYPE&gt;&lt;ID&gt;19&lt;/ID&gt;&lt;FRIENDLYNAME&gt;Table&lt;/FRIENDLYNAME&gt;&lt;LABEL&gt;&lt;/LABEL&gt;&lt;/TYPE&gt;&lt;STATUS&gt;DYN&lt;/STATUS&gt;&lt;SAFE&gt;&lt;/SAFE&gt;&lt;MARKCHANGES&gt;0&lt;/MARKCHANGES&gt;&lt;USESTYLES&gt;0&lt;/USESTYLES&gt;&lt;USETEMPLATES&gt;2&lt;/USETEMPLATES&gt;&lt;FXC&gt;1&lt;/FXC&gt;&lt;FXR&gt;1&lt;/FXR&gt;&lt;FORMAT&gt;&lt;/FORMAT&gt;&lt;FMODUS&gt;&lt;/FMODUS&gt;&lt;FLCID&gt;3072&lt;/FLCID&gt;&lt;RELATION&gt;&lt;/RELATION&gt;&lt;LINKED&gt;&lt;/LINKED&gt;&lt;SVALUE&gt;&lt;/SVALUE&gt;&lt;INFO&gt;&lt;/INFO&gt;&lt;/META&gt;&lt;UPDATE&gt;&lt;DATE&gt;10.1.10.2&lt;/DATE&gt;&lt;DYNAMIZEDBY&gt;hq001173&lt;/DYNAMIZEDBY&gt;&lt;DYNAMIZEDON&gt;22/01/2024 18:37:59&lt;/DYNAMIZEDON&gt;&lt;LASTUPDATEDBY&gt;hq001173&lt;/LASTUPDATEDBY&gt;&lt;LASTUPDATEDON&gt;22/01/2024 18:37:59&lt;/LASTUPDATEDON&gt;&lt;UTC&gt;1&lt;/UTC&gt;&lt;/UPDATE&gt;&lt;QUERIES bbk=&quot;1943&quot; bbkdesc=&quot;Q4 2023 Press Release/Q4 2023 Press Release_excel file/Q4 2023 Press Release_excel file&quot; datapro=&quot;BIP_Equity_PY&quot; tdatapro=&quot;BIP_Equity_PY&quot; author=&quot;&quot; modtime=&quot;1/22/2024 6:02:37 PM&quot; moduser=&quot;HQ001173&quot; rolluptime=&quot;&quot; syuser=&quot;&quot; syuzeit=&quot;&quot; root=&quot;/BBOOK/DATAPROVIDER[./META/PROPS/ID='BIP_Equity_PY']/DATA&quot; colcount=&quot;11&quot; rowcount=&quot;25&quot; url=&quot;&quot; dynamizeds=&quot;Disclosure Management&quot; dynamizedstype=&quot;9&quot; refreshds=&quot;&quot; viewtype=&quot;1&quot;&gt;&lt;QUERY reftype=&quot;ABS&quot; elmntsel=&quot;TABLE&quot; bbk=&quot;1943&quot; bbkdesc=&quot;Q4 2023 Press Release/Q4 2023 Press Release_excel file/Q4 2023 Press Release_excel file&quot; datapro=&quot;BIP_Equity_PY&quot; infos=&quot;&quot; iscomment=&quot;0&quot;&gt;&lt;SELECT&gt;/BBOOK/DATAPROVIDER[./META/PROPS/ID='BIP_Equity_PY']/DATA/ROW&lt;/SELECT&gt;&lt;FILTERS&gt;&lt;FILTER&gt;&lt;/FILTER&gt;&lt;/FILTERS&gt;&lt;/QUERY&gt;&lt;/QUERIES&gt;&lt;/OBJECT&gt;"/>
    <w:docVar w:name="BIP_META_DOC_TBL00016" w:val="&lt;OBJECT&gt;&lt;META&gt;&lt;ID&gt;&lt;/ID&gt;&lt;NAME&gt;DOC_TBL00016&lt;/NAME&gt;&lt;TYPE&gt;&lt;ID&gt;19&lt;/ID&gt;&lt;FRIENDLYNAME&gt;Table&lt;/FRIENDLYNAME&gt;&lt;LABEL&gt;&lt;/LABEL&gt;&lt;/TYPE&gt;&lt;STATUS&gt;DYN&lt;/STATUS&gt;&lt;SAFE&gt;&lt;/SAFE&gt;&lt;MARKCHANGES&gt;0&lt;/MARKCHANGES&gt;&lt;USESTYLES&gt;0&lt;/USESTYLES&gt;&lt;USETEMPLATES&gt;2&lt;/USETEMPLATES&gt;&lt;FXC&gt;1&lt;/FXC&gt;&lt;FXR&gt;1&lt;/FXR&gt;&lt;FORMAT&gt;&lt;/FORMAT&gt;&lt;FMODUS&gt;&lt;/FMODUS&gt;&lt;FLCID&gt;2057&lt;/FLCID&gt;&lt;RELATION&gt;&lt;/RELATION&gt;&lt;LINKED&gt;&lt;/LINKED&gt;&lt;SVALUE&gt;&lt;/SVALUE&gt;&lt;INFO&gt;&lt;/INFO&gt;&lt;/META&gt;&lt;UPDATE&gt;&lt;DATE&gt;10.1.10.2&lt;/DATE&gt;&lt;DYNAMIZEDBY&gt;HQ001173&lt;/DYNAMIZEDBY&gt;&lt;DYNAMIZEDON&gt;19/01/2024 16:27:32&lt;/DYNAMIZEDON&gt;&lt;LASTUPDATEDBY&gt;HQ001173&lt;/LASTUPDATEDBY&gt;&lt;LASTUPDATEDON&gt;19/01/2024 16:27:32&lt;/LASTUPDATEDON&gt;&lt;UTC&gt;1&lt;/UTC&gt;&lt;/UPDATE&gt;&lt;QUERIES bbk=&quot;1943&quot; bbkdesc=&quot;Q4 2023 Press Release/Q4 2023 Press Release_excel file/Q4 2023 Press Release_excel file&quot; datapro=&quot;BIP_FCF&quot; tdatapro=&quot;BIP_FCF&quot; author=&quot;&quot; modtime=&quot;1/19/2024 1:50:25 PM&quot; moduser=&quot;HQ001173&quot; rolluptime=&quot;&quot; syuser=&quot;&quot; syuzeit=&quot;&quot; root=&quot;/BBOOK/DATAPROVIDER[./META/PROPS/ID='BIP_FCF']/DATA&quot; colcount=&quot;3&quot; rowcount=&quot;19&quot; url=&quot;&quot; dynamizeds=&quot;Disclosure management&quot; dynamizedstype=&quot;9&quot; refreshds=&quot;&quot; viewtype=&quot;1&quot;&gt;&lt;QUERY reftype=&quot;ABS&quot; elmntsel=&quot;TABLE&quot; bbk=&quot;1943&quot; bbkdesc=&quot;Q4 2023 Press Release/Q4 2023 Press Release_excel file/Q4 2023 Press Release_excel file&quot; datapro=&quot;BIP_FCF&quot; infos=&quot;&quot; iscomment=&quot;0&quot;&gt;&lt;SELECT&gt;/BBOOK/DATAPROVIDER[./META/PROPS/ID='BIP_FCF']/DATA/ROW&lt;/SELECT&gt;&lt;FILTERS&gt;&lt;FILTER&gt;&lt;/FILTER&gt;&lt;/FILTERS&gt;&lt;/QUERY&gt;&lt;/QUERIES&gt;&lt;/OBJECT&gt;"/>
    <w:docVar w:name="BIP_META_DOC_TBL00017" w:val="&lt;OBJECT&gt;&lt;META&gt;&lt;ID&gt;&lt;/ID&gt;&lt;NAME&gt;DOC_TBL00017&lt;/NAME&gt;&lt;TYPE&gt;&lt;ID&gt;19&lt;/ID&gt;&lt;FRIENDLYNAME&gt;Table&lt;/FRIENDLYNAME&gt;&lt;LABEL&gt;&lt;/LABEL&gt;&lt;/TYPE&gt;&lt;STATUS&gt;DYN&lt;/STATUS&gt;&lt;SAFE&gt;&lt;/SAFE&gt;&lt;MARKCHANGES&gt;0&lt;/MARKCHANGES&gt;&lt;USESTYLES&gt;0&lt;/USESTYLES&gt;&lt;USETEMPLATES&gt;2&lt;/USETEMPLATES&gt;&lt;FXC&gt;1&lt;/FXC&gt;&lt;FXR&gt;1&lt;/FXR&gt;&lt;FORMAT&gt;&lt;/FORMAT&gt;&lt;FMODUS&gt;&lt;/FMODUS&gt;&lt;FLCID&gt;2057&lt;/FLCID&gt;&lt;RELATION&gt;&lt;/RELATION&gt;&lt;LINKED&gt;&lt;/LINKED&gt;&lt;SVALUE&gt;&lt;/SVALUE&gt;&lt;INFO&gt;&lt;/INFO&gt;&lt;/META&gt;&lt;UPDATE&gt;&lt;DATE&gt;10.1.10.2&lt;/DATE&gt;&lt;DYNAMIZEDBY&gt;HQ001173&lt;/DYNAMIZEDBY&gt;&lt;DYNAMIZEDON&gt;19/01/2024 16:30:25&lt;/DYNAMIZEDON&gt;&lt;LASTUPDATEDBY&gt;HQ001173&lt;/LASTUPDATEDBY&gt;&lt;LASTUPDATEDON&gt;19/01/2024 16:30:25&lt;/LASTUPDATEDON&gt;&lt;UTC&gt;1&lt;/UTC&gt;&lt;/UPDATE&gt;&lt;QUERIES bbk=&quot;1943&quot; bbkdesc=&quot;Q4 2023 Press Release/Q4 2023 Press Release_excel file/Q4 2023 Press Release_excel file&quot; datapro=&quot;BIP_CASH&quot; tdatapro=&quot;BIP_CASH&quot; author=&quot;&quot; modtime=&quot;1/19/2024 1:50:25 PM&quot; moduser=&quot;HQ001173&quot; rolluptime=&quot;&quot; syuser=&quot;&quot; syuzeit=&quot;&quot; root=&quot;/BBOOK/DATAPROVIDER[./META/PROPS/ID='BIP_CASH']/DATA&quot; colcount=&quot;3&quot; rowcount=&quot;8&quot; url=&quot;&quot; dynamizeds=&quot;Disclosure management&quot; dynamizedstype=&quot;9&quot; refreshds=&quot;&quot; viewtype=&quot;1&quot;&gt;&lt;QUERY reftype=&quot;ABS&quot; elmntsel=&quot;TABLE&quot; bbk=&quot;1943&quot; bbkdesc=&quot;Q4 2023 Press Release/Q4 2023 Press Release_excel file/Q4 2023 Press Release_excel file&quot; datapro=&quot;BIP_CASH&quot; infos=&quot;&quot; iscomment=&quot;0&quot;&gt;&lt;SELECT&gt;/BBOOK/DATAPROVIDER[./META/PROPS/ID='BIP_CASH']/DATA/ROW&lt;/SELECT&gt;&lt;FILTERS&gt;&lt;FILTER&gt;&lt;/FILTER&gt;&lt;/FILTERS&gt;&lt;/QUERY&gt;&lt;/QUERIES&gt;&lt;/OBJECT&gt;"/>
    <w:docVar w:name="BIP_META_DOC_TBL00018" w:val="&lt;OBJECT&gt;&lt;META&gt;&lt;ID&gt;&lt;/ID&gt;&lt;NAME&gt;DOC_TBL00018&lt;/NAME&gt;&lt;TYPE&gt;&lt;ID&gt;19&lt;/ID&gt;&lt;FRIENDLYNAME&gt;Table&lt;/FRIENDLYNAME&gt;&lt;LABEL&gt;&lt;/LABEL&gt;&lt;/TYPE&gt;&lt;STATUS&gt;DYN&lt;/STATUS&gt;&lt;SAFE&gt;&lt;/SAFE&gt;&lt;MARKCHANGES&gt;0&lt;/MARKCHANGES&gt;&lt;USESTYLES&gt;0&lt;/USESTYLES&gt;&lt;USETEMPLATES&gt;2&lt;/USETEMPLATES&gt;&lt;FXC&gt;1&lt;/FXC&gt;&lt;FXR&gt;1&lt;/FXR&gt;&lt;FORMAT&gt;&lt;/FORMAT&gt;&lt;FMODUS&gt;&lt;/FMODUS&gt;&lt;FLCID&gt;3072&lt;/FLCID&gt;&lt;RELATION&gt;&lt;/RELATION&gt;&lt;LINKED&gt;&lt;/LINKED&gt;&lt;SVALUE&gt;&lt;/SVALUE&gt;&lt;INFO&gt;&lt;/INFO&gt;&lt;/META&gt;&lt;UPDATE&gt;&lt;DATE&gt;10.1.10.2&lt;/DATE&gt;&lt;DYNAMIZEDBY&gt;hq001173&lt;/DYNAMIZEDBY&gt;&lt;DYNAMIZEDON&gt;22/01/2024 18:55:43&lt;/DYNAMIZEDON&gt;&lt;LASTUPDATEDBY&gt;hq001173&lt;/LASTUPDATEDBY&gt;&lt;LASTUPDATEDON&gt;22/01/2024 18:55:43&lt;/LASTUPDATEDON&gt;&lt;UTC&gt;1&lt;/UTC&gt;&lt;/UPDATE&gt;&lt;QUERIES bbk=&quot;1943&quot; bbkdesc=&quot;Q4 2023 Press Release/Q4 2023 Press Release_excel file/Q4 2023 Press Release_excel file&quot; datapro=&quot;BIP_Cash_Flow_statement&quot; tdatapro=&quot;BIP_Cash_Flow_statement&quot; author=&quot;&quot; modtime=&quot;1/22/2024 6:02:37 PM&quot; moduser=&quot;HQ001173&quot; rolluptime=&quot;&quot; syuser=&quot;&quot; syuzeit=&quot;&quot; root=&quot;/BBOOK/DATAPROVIDER[./META/PROPS/ID='BIP_Cash_Flow_statement']/DATA&quot; colcount=&quot;5&quot; rowcount=&quot;57&quot; url=&quot;&quot; dynamizeds=&quot;Disclosure Management&quot; dynamizedstype=&quot;9&quot; refreshds=&quot;&quot; viewtype=&quot;1&quot;&gt;&lt;QUERY reftype=&quot;ABS&quot; elmntsel=&quot;TABLE&quot; bbk=&quot;1943&quot; bbkdesc=&quot;Q4 2023 Press Release/Q4 2023 Press Release_excel file/Q4 2023 Press Release_excel file&quot; datapro=&quot;BIP_Cash_Flow_statement&quot; infos=&quot;&quot; iscomment=&quot;0&quot;&gt;&lt;SELECT&gt;/BBOOK/DATAPROVIDER[./META/PROPS/ID='BIP_Cash_Flow_statement']/DATA/ROW&lt;/SELECT&gt;&lt;FILTERS&gt;&lt;FILTER&gt;&lt;/FILTER&gt;&lt;/FILTERS&gt;&lt;/QUERY&gt;&lt;/QUERIES&gt;&lt;/OBJECT&gt;"/>
    <w:docVar w:name="BIP_META_DOC_TBL00019" w:val="&lt;OBJECT&gt;&lt;META&gt;&lt;ID&gt;&lt;/ID&gt;&lt;NAME&gt;DOC_TBL00019&lt;/NAME&gt;&lt;TYPE&gt;&lt;ID&gt;19&lt;/ID&gt;&lt;FRIENDLYNAME&gt;Table&lt;/FRIENDLYNAME&gt;&lt;LABEL&gt;&lt;/LABEL&gt;&lt;/TYPE&gt;&lt;STATUS&gt;DYN&lt;/STATUS&gt;&lt;SAFE&gt;&lt;/SAFE&gt;&lt;MARKCHANGES&gt;0&lt;/MARKCHANGES&gt;&lt;USESTYLES&gt;0&lt;/USESTYLES&gt;&lt;USETEMPLATES&gt;2&lt;/USETEMPLATES&gt;&lt;FXC&gt;1&lt;/FXC&gt;&lt;FXR&gt;1&lt;/FXR&gt;&lt;FORMAT&gt;&lt;/FORMAT&gt;&lt;FMODUS&gt;&lt;/FMODUS&gt;&lt;FLCID&gt;3072&lt;/FLCID&gt;&lt;RELATION&gt;&lt;/RELATION&gt;&lt;LINKED&gt;&lt;/LINKED&gt;&lt;SVALUE&gt;&lt;/SVALUE&gt;&lt;INFO&gt;&lt;/INFO&gt;&lt;/META&gt;&lt;UPDATE&gt;&lt;DATE&gt;10.1.10.2&lt;/DATE&gt;&lt;DYNAMIZEDBY&gt;hq001173&lt;/DYNAMIZEDBY&gt;&lt;DYNAMIZEDON&gt;22/01/2024 19:00:28&lt;/DYNAMIZEDON&gt;&lt;LASTUPDATEDBY&gt;hq001173&lt;/LASTUPDATEDBY&gt;&lt;LASTUPDATEDON&gt;22/01/2024 19:00:28&lt;/LASTUPDATEDON&gt;&lt;UTC&gt;1&lt;/UTC&gt;&lt;/UPDATE&gt;&lt;QUERIES bbk=&quot;1943&quot; bbkdesc=&quot;Q4 2023 Press Release/Q4 2023 Press Release_excel file/Q4 2023 Press Release_excel file&quot; datapro=&quot;BIP_FCT&quot; tdatapro=&quot;BIP_FCT&quot; author=&quot;&quot; modtime=&quot;1/22/2024 6:02:37 PM&quot; moduser=&quot;HQ001173&quot; rolluptime=&quot;&quot; syuser=&quot;&quot; syuzeit=&quot;&quot; root=&quot;/BBOOK/DATAPROVIDER[./META/PROPS/ID='BIP_FCT']/DATA&quot; colcount=&quot;5&quot; rowcount=&quot;14&quot; url=&quot;&quot; dynamizeds=&quot;Disclosure Management&quot; dynamizedstype=&quot;9&quot; refreshds=&quot;&quot; viewtype=&quot;1&quot;&gt;&lt;QUERY reftype=&quot;ABS&quot; elmntsel=&quot;TABLE&quot; bbk=&quot;1943&quot; bbkdesc=&quot;Q4 2023 Press Release/Q4 2023 Press Release_excel file/Q4 2023 Press Release_excel file&quot; datapro=&quot;BIP_FCT&quot; infos=&quot;&quot; iscomment=&quot;0&quot;&gt;&lt;SELECT&gt;/BBOOK/DATAPROVIDER[./META/PROPS/ID='BIP_FCT']/DATA/ROW&lt;/SELECT&gt;&lt;FILTERS&gt;&lt;FILTER&gt;&lt;/FILTER&gt;&lt;/FILTERS&gt;&lt;/QUERY&gt;&lt;/QUERIES&gt;&lt;/OBJECT&gt;"/>
    <w:docVar w:name="BIP_META_DOC_TBL00020" w:val="&lt;OBJECT&gt;&lt;META&gt;&lt;ID&gt;&lt;/ID&gt;&lt;NAME&gt;DOC_TBL00020&lt;/NAME&gt;&lt;TYPE&gt;&lt;ID&gt;19&lt;/ID&gt;&lt;FRIENDLYNAME&gt;Table&lt;/FRIENDLYNAME&gt;&lt;LABEL&gt;&lt;/LABEL&gt;&lt;/TYPE&gt;&lt;STATUS&gt;DYN&lt;/STATUS&gt;&lt;SAFE&gt;&lt;/SAFE&gt;&lt;MARKCHANGES&gt;0&lt;/MARKCHANGES&gt;&lt;USESTYLES&gt;0&lt;/USESTYLES&gt;&lt;USETEMPLATES&gt;2&lt;/USETEMPLATES&gt;&lt;FXC&gt;1&lt;/FXC&gt;&lt;FXR&gt;1&lt;/FXR&gt;&lt;FORMAT&gt;&lt;/FORMAT&gt;&lt;FMODUS&gt;&lt;/FMODUS&gt;&lt;FLCID&gt;3072&lt;/FLCID&gt;&lt;RELATION&gt;&lt;/RELATION&gt;&lt;LINKED&gt;&lt;/LINKED&gt;&lt;SVALUE&gt;&lt;/SVALUE&gt;&lt;INFO&gt;&lt;/INFO&gt;&lt;/META&gt;&lt;UPDATE&gt;&lt;DATE&gt;10.1.10.2&lt;/DATE&gt;&lt;DYNAMIZEDBY&gt;hq001173&lt;/DYNAMIZEDBY&gt;&lt;DYNAMIZEDON&gt;22/01/2024 19:03:04&lt;/DYNAMIZEDON&gt;&lt;LASTUPDATEDBY&gt;hq001173&lt;/LASTUPDATEDBY&gt;&lt;LASTUPDATEDON&gt;22/01/2024 19:03:04&lt;/LASTUPDATEDON&gt;&lt;UTC&gt;1&lt;/UTC&gt;&lt;/UPDATE&gt;&lt;QUERIES bbk=&quot;1943&quot; bbkdesc=&quot;Q4 2023 Press Release/Q4 2023 Press Release_excel file/Q4 2023 Press Release_excel file&quot; datapro=&quot;BIP_Volume&quot; tdatapro=&quot;BIP_Volume&quot; author=&quot;&quot; modtime=&quot;1/22/2024 6:02:37 PM&quot; moduser=&quot;HQ001173&quot; rolluptime=&quot;&quot; syuser=&quot;&quot; syuzeit=&quot;&quot; root=&quot;/BBOOK/DATAPROVIDER[./META/PROPS/ID='BIP_Volume']/DATA&quot; colcount=&quot;5&quot; rowcount=&quot;6&quot; url=&quot;&quot; dynamizeds=&quot;Disclosure Management&quot; dynamizedstype=&quot;9&quot; refreshds=&quot;&quot; viewtype=&quot;1&quot;&gt;&lt;QUERY reftype=&quot;ABS&quot; elmntsel=&quot;TABLE&quot; bbk=&quot;1943&quot; bbkdesc=&quot;Q4 2023 Press Release/Q4 2023 Press Release_excel file/Q4 2023 Press Release_excel file&quot; datapro=&quot;BIP_Volume&quot; infos=&quot;&quot; iscomment=&quot;0&quot;&gt;&lt;SELECT&gt;/BBOOK/DATAPROVIDER[./META/PROPS/ID='BIP_Volume']/DATA/ROW&lt;/SELECT&gt;&lt;FILTERS&gt;&lt;FILTER&gt;&lt;/FILTER&gt;&lt;/FILTERS&gt;&lt;/QUERY&gt;&lt;/QUERIES&gt;&lt;/OBJECT&gt;"/>
    <w:docVar w:name="BIP_META_DOC_TBL00021" w:val="&lt;OBJECT&gt;&lt;META&gt;&lt;ID&gt;&lt;/ID&gt;&lt;NAME&gt;DOC_TBL00021&lt;/NAME&gt;&lt;TYPE&gt;&lt;ID&gt;19&lt;/ID&gt;&lt;FRIENDLYNAME&gt;Table&lt;/FRIENDLYNAME&gt;&lt;LABEL&gt;&lt;/LABEL&gt;&lt;/TYPE&gt;&lt;STATUS&gt;DYN&lt;/STATUS&gt;&lt;SAFE&gt;&lt;/SAFE&gt;&lt;MARKCHANGES&gt;0&lt;/MARKCHANGES&gt;&lt;USESTYLES&gt;0&lt;/USESTYLES&gt;&lt;USETEMPLATES&gt;2&lt;/USETEMPLATES&gt;&lt;FXC&gt;1&lt;/FXC&gt;&lt;FXR&gt;1&lt;/FXR&gt;&lt;FORMAT&gt;&lt;/FORMAT&gt;&lt;FMODUS&gt;&lt;/FMODUS&gt;&lt;FLCID&gt;2057&lt;/FLCID&gt;&lt;RELATION&gt;&lt;/RELATION&gt;&lt;LINKED&gt;&lt;/LINKED&gt;&lt;SVALUE&gt;&lt;/SVALUE&gt;&lt;INFO&gt;&lt;/INFO&gt;&lt;/META&gt;&lt;UPDATE&gt;&lt;DATE&gt;10.1.10.2&lt;/DATE&gt;&lt;DYNAMIZEDBY&gt;HQ001023&lt;/DYNAMIZEDBY&gt;&lt;DYNAMIZEDON&gt;18/07/2019 1:55:01 PM&lt;/DYNAMIZEDON&gt;&lt;LASTUPDATEDBY&gt;HQ001173&lt;/LASTUPDATEDBY&gt;&lt;LASTUPDATEDON&gt;1/23/2023 5:00:53 PM&lt;/LASTUPDATEDON&gt;&lt;UTC&gt;1&lt;/UTC&gt;&lt;/UPDATE&gt;&lt;QUERIES bbk=&quot;1239&quot; bbkdesc=&quot;Q4 2022 Press Release/Q4 2022 Press Release_excel file/Q4 2022 Press Release_excel file&quot; datapro=&quot;BIP_NSR&quot; tdatapro=&quot;BIP_NSR&quot; author=&quot;&quot; modtime=&quot;1/23/2023 4:03:09 PM&quot; moduser=&quot;HQ001173&quot; rolluptime=&quot;&quot; syuser=&quot;HQ001173&quot; syuzeit=&quot;1/23/2023 4:03:09 PM&quot; root=&quot;/BBOOK/DATAPROVIDER[./META/PROPS/ID='BIP_NSR']/DATA&quot; colcount=&quot;5&quot; rowcount=&quot;7&quot; url=&quot;&quot; dynamizeds=&quot;Disclosure management&quot; dynamizedstype=&quot;9&quot; refreshds=&quot;&quot; viewtype=&quot;1&quot;&gt;&lt;QUERY reftype=&quot;ABS&quot; elmntsel=&quot;TABLE&quot; bbk=&quot;1239&quot; bbkdesc=&quot;Q4 2022 Press Release/Q4 2022 Press Release_excel file/Q4 2022 Press Release_excel file&quot; datapro=&quot;BIP_NSR&quot; infos=&quot;&quot; iscomment=&quot;0&quot;&gt;&lt;SELECT&gt;/BBOOK/DATAPROVIDER[./META/PROPS/ID='BIP_NSR']/DATA/ROW&lt;/SELECT&gt;&lt;FILTERS&gt;&lt;FILTER&gt;&lt;/FILTER&gt;&lt;/FILTERS&gt;&lt;/QUERY&gt;&lt;/QUERIES&gt;&lt;/OBJECT&gt;"/>
    <w:docVar w:name="BIP_META_DOC_TBL00023" w:val="&lt;OBJECT&gt;&lt;META&gt;&lt;ID&gt;&lt;/ID&gt;&lt;NAME&gt;DOC_TBL00023&lt;/NAME&gt;&lt;TYPE&gt;&lt;ID&gt;19&lt;/ID&gt;&lt;FRIENDLYNAME&gt;Table&lt;/FRIENDLYNAME&gt;&lt;LABEL&gt;&lt;/LABEL&gt;&lt;/TYPE&gt;&lt;STATUS&gt;DYN&lt;/STATUS&gt;&lt;SAFE&gt;&lt;/SAFE&gt;&lt;MARKCHANGES&gt;0&lt;/MARKCHANGES&gt;&lt;USESTYLES&gt;0&lt;/USESTYLES&gt;&lt;USETEMPLATES&gt;2&lt;/USETEMPLATES&gt;&lt;FXC&gt;1&lt;/FXC&gt;&lt;FXR&gt;1&lt;/FXR&gt;&lt;FORMAT&gt;&lt;/FORMAT&gt;&lt;FMODUS&gt;&lt;/FMODUS&gt;&lt;FLCID&gt;2057&lt;/FLCID&gt;&lt;RELATION&gt;&lt;/RELATION&gt;&lt;LINKED&gt;&lt;/LINKED&gt;&lt;SVALUE&gt;&lt;/SVALUE&gt;&lt;INFO&gt;&lt;/INFO&gt;&lt;/META&gt;&lt;UPDATE&gt;&lt;DATE&gt;10.1.10.2&lt;/DATE&gt;&lt;DYNAMIZEDBY&gt;HQ001023&lt;/DYNAMIZEDBY&gt;&lt;DYNAMIZEDON&gt;18/07/2019 2:39:13 PM&lt;/DYNAMIZEDON&gt;&lt;LASTUPDATEDBY&gt;HQ001173&lt;/LASTUPDATEDBY&gt;&lt;LASTUPDATEDON&gt;1/23/2023 5:01:07 PM&lt;/LASTUPDATEDON&gt;&lt;UTC&gt;1&lt;/UTC&gt;&lt;/UPDATE&gt;&lt;QUERIES bbk=&quot;1239&quot; bbkdesc=&quot;Q4 2022 Press Release/Q4 2022 Press Release_excel file/Q4 2022 Press Release_excel file&quot; datapro=&quot;BIP_NARTD_Backhalf&quot; tdatapro=&quot;BIP_NARTD_Backhalf&quot; author=&quot;&quot; modtime=&quot;1/23/2023 4:03:09 PM&quot; moduser=&quot;HQ001173&quot; rolluptime=&quot;&quot; syuser=&quot;HQ001173&quot; syuzeit=&quot;1/23/2023 4:03:09 PM&quot; root=&quot;/BBOOK/DATAPROVIDER[./META/PROPS/ID='BIP_NARTD_Backhalf']/DATA&quot; colcount=&quot;5&quot; rowcount=&quot;11&quot; url=&quot;&quot; dynamizeds=&quot;Disclosure management&quot; dynamizedstype=&quot;9&quot; refreshds=&quot;&quot; viewtype=&quot;1&quot;&gt;&lt;QUERY reftype=&quot;ABS&quot; elmntsel=&quot;TABLE&quot; bbk=&quot;1239&quot; bbkdesc=&quot;Q4 2022 Press Release/Q4 2022 Press Release_excel file/Q4 2022 Press Release_excel file&quot; datapro=&quot;BIP_NARTD_Backhalf&quot; infos=&quot;&quot; iscomment=&quot;0&quot;&gt;&lt;SELECT&gt;/BBOOK/DATAPROVIDER[./META/PROPS/ID='BIP_NARTD_Backhalf']/DATA/ROW&lt;/SELECT&gt;&lt;FILTERS&gt;&lt;FILTER&gt;&lt;/FILTER&gt;&lt;/FILTERS&gt;&lt;/QUERY&gt;&lt;/QUERIES&gt;&lt;/OBJECT&gt;"/>
    <w:docVar w:name="BIP_META_DOC_TBL00024" w:val="&lt;OBJECT&gt;&lt;META&gt;&lt;ID&gt;&lt;/ID&gt;&lt;NAME&gt;DOC_TBL00024&lt;/NAME&gt;&lt;TYPE&gt;&lt;ID&gt;19&lt;/ID&gt;&lt;FRIENDLYNAME&gt;Table&lt;/FRIENDLYNAME&gt;&lt;LABEL&gt;&lt;/LABEL&gt;&lt;/TYPE&gt;&lt;STATUS&gt;DYN&lt;/STATUS&gt;&lt;SAFE&gt;&lt;/SAFE&gt;&lt;MARKCHANGES&gt;0&lt;/MARKCHANGES&gt;&lt;USESTYLES&gt;0&lt;/USESTYLES&gt;&lt;USETEMPLATES&gt;2&lt;/USETEMPLATES&gt;&lt;FXC&gt;1&lt;/FXC&gt;&lt;FXR&gt;1&lt;/FXR&gt;&lt;FORMAT&gt;&lt;/FORMAT&gt;&lt;FMODUS&gt;&lt;/FMODUS&gt;&lt;FLCID&gt;2057&lt;/FLCID&gt;&lt;RELATION&gt;&lt;/RELATION&gt;&lt;LINKED&gt;&lt;/LINKED&gt;&lt;SVALUE&gt;&lt;/SVALUE&gt;&lt;INFO&gt;&lt;/INFO&gt;&lt;/META&gt;&lt;UPDATE&gt;&lt;DATE&gt;10.1.10.2&lt;/DATE&gt;&lt;DYNAMIZEDBY&gt;HQ001023&lt;/DYNAMIZEDBY&gt;&lt;DYNAMIZEDON&gt;18/07/2019 2:41:18 PM&lt;/DYNAMIZEDON&gt;&lt;LASTUPDATEDBY&gt;HQ001173&lt;/LASTUPDATEDBY&gt;&lt;LASTUPDATEDON&gt;1/23/2023 5:01:21 PM&lt;/LASTUPDATEDON&gt;&lt;UTC&gt;1&lt;/UTC&gt;&lt;/UPDATE&gt;&lt;QUERIES bbk=&quot;1239&quot; bbkdesc=&quot;Q4 2022 Press Release/Q4 2022 Press Release_excel file/Q4 2022 Press Release_excel file&quot; datapro=&quot;BIP_Other_income_statement_items&quot; tdatapro=&quot;BIP_Other_income_statement_items&quot; author=&quot;&quot; modtime=&quot;1/23/2023 4:03:09 PM&quot; moduser=&quot;HQ001173&quot; rolluptime=&quot;&quot; syuser=&quot;HQ001173&quot; syuzeit=&quot;1/23/2023 4:03:09 PM&quot; root=&quot;/BBOOK/DATAPROVIDER[./META/PROPS/ID='BIP_Other_income_statement_items']/DATA&quot; colcount=&quot;5&quot; rowcount=&quot;16&quot; url=&quot;&quot; dynamizeds=&quot;Disclosure management&quot; dynamizedstype=&quot;9&quot; refreshds=&quot;&quot; viewtype=&quot;1&quot;&gt;&lt;QUERY reftype=&quot;ABS&quot; elmntsel=&quot;TABLE&quot; bbk=&quot;1239&quot; bbkdesc=&quot;Q4 2022 Press Release/Q4 2022 Press Release_excel file/Q4 2022 Press Release_excel file&quot; datapro=&quot;BIP_Other_income_statement_items&quot; infos=&quot;&quot; iscomment=&quot;0&quot;&gt;&lt;SELECT&gt;/BBOOK/DATAPROVIDER[./META/PROPS/ID='BIP_Other_income_statement_items']/DATA/ROW&lt;/SELECT&gt;&lt;FILTERS&gt;&lt;FILTER&gt;&lt;/FILTER&gt;&lt;/FILTERS&gt;&lt;/QUERY&gt;&lt;/QUERIES&gt;&lt;/OBJECT&gt;"/>
    <w:docVar w:name="BIP_META_DOC_TBL00026" w:val="&lt;OBJECT&gt;&lt;META&gt;&lt;ID&gt;&lt;/ID&gt;&lt;NAME&gt;DOC_TBL00026&lt;/NAME&gt;&lt;TYPE&gt;&lt;ID&gt;19&lt;/ID&gt;&lt;FRIENDLYNAME&gt;Table&lt;/FRIENDLYNAME&gt;&lt;LABEL&gt;&lt;/LABEL&gt;&lt;/TYPE&gt;&lt;STATUS&gt;DYN&lt;/STATUS&gt;&lt;SAFE&gt;&lt;/SAFE&gt;&lt;MARKCHANGES&gt;0&lt;/MARKCHANGES&gt;&lt;USESTYLES&gt;0&lt;/USESTYLES&gt;&lt;USETEMPLATES&gt;2&lt;/USETEMPLATES&gt;&lt;FXC&gt;1&lt;/FXC&gt;&lt;FXR&gt;1&lt;/FXR&gt;&lt;FORMAT&gt;&lt;/FORMAT&gt;&lt;FMODUS&gt;&lt;/FMODUS&gt;&lt;FLCID&gt;2057&lt;/FLCID&gt;&lt;RELATION&gt;&lt;/RELATION&gt;&lt;LINKED&gt;&lt;/LINKED&gt;&lt;SVALUE&gt;&lt;/SVALUE&gt;&lt;INFO&gt;&lt;/INFO&gt;&lt;/META&gt;&lt;UPDATE&gt;&lt;DATE&gt;10.1.10.2&lt;/DATE&gt;&lt;DYNAMIZEDBY&gt;HQ001173&lt;/DYNAMIZEDBY&gt;&lt;DYNAMIZEDON&gt;19/01/2024 16:25:43&lt;/DYNAMIZEDON&gt;&lt;LASTUPDATEDBY&gt;HQ001173&lt;/LASTUPDATEDBY&gt;&lt;LASTUPDATEDON&gt;19/01/2024 16:25:43&lt;/LASTUPDATEDON&gt;&lt;UTC&gt;1&lt;/UTC&gt;&lt;/UPDATE&gt;&lt;QUERIES bbk=&quot;1943&quot; bbkdesc=&quot;Q4 2023 Press Release/Q4 2023 Press Release_excel file/Q4 2023 Press Release_excel file&quot; datapro=&quot;BIP_OrganicNSRperUC&quot; tdatapro=&quot;BIP_OrganicNSRperUC&quot; author=&quot;&quot; modtime=&quot;1/19/2024 1:50:25 PM&quot; moduser=&quot;HQ001173&quot; rolluptime=&quot;&quot; syuser=&quot;&quot; syuzeit=&quot;&quot; root=&quot;/BBOOK/DATAPROVIDER[./META/PROPS/ID='BIP_OrganicNSRperUC']/DATA&quot; colcount=&quot;5&quot; rowcount=&quot;10&quot; url=&quot;&quot; dynamizeds=&quot;Disclosure management&quot; dynamizedstype=&quot;9&quot; refreshds=&quot;&quot; viewtype=&quot;1&quot;&gt;&lt;QUERY reftype=&quot;ABS&quot; elmntsel=&quot;TABLE&quot; bbk=&quot;1943&quot; bbkdesc=&quot;Q4 2023 Press Release/Q4 2023 Press Release_excel file/Q4 2023 Press Release_excel file&quot; datapro=&quot;BIP_OrganicNSRperUC&quot; infos=&quot;&quot; iscomment=&quot;0&quot;&gt;&lt;SELECT&gt;/BBOOK/DATAPROVIDER[./META/PROPS/ID='BIP_OrganicNSRperUC']/DATA/ROW&lt;/SELECT&gt;&lt;FILTERS&gt;&lt;FILTER&gt;&lt;/FILTER&gt;&lt;/FILTERS&gt;&lt;/QUERY&gt;&lt;/QUERIES&gt;&lt;/OBJECT&gt;"/>
    <w:docVar w:name="BIP_META_DOC_TBL00027" w:val="&lt;OBJECT&gt;&lt;META&gt;&lt;ID&gt;&lt;/ID&gt;&lt;NAME&gt;DOC_TBL00027&lt;/NAME&gt;&lt;TYPE&gt;&lt;ID&gt;19&lt;/ID&gt;&lt;FRIENDLYNAME&gt;Table&lt;/FRIENDLYNAME&gt;&lt;LABEL&gt;&lt;/LABEL&gt;&lt;/TYPE&gt;&lt;STATUS&gt;DYN&lt;/STATUS&gt;&lt;SAFE&gt;&lt;/SAFE&gt;&lt;MARKCHANGES&gt;0&lt;/MARKCHANGES&gt;&lt;USESTYLES&gt;0&lt;/USESTYLES&gt;&lt;USETEMPLATES&gt;2&lt;/USETEMPLATES&gt;&lt;FXC&gt;1&lt;/FXC&gt;&lt;FXR&gt;1&lt;/FXR&gt;&lt;FORMAT&gt;&lt;/FORMAT&gt;&lt;FMODUS&gt;&lt;/FMODUS&gt;&lt;FLCID&gt;3072&lt;/FLCID&gt;&lt;RELATION&gt;&lt;/RELATION&gt;&lt;LINKED&gt;&lt;/LINKED&gt;&lt;SVALUE&gt;&lt;/SVALUE&gt;&lt;INFO&gt;&lt;/INFO&gt;&lt;/META&gt;&lt;UPDATE&gt;&lt;DATE&gt;10.1.10.2&lt;/DATE&gt;&lt;DYNAMIZEDBY&gt;hq001173&lt;/DYNAMIZEDBY&gt;&lt;DYNAMIZEDON&gt;22/01/2024 18:32:17&lt;/DYNAMIZEDON&gt;&lt;LASTUPDATEDBY&gt;hq001173&lt;/LASTUPDATEDBY&gt;&lt;LASTUPDATEDON&gt;22/01/2024 18:32:17&lt;/LASTUPDATEDON&gt;&lt;UTC&gt;1&lt;/UTC&gt;&lt;/UPDATE&gt;&lt;QUERIES bbk=&quot;1943&quot; bbkdesc=&quot;Q4 2023 Press Release/Q4 2023 Press Release_excel file/Q4 2023 Press Release_excel file&quot; datapro=&quot;BIP_OCI&quot; tdatapro=&quot;BIP_OCI&quot; author=&quot;&quot; modtime=&quot;1/22/2024 6:02:37 PM&quot; moduser=&quot;HQ001173&quot; rolluptime=&quot;&quot; syuser=&quot;&quot; syuzeit=&quot;&quot; root=&quot;/BBOOK/DATAPROVIDER[./META/PROPS/ID='BIP_OCI']/DATA&quot; colcount=&quot;3&quot; rowcount=&quot;33&quot; url=&quot;&quot; dynamizeds=&quot;Disclosure Management&quot; dynamizedstype=&quot;9&quot; refreshds=&quot;&quot; viewtype=&quot;1&quot;&gt;&lt;QUERY reftype=&quot;ABS&quot; elmntsel=&quot;TABLE&quot; bbk=&quot;1943&quot; bbkdesc=&quot;Q4 2023 Press Release/Q4 2023 Press Release_excel file/Q4 2023 Press Release_excel file&quot; datapro=&quot;BIP_OCI&quot; infos=&quot;&quot; iscomment=&quot;0&quot;&gt;&lt;SELECT&gt;/BBOOK/DATAPROVIDER[./META/PROPS/ID='BIP_OCI']/DATA/ROW&lt;/SELECT&gt;&lt;FILTERS&gt;&lt;FILTER&gt;&lt;/FILTER&gt;&lt;/FILTERS&gt;&lt;/QUERY&gt;&lt;/QUERIES&gt;&lt;/OBJECT&gt;"/>
    <w:docVar w:name="BIP_META_DOC_TBL00029" w:val="&lt;OBJECT&gt;&lt;META&gt;&lt;ID&gt;&lt;/ID&gt;&lt;NAME&gt;DOC_TBL00029&lt;/NAME&gt;&lt;TYPE&gt;&lt;ID&gt;19&lt;/ID&gt;&lt;FRIENDLYNAME&gt;Table&lt;/FRIENDLYNAME&gt;&lt;LABEL&gt;&lt;/LABEL&gt;&lt;/TYPE&gt;&lt;STATUS&gt;DYN&lt;/STATUS&gt;&lt;SAFE&gt;&lt;/SAFE&gt;&lt;MARKCHANGES&gt;0&lt;/MARKCHANGES&gt;&lt;USESTYLES&gt;0&lt;/USESTYLES&gt;&lt;USETEMPLATES&gt;2&lt;/USETEMPLATES&gt;&lt;FXC&gt;1&lt;/FXC&gt;&lt;FXR&gt;1&lt;/FXR&gt;&lt;FORMAT&gt;&lt;/FORMAT&gt;&lt;FMODUS&gt;&lt;/FMODUS&gt;&lt;FLCID&gt;2057&lt;/FLCID&gt;&lt;RELATION&gt;&lt;/RELATION&gt;&lt;LINKED&gt;&lt;/LINKED&gt;&lt;SVALUE&gt;&lt;/SVALUE&gt;&lt;INFO&gt;&lt;/INFO&gt;&lt;/META&gt;&lt;UPDATE&gt;&lt;DATE&gt;10.1.10.2&lt;/DATE&gt;&lt;DYNAMIZEDBY&gt;HQ001173&lt;/DYNAMIZEDBY&gt;&lt;DYNAMIZEDON&gt;19/01/2024 16:26:19&lt;/DYNAMIZEDON&gt;&lt;LASTUPDATEDBY&gt;HQ001173&lt;/LASTUPDATEDBY&gt;&lt;LASTUPDATEDON&gt;19/01/2024 16:26:19&lt;/LASTUPDATEDON&gt;&lt;UTC&gt;1&lt;/UTC&gt;&lt;/UPDATE&gt;&lt;QUERIES bbk=&quot;1943&quot; bbkdesc=&quot;Q4 2023 Press Release/Q4 2023 Press Release_excel file/Q4 2023 Press Release_excel file&quot; datapro=&quot;BIP_OrganicCompEBIT&quot; tdatapro=&quot;BIP_OrganicCompEBIT&quot; author=&quot;&quot; modtime=&quot;1/19/2024 1:50:25 PM&quot; moduser=&quot;HQ001173&quot; rolluptime=&quot;&quot; syuser=&quot;&quot; syuzeit=&quot;&quot; root=&quot;/BBOOK/DATAPROVIDER[./META/PROPS/ID='BIP_OrganicCompEBIT']/DATA&quot; colcount=&quot;5&quot; rowcount=&quot;10&quot; url=&quot;&quot; dynamizeds=&quot;Disclosure management&quot; dynamizedstype=&quot;9&quot; refreshds=&quot;&quot; viewtype=&quot;1&quot;&gt;&lt;QUERY reftype=&quot;ABS&quot; elmntsel=&quot;TABLE&quot; bbk=&quot;1943&quot; bbkdesc=&quot;Q4 2023 Press Release/Q4 2023 Press Release_excel file/Q4 2023 Press Release_excel file&quot; datapro=&quot;BIP_OrganicCompEBIT&quot; infos=&quot;&quot; iscomment=&quot;0&quot;&gt;&lt;SELECT&gt;/BBOOK/DATAPROVIDER[./META/PROPS/ID='BIP_OrganicCompEBIT']/DATA/ROW&lt;/SELECT&gt;&lt;FILTERS&gt;&lt;FILTER&gt;&lt;/FILTER&gt;&lt;/FILTERS&gt;&lt;/QUERY&gt;&lt;/QUERIES&gt;&lt;/OBJECT&gt;"/>
    <w:docVar w:name="BIP_META_DOC_TBL00034" w:val="&lt;OBJECT&gt;&lt;META&gt;&lt;ID&gt;&lt;/ID&gt;&lt;NAME&gt;DOC_TBL00034&lt;/NAME&gt;&lt;TYPE&gt;&lt;ID&gt;19&lt;/ID&gt;&lt;FRIENDLYNAME&gt;Table&lt;/FRIENDLYNAME&gt;&lt;LABEL&gt;&lt;/LABEL&gt;&lt;/TYPE&gt;&lt;STATUS&gt;DYN&lt;/STATUS&gt;&lt;SAFE&gt;&lt;/SAFE&gt;&lt;MARKCHANGES&gt;0&lt;/MARKCHANGES&gt;&lt;USESTYLES&gt;0&lt;/USESTYLES&gt;&lt;USETEMPLATES&gt;2&lt;/USETEMPLATES&gt;&lt;FXC&gt;1&lt;/FXC&gt;&lt;FXR&gt;1&lt;/FXR&gt;&lt;FORMAT&gt;&lt;/FORMAT&gt;&lt;FMODUS&gt;&lt;/FMODUS&gt;&lt;FLCID&gt;2057&lt;/FLCID&gt;&lt;RELATION&gt;&lt;/RELATION&gt;&lt;LINKED&gt;&lt;/LINKED&gt;&lt;SVALUE&gt;&lt;/SVALUE&gt;&lt;INFO&gt;&lt;/INFO&gt;&lt;/META&gt;&lt;UPDATE&gt;&lt;DATE&gt;10.1.10.2&lt;/DATE&gt;&lt;DYNAMIZEDBY&gt;HQ001173&lt;/DYNAMIZEDBY&gt;&lt;DYNAMIZEDON&gt;19/01/2024 16:26:43&lt;/DYNAMIZEDON&gt;&lt;LASTUPDATEDBY&gt;HQ001173&lt;/LASTUPDATEDBY&gt;&lt;LASTUPDATEDON&gt;19/01/2024 16:26:43&lt;/LASTUPDATEDON&gt;&lt;UTC&gt;1&lt;/UTC&gt;&lt;/UPDATE&gt;&lt;QUERIES bbk=&quot;1943&quot; bbkdesc=&quot;Q4 2023 Press Release/Q4 2023 Press Release_excel file/Q4 2023 Press Release_excel file&quot; datapro=&quot;BIP_OrganicCompEBITMargin&quot; tdatapro=&quot;BIP_OrganicCompEBITMargin&quot; author=&quot;&quot; modtime=&quot;1/19/2024 1:50:25 PM&quot; moduser=&quot;HQ001173&quot; rolluptime=&quot;&quot; syuser=&quot;&quot; syuzeit=&quot;&quot; root=&quot;/BBOOK/DATAPROVIDER[./META/PROPS/ID='BIP_OrganicCompEBITMargin']/DATA&quot; colcount=&quot;5&quot; rowcount=&quot;10&quot; url=&quot;&quot; dynamizeds=&quot;Disclosure management&quot; dynamizedstype=&quot;9&quot; refreshds=&quot;&quot; viewtype=&quot;1&quot;&gt;&lt;QUERY reftype=&quot;ABS&quot; elmntsel=&quot;TABLE&quot; bbk=&quot;1943&quot; bbkdesc=&quot;Q4 2023 Press Release/Q4 2023 Press Release_excel file/Q4 2023 Press Release_excel file&quot; datapro=&quot;BIP_OrganicCompEBITMargin&quot; infos=&quot;&quot; iscomment=&quot;0&quot;&gt;&lt;SELECT&gt;/BBOOK/DATAPROVIDER[./META/PROPS/ID='BIP_OrganicCompEBITMargin']/DATA/ROW&lt;/SELECT&gt;&lt;FILTERS&gt;&lt;FILTER&gt;&lt;/FILTER&gt;&lt;/FILTERS&gt;&lt;/QUERY&gt;&lt;/QUERIES&gt;&lt;/OBJECT&gt;"/>
    <w:docVar w:name="BIP_META_DOC_TBL00038" w:val="&lt;OBJECT&gt;&lt;META&gt;&lt;ID&gt;&lt;/ID&gt;&lt;NAME&gt;DOC_TBL00038&lt;/NAME&gt;&lt;TYPE&gt;&lt;ID&gt;19&lt;/ID&gt;&lt;FRIENDLYNAME&gt;Table&lt;/FRIENDLYNAME&gt;&lt;LABEL&gt;&lt;/LABEL&gt;&lt;/TYPE&gt;&lt;STATUS&gt;DYN&lt;/STATUS&gt;&lt;SAFE&gt;&lt;/SAFE&gt;&lt;MARKCHANGES&gt;0&lt;/MARKCHANGES&gt;&lt;USESTYLES&gt;0&lt;/USESTYLES&gt;&lt;USETEMPLATES&gt;2&lt;/USETEMPLATES&gt;&lt;FXC&gt;1&lt;/FXC&gt;&lt;FXR&gt;1&lt;/FXR&gt;&lt;FORMAT&gt;&lt;/FORMAT&gt;&lt;FMODUS&gt;&lt;/FMODUS&gt;&lt;FLCID&gt;2057&lt;/FLCID&gt;&lt;RELATION&gt;&lt;/RELATION&gt;&lt;LINKED&gt;&lt;/LINKED&gt;&lt;SVALUE&gt;&lt;/SVALUE&gt;&lt;INFO&gt;&lt;/INFO&gt;&lt;/META&gt;&lt;UPDATE&gt;&lt;DATE&gt;10.1.10.2&lt;/DATE&gt;&lt;DYNAMIZEDBY&gt;HQ001023&lt;/DYNAMIZEDBY&gt;&lt;DYNAMIZEDON&gt;18/07/2019 2:44:32 PM&lt;/DYNAMIZEDON&gt;&lt;LASTUPDATEDBY&gt;HQ001173&lt;/LASTUPDATEDBY&gt;&lt;LASTUPDATEDON&gt;1/23/2023 5:01:43 PM&lt;/LASTUPDATEDON&gt;&lt;UTC&gt;1&lt;/UTC&gt;&lt;/UPDATE&gt;&lt;QUERIES bbk=&quot;1239&quot; bbkdesc=&quot;Q4 2022 Press Release/Q4 2022 Press Release_excel file/Q4 2022 Press Release_excel file&quot; datapro=&quot;BIP_RESTRUCTURING&quot; tdatapro=&quot;BIP_RESTRUCTURING&quot; author=&quot;&quot; modtime=&quot;1/23/2023 4:03:09 PM&quot; moduser=&quot;HQ001173&quot; rolluptime=&quot;&quot; syuser=&quot;HQ001173&quot; syuzeit=&quot;1/23/2023 4:03:09 PM&quot; root=&quot;/BBOOK/DATAPROVIDER[./META/PROPS/ID='BIP_RESTRUCTURING']/DATA&quot; colcount=&quot;5&quot; rowcount=&quot;7&quot; url=&quot;&quot; dynamizeds=&quot;Disclosure management&quot; dynamizedstype=&quot;9&quot; refreshds=&quot;&quot; viewtype=&quot;1&quot;&gt;&lt;QUERY reftype=&quot;ABS&quot; elmntsel=&quot;TABLE&quot; bbk=&quot;1239&quot; bbkdesc=&quot;Q4 2022 Press Release/Q4 2022 Press Release_excel file/Q4 2022 Press Release_excel file&quot; datapro=&quot;BIP_RESTRUCTURING&quot; infos=&quot;&quot; iscomment=&quot;0&quot;&gt;&lt;SELECT&gt;/BBOOK/DATAPROVIDER[./META/PROPS/ID='BIP_RESTRUCTURING']/DATA/ROW&lt;/SELECT&gt;&lt;FILTERS&gt;&lt;FILTER&gt;&lt;/FILTER&gt;&lt;/FILTERS&gt;&lt;/QUERY&gt;&lt;/QUERIES&gt;&lt;/OBJECT&gt;"/>
    <w:docVar w:name="BIP_META_DOC_TBL00039" w:val="&lt;OBJECT&gt;&lt;META&gt;&lt;ID&gt;&lt;/ID&gt;&lt;NAME&gt;DOC_TBL00039&lt;/NAME&gt;&lt;TYPE&gt;&lt;ID&gt;19&lt;/ID&gt;&lt;FRIENDLYNAME&gt;Table&lt;/FRIENDLYNAME&gt;&lt;LABEL&gt;&lt;/LABEL&gt;&lt;/TYPE&gt;&lt;STATUS&gt;DYN&lt;/STATUS&gt;&lt;SAFE&gt;&lt;/SAFE&gt;&lt;MARKCHANGES&gt;0&lt;/MARKCHANGES&gt;&lt;USESTYLES&gt;0&lt;/USESTYLES&gt;&lt;USETEMPLATES&gt;2&lt;/USETEMPLATES&gt;&lt;FXC&gt;1&lt;/FXC&gt;&lt;FXR&gt;1&lt;/FXR&gt;&lt;FORMAT&gt;&lt;/FORMAT&gt;&lt;FMODUS&gt;&lt;/FMODUS&gt;&lt;FLCID&gt;2057&lt;/FLCID&gt;&lt;RELATION&gt;&lt;/RELATION&gt;&lt;LINKED&gt;&lt;/LINKED&gt;&lt;SVALUE&gt;&lt;/SVALUE&gt;&lt;INFO&gt;&lt;/INFO&gt;&lt;/META&gt;&lt;UPDATE&gt;&lt;DATE&gt;10.1.10.2&lt;/DATE&gt;&lt;DYNAMIZEDBY&gt;HQ001023&lt;/DYNAMIZEDBY&gt;&lt;DYNAMIZEDON&gt;18/07/2019 2:48:45 PM&lt;/DYNAMIZEDON&gt;&lt;LASTUPDATEDBY&gt;HQ001173&lt;/LASTUPDATEDBY&gt;&lt;LASTUPDATEDON&gt;1/23/2023 5:01:59 PM&lt;/LASTUPDATEDON&gt;&lt;UTC&gt;1&lt;/UTC&gt;&lt;/UPDATE&gt;&lt;QUERIES bbk=&quot;1239&quot; bbkdesc=&quot;Q4 2022 Press Release/Q4 2022 Press Release_excel file/Q4 2022 Press Release_excel file&quot; datapro=&quot;BIP_Finance_cost&quot; tdatapro=&quot;BIP_Finance_cost&quot; author=&quot;&quot; modtime=&quot;1/23/2023 4:03:09 PM&quot; moduser=&quot;HQ001173&quot; rolluptime=&quot;&quot; syuser=&quot;HQ001173&quot; syuzeit=&quot;1/23/2023 4:03:09 PM&quot; root=&quot;/BBOOK/DATAPROVIDER[./META/PROPS/ID='BIP_Finance_cost']/DATA&quot; colcount=&quot;5&quot; rowcount=&quot;7&quot; url=&quot;&quot; dynamizeds=&quot;Disclosure management&quot; dynamizedstype=&quot;9&quot; refreshds=&quot;&quot; viewtype=&quot;1&quot;&gt;&lt;QUERY reftype=&quot;ABS&quot; elmntsel=&quot;TABLE&quot; bbk=&quot;1239&quot; bbkdesc=&quot;Q4 2022 Press Release/Q4 2022 Press Release_excel file/Q4 2022 Press Release_excel file&quot; datapro=&quot;BIP_Finance_cost&quot; infos=&quot;&quot; iscomment=&quot;0&quot;&gt;&lt;SELECT&gt;/BBOOK/DATAPROVIDER[./META/PROPS/ID='BIP_Finance_cost']/DATA/ROW&lt;/SELECT&gt;&lt;FILTERS&gt;&lt;FILTER&gt;&lt;/FILTER&gt;&lt;/FILTERS&gt;&lt;/QUERY&gt;&lt;/QUERIES&gt;&lt;/OBJECT&gt;"/>
    <w:docVar w:name="BIP_META_DOC_TBL00040" w:val="&lt;OBJECT&gt;&lt;META&gt;&lt;ID&gt;&lt;/ID&gt;&lt;NAME&gt;DOC_TBL00040&lt;/NAME&gt;&lt;TYPE&gt;&lt;ID&gt;19&lt;/ID&gt;&lt;FRIENDLYNAME&gt;Table&lt;/FRIENDLYNAME&gt;&lt;LABEL&gt;&lt;/LABEL&gt;&lt;/TYPE&gt;&lt;STATUS&gt;DYN&lt;/STATUS&gt;&lt;SAFE&gt;&lt;/SAFE&gt;&lt;MARKCHANGES&gt;0&lt;/MARKCHANGES&gt;&lt;USESTYLES&gt;0&lt;/USESTYLES&gt;&lt;USETEMPLATES&gt;2&lt;/USETEMPLATES&gt;&lt;FXC&gt;1&lt;/FXC&gt;&lt;FXR&gt;1&lt;/FXR&gt;&lt;FORMAT&gt;&lt;/FORMAT&gt;&lt;FMODUS&gt;&lt;/FMODUS&gt;&lt;FLCID&gt;2057&lt;/FLCID&gt;&lt;RELATION&gt;&lt;/RELATION&gt;&lt;LINKED&gt;&lt;/LINKED&gt;&lt;SVALUE&gt;&lt;/SVALUE&gt;&lt;INFO&gt;&lt;/INFO&gt;&lt;/META&gt;&lt;UPDATE&gt;&lt;DATE&gt;10.1.10.2&lt;/DATE&gt;&lt;DYNAMIZEDBY&gt;HQ001023&lt;/DYNAMIZEDBY&gt;&lt;DYNAMIZEDON&gt;18/07/2019 2:56:17 PM&lt;/DYNAMIZEDON&gt;&lt;LASTUPDATEDBY&gt;HQ001173&lt;/LASTUPDATEDBY&gt;&lt;LASTUPDATEDON&gt;1/23/2023 5:02:12 PM&lt;/LASTUPDATEDON&gt;&lt;UTC&gt;1&lt;/UTC&gt;&lt;/UPDATE&gt;&lt;QUERIES bbk=&quot;1239&quot; bbkdesc=&quot;Q4 2022 Press Release/Q4 2022 Press Release_excel file/Q4 2022 Press Release_excel file&quot; datapro=&quot;BIP_tax&quot; tdatapro=&quot;BIP_tax&quot; author=&quot;&quot; modtime=&quot;1/23/2023 4:03:09 PM&quot; moduser=&quot;HQ001173&quot; rolluptime=&quot;&quot; syuser=&quot;HQ001173&quot; syuzeit=&quot;1/23/2023 4:03:09 PM&quot; root=&quot;/BBOOK/DATAPROVIDER[./META/PROPS/ID='BIP_tax']/DATA&quot; colcount=&quot;5&quot; rowcount=&quot;6&quot; url=&quot;&quot; dynamizeds=&quot;Disclosure management&quot; dynamizedstype=&quot;9&quot; refreshds=&quot;&quot; viewtype=&quot;1&quot;&gt;&lt;QUERY reftype=&quot;ABS&quot; elmntsel=&quot;TABLE&quot; bbk=&quot;1239&quot; bbkdesc=&quot;Q4 2022 Press Release/Q4 2022 Press Release_excel file/Q4 2022 Press Release_excel file&quot; datapro=&quot;BIP_tax&quot; infos=&quot;&quot; iscomment=&quot;0&quot;&gt;&lt;SELECT&gt;/BBOOK/DATAPROVIDER[./META/PROPS/ID='BIP_tax']/DATA/ROW&lt;/SELECT&gt;&lt;FILTERS&gt;&lt;FILTER&gt;&lt;/FILTER&gt;&lt;/FILTERS&gt;&lt;/QUERY&gt;&lt;/QUERIES&gt;&lt;/OBJECT&gt;"/>
    <w:docVar w:name="BIP_META_DOC_TBL00041" w:val="&lt;OBJECT&gt;&lt;META&gt;&lt;ID&gt;&lt;/ID&gt;&lt;NAME&gt;DOC_TBL00041&lt;/NAME&gt;&lt;TYPE&gt;&lt;ID&gt;19&lt;/ID&gt;&lt;FRIENDLYNAME&gt;Table&lt;/FRIENDLYNAME&gt;&lt;LABEL&gt;&lt;/LABEL&gt;&lt;/TYPE&gt;&lt;STATUS&gt;DYN&lt;/STATUS&gt;&lt;SAFE&gt;&lt;/SAFE&gt;&lt;MARKCHANGES&gt;0&lt;/MARKCHANGES&gt;&lt;USESTYLES&gt;0&lt;/USESTYLES&gt;&lt;USETEMPLATES&gt;2&lt;/USETEMPLATES&gt;&lt;FXC&gt;1&lt;/FXC&gt;&lt;FXR&gt;1&lt;/FXR&gt;&lt;FORMAT&gt;&lt;/FORMAT&gt;&lt;FMODUS&gt;&lt;/FMODUS&gt;&lt;FLCID&gt;3072&lt;/FLCID&gt;&lt;RELATION&gt;&lt;/RELATION&gt;&lt;LINKED&gt;&lt;/LINKED&gt;&lt;SVALUE&gt;&lt;/SVALUE&gt;&lt;INFO&gt;&lt;/INFO&gt;&lt;/META&gt;&lt;UPDATE&gt;&lt;DATE&gt;10.1.10.2&lt;/DATE&gt;&lt;DYNAMIZEDBY&gt;hq001173&lt;/DYNAMIZEDBY&gt;&lt;DYNAMIZEDON&gt;22/01/2024 19:39:25&lt;/DYNAMIZEDON&gt;&lt;LASTUPDATEDBY&gt;hq001173&lt;/LASTUPDATEDBY&gt;&lt;LASTUPDATEDON&gt;22/01/2024 19:39:25&lt;/LASTUPDATEDON&gt;&lt;UTC&gt;1&lt;/UTC&gt;&lt;/UPDATE&gt;&lt;QUERIES bbk=&quot;1943&quot; bbkdesc=&quot;Q4 2023 Press Release/Q4 2023 Press Release_excel file/Q4 2023 Press Release_excel file&quot; datapro=&quot;BIP_Assets&quot; tdatapro=&quot;BIP_Assets&quot; author=&quot;&quot; modtime=&quot;1/22/2024 6:02:37 PM&quot; moduser=&quot;HQ001173&quot; rolluptime=&quot;&quot; syuser=&quot;&quot; syuzeit=&quot;&quot; root=&quot;/BBOOK/DATAPROVIDER[./META/PROPS/ID='BIP_Assets']/DATA&quot; colcount=&quot;3&quot; rowcount=&quot;16&quot; url=&quot;&quot; dynamizeds=&quot;Disclosure Management&quot; dynamizedstype=&quot;9&quot; refreshds=&quot;&quot; viewtype=&quot;1&quot;&gt;&lt;QUERY reftype=&quot;ABS&quot; elmntsel=&quot;TABLE&quot; bbk=&quot;1943&quot; bbkdesc=&quot;Q4 2023 Press Release/Q4 2023 Press Release_excel file/Q4 2023 Press Release_excel file&quot; datapro=&quot;BIP_Assets&quot; infos=&quot;&quot; iscomment=&quot;0&quot;&gt;&lt;SELECT&gt;/BBOOK/DATAPROVIDER[./META/PROPS/ID='BIP_Assets']/DATA/ROW&lt;/SELECT&gt;&lt;FILTERS&gt;&lt;FILTER&gt;&lt;/FILTER&gt;&lt;/FILTERS&gt;&lt;/QUERY&gt;&lt;/QUERIES&gt;&lt;/OBJECT&gt;"/>
    <w:docVar w:name="BIP_META_DOC_TBL00042" w:val="&lt;OBJECT&gt;&lt;META&gt;&lt;ID&gt;&lt;/ID&gt;&lt;NAME&gt;DOC_TBL00042&lt;/NAME&gt;&lt;TYPE&gt;&lt;ID&gt;19&lt;/ID&gt;&lt;FRIENDLYNAME&gt;Table&lt;/FRIENDLYNAME&gt;&lt;LABEL&gt;&lt;/LABEL&gt;&lt;/TYPE&gt;&lt;STATUS&gt;DYN&lt;/STATUS&gt;&lt;SAFE&gt;&lt;/SAFE&gt;&lt;MARKCHANGES&gt;0&lt;/MARKCHANGES&gt;&lt;USESTYLES&gt;0&lt;/USESTYLES&gt;&lt;USETEMPLATES&gt;2&lt;/USETEMPLATES&gt;&lt;FXC&gt;1&lt;/FXC&gt;&lt;FXR&gt;1&lt;/FXR&gt;&lt;FORMAT&gt;&lt;/FORMAT&gt;&lt;FMODUS&gt;&lt;/FMODUS&gt;&lt;FLCID&gt;3072&lt;/FLCID&gt;&lt;RELATION&gt;&lt;/RELATION&gt;&lt;LINKED&gt;&lt;/LINKED&gt;&lt;SVALUE&gt;&lt;/SVALUE&gt;&lt;INFO&gt;&lt;/INFO&gt;&lt;/META&gt;&lt;UPDATE&gt;&lt;DATE&gt;10.1.10.2&lt;/DATE&gt;&lt;DYNAMIZEDBY&gt;hq001173&lt;/DYNAMIZEDBY&gt;&lt;DYNAMIZEDON&gt;22/01/2024 19:52:03&lt;/DYNAMIZEDON&gt;&lt;LASTUPDATEDBY&gt;hq001173&lt;/LASTUPDATEDBY&gt;&lt;LASTUPDATEDON&gt;22/01/2024 19:52:03&lt;/LASTUPDATEDON&gt;&lt;UTC&gt;1&lt;/UTC&gt;&lt;/UPDATE&gt;&lt;QUERIES bbk=&quot;1943&quot; bbkdesc=&quot;Q4 2023 Press Release/Q4 2023 Press Release_excel file/Q4 2023 Press Release_excel file&quot; datapro=&quot;BIP_Netdebt&quot; tdatapro=&quot;BIP_Netdebt&quot; author=&quot;&quot; modtime=&quot;1/22/2024 6:02:37 PM&quot; moduser=&quot;HQ001173&quot; rolluptime=&quot;&quot; syuser=&quot;&quot; syuzeit=&quot;&quot; root=&quot;/BBOOK/DATAPROVIDER[./META/PROPS/ID='BIP_Netdebt']/DATA&quot; colcount=&quot;4&quot; rowcount=&quot;10&quot; url=&quot;&quot; dynamizeds=&quot;Disclosure Management&quot; dynamizedstype=&quot;9&quot; refreshds=&quot;&quot; viewtype=&quot;1&quot;&gt;&lt;QUERY reftype=&quot;ABS&quot; elmntsel=&quot;TABLE&quot; bbk=&quot;1943&quot; bbkdesc=&quot;Q4 2023 Press Release/Q4 2023 Press Release_excel file/Q4 2023 Press Release_excel file&quot; datapro=&quot;BIP_Netdebt&quot; infos=&quot;&quot; iscomment=&quot;0&quot;&gt;&lt;SELECT&gt;/BBOOK/DATAPROVIDER[./META/PROPS/ID='BIP_Netdebt']/DATA/ROW&lt;/SELECT&gt;&lt;FILTERS&gt;&lt;FILTER&gt;&lt;/FILTER&gt;&lt;/FILTERS&gt;&lt;/QUERY&gt;&lt;/QUERIES&gt;&lt;/OBJECT&gt;"/>
    <w:docVar w:name="BIP_META_DOC_TBL00044" w:val="&lt;OBJECT&gt;&lt;META&gt;&lt;ID&gt;&lt;/ID&gt;&lt;NAME&gt;DOC_TBL00044&lt;/NAME&gt;&lt;TYPE&gt;&lt;ID&gt;19&lt;/ID&gt;&lt;FRIENDLYNAME&gt;Table&lt;/FRIENDLYNAME&gt;&lt;LABEL&gt;&lt;/LABEL&gt;&lt;/TYPE&gt;&lt;STATUS&gt;DYN&lt;/STATUS&gt;&lt;SAFE&gt;&lt;/SAFE&gt;&lt;MARKCHANGES&gt;0&lt;/MARKCHANGES&gt;&lt;USESTYLES&gt;0&lt;/USESTYLES&gt;&lt;USETEMPLATES&gt;2&lt;/USETEMPLATES&gt;&lt;FXC&gt;1&lt;/FXC&gt;&lt;FXR&gt;1&lt;/FXR&gt;&lt;FORMAT&gt;&lt;/FORMAT&gt;&lt;FMODUS&gt;&lt;/FMODUS&gt;&lt;FLCID&gt;2057&lt;/FLCID&gt;&lt;RELATION&gt;&lt;/RELATION&gt;&lt;LINKED&gt;&lt;/LINKED&gt;&lt;SVALUE&gt;&lt;/SVALUE&gt;&lt;INFO&gt;&lt;/INFO&gt;&lt;/META&gt;&lt;UPDATE&gt;&lt;DATE&gt;10.1.10.2&lt;/DATE&gt;&lt;DYNAMIZEDBY&gt;HQ001173&lt;/DYNAMIZEDBY&gt;&lt;DYNAMIZEDON&gt;19/01/2024 15:20:19&lt;/DYNAMIZEDON&gt;&lt;LASTUPDATEDBY&gt;HQ001173&lt;/LASTUPDATEDBY&gt;&lt;LASTUPDATEDON&gt;19/01/2024 15:20:19&lt;/LASTUPDATEDON&gt;&lt;UTC&gt;1&lt;/UTC&gt;&lt;/UPDATE&gt;&lt;QUERIES bbk=&quot;1943&quot; bbkdesc=&quot;Q4 2023 Press Release/Q4 2023 Press Release_excel file/Q4 2023 Press Release_excel file&quot; datapro=&quot;BIP_INCOME_STATEMENT&quot; tdatapro=&quot;BIP_INCOME_STATEMENT&quot; author=&quot;&quot; modtime=&quot;1/19/2024 1:50:25 PM&quot; moduser=&quot;HQ001173&quot; rolluptime=&quot;&quot; syuser=&quot;&quot; syuzeit=&quot;&quot; root=&quot;/BBOOK/DATAPROVIDER[./META/PROPS/ID='BIP_INCOME_STATEMENT']/DATA&quot; colcount=&quot;5&quot; rowcount=&quot;27&quot; url=&quot;&quot; dynamizeds=&quot;Disclosure management&quot; dynamizedstype=&quot;9&quot; refreshds=&quot;&quot; viewtype=&quot;1&quot;&gt;&lt;QUERY reftype=&quot;ABS&quot; elmntsel=&quot;TABLE&quot; bbk=&quot;1943&quot; bbkdesc=&quot;Q4 2023 Press Release/Q4 2023 Press Release_excel file/Q4 2023 Press Release_excel file&quot; datapro=&quot;BIP_INCOME_STATEMENT&quot; infos=&quot;&quot; iscomment=&quot;0&quot;&gt;&lt;SELECT&gt;/BBOOK/DATAPROVIDER[./META/PROPS/ID='BIP_INCOME_STATEMENT']/DATA/ROW&lt;/SELECT&gt;&lt;FILTERS&gt;&lt;FILTER&gt;&lt;/FILTER&gt;&lt;/FILTERS&gt;&lt;/QUERY&gt;&lt;/QUERIES&gt;&lt;/OBJECT&gt;"/>
    <w:docVar w:name="BIP_META_DOC_TBL00048" w:val="&lt;OBJECT&gt;&lt;META&gt;&lt;ID&gt;&lt;/ID&gt;&lt;NAME&gt;DOC_TBL00048&lt;/NAME&gt;&lt;TYPE&gt;&lt;ID&gt;19&lt;/ID&gt;&lt;FRIENDLYNAME&gt;Table&lt;/FRIENDLYNAME&gt;&lt;LABEL&gt;&lt;/LABEL&gt;&lt;/TYPE&gt;&lt;STATUS&gt;DYN&lt;/STATUS&gt;&lt;SAFE&gt;&lt;/SAFE&gt;&lt;MARKCHANGES&gt;0&lt;/MARKCHANGES&gt;&lt;USESTYLES&gt;0&lt;/USESTYLES&gt;&lt;USETEMPLATES&gt;2&lt;/USETEMPLATES&gt;&lt;FXC&gt;1&lt;/FXC&gt;&lt;FXR&gt;1&lt;/FXR&gt;&lt;FORMAT&gt;&lt;/FORMAT&gt;&lt;FMODUS&gt;&lt;/FMODUS&gt;&lt;FLCID&gt;1033&lt;/FLCID&gt;&lt;RELATION&gt;&lt;/RELATION&gt;&lt;LINKED&gt;&lt;/LINKED&gt;&lt;SVALUE&gt;&lt;/SVALUE&gt;&lt;INFO&gt;&lt;/INFO&gt;&lt;/META&gt;&lt;UPDATE&gt;&lt;DATE&gt;10.1.10.2&lt;/DATE&gt;&lt;DYNAMIZEDBY&gt;HQ001023&lt;/DYNAMIZEDBY&gt;&lt;DYNAMIZEDON&gt;18/07/2019 5:57:00 PM&lt;/DYNAMIZEDON&gt;&lt;LASTUPDATEDBY&gt;HQ001613&lt;/LASTUPDATEDBY&gt;&lt;LASTUPDATEDON&gt;19-Jan-23 3:11:09 PM&lt;/LASTUPDATEDON&gt;&lt;UTC&gt;1&lt;/UTC&gt;&lt;/UPDATE&gt;&lt;QUERIES bbk=&quot;1239&quot; bbkdesc=&quot;Q4 2022 Press Release/Q4 2022 Press Release_excel file/Q4 2022 Press Release_excel file&quot; datapro=&quot;BIP_Lease_closing&quot; tdatapro=&quot;BIP_Lease_closing&quot; author=&quot;&quot; modtime=&quot;19-Jan-23 3:10:43 PM&quot; moduser=&quot;HQ001613&quot; rolluptime=&quot;&quot; syuser=&quot;HQ001613&quot; syuzeit=&quot;19-Jan-23 3:10:43 PM&quot; root=&quot;/BBOOK/DATAPROVIDER[./META/PROPS/ID='BIP_Lease_closing']/DATA&quot; colcount=&quot;3&quot; rowcount=&quot;9&quot; url=&quot;&quot; dynamizeds=&quot;Disclosure Management&quot; dynamizedstype=&quot;9&quot; refreshds=&quot;&quot; viewtype=&quot;1&quot;&gt;&lt;QUERY reftype=&quot;ABS&quot; elmntsel=&quot;TABLE&quot; bbk=&quot;1239&quot; bbkdesc=&quot;Q4 2022 Press Release/Q4 2022 Press Release_excel file/Q4 2022 Press Release_excel file&quot; datapro=&quot;BIP_Lease_closing&quot; infos=&quot;&quot; iscomment=&quot;0&quot;&gt;&lt;SELECT&gt;/BBOOK/DATAPROVIDER[./META/PROPS/ID='BIP_Lease_closing']/DATA/ROW&lt;/SELECT&gt;&lt;FILTERS&gt;&lt;FILTER&gt;&lt;/FILTER&gt;&lt;/FILTERS&gt;&lt;/QUERY&gt;&lt;/QUERIES&gt;&lt;/OBJECT&gt;"/>
    <w:docVar w:name="BIP_META_DOC_TBL00050" w:val="&lt;OBJECT&gt;&lt;META&gt;&lt;ID&gt;&lt;/ID&gt;&lt;NAME&gt;DOC_TBL00050&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2057&lt;/FLCID&gt;&lt;RELATION&gt;&lt;/RELATION&gt;&lt;LINKED&gt;&lt;/LINKED&gt;&lt;SVALUE&gt;&lt;/SVALUE&gt;&lt;INFO&gt;&lt;/INFO&gt;&lt;/META&gt;&lt;UPDATE&gt;&lt;DATE&gt;10.1.10.2&lt;/DATE&gt;&lt;DYNAMIZEDBY&gt;HQ001173&lt;/DYNAMIZEDBY&gt;&lt;DYNAMIZEDON&gt;19/01/2024 16:25:09&lt;/DYNAMIZEDON&gt;&lt;LASTUPDATEDBY&gt;HQ001173&lt;/LASTUPDATEDBY&gt;&lt;LASTUPDATEDON&gt;19/01/2024 16:25:09&lt;/LASTUPDATEDON&gt;&lt;UTC&gt;1&lt;/UTC&gt;&lt;/UPDATE&gt;&lt;QUERIES bbk=&quot;1943&quot; bbkdesc=&quot;Q4 2023 Press Release/Q4 2023 Press Release_excel file/Q4 2023 Press Release_excel file&quot; datapro=&quot;BIP_OrganicNSR&quot; tdatapro=&quot;BIP_OrganicNSR&quot; author=&quot;&quot; modtime=&quot;1/19/2024 1:50:25 PM&quot; moduser=&quot;HQ001173&quot; rolluptime=&quot;&quot; syuser=&quot;&quot; syuzeit=&quot;&quot; root=&quot;/BBOOK/DATAPROVIDER[./META/PROPS/ID='BIP_OrganicNSR']/DATA&quot; colcount=&quot;5&quot; rowcount=&quot;10&quot; url=&quot;&quot; dynamizeds=&quot;Disclosure management&quot; dynamizedstype=&quot;9&quot; refreshds=&quot;&quot; viewtype=&quot;1&quot;&gt;&lt;QUERY reftype=&quot;ABS&quot; elmntsel=&quot;TABLE&quot; bbk=&quot;1943&quot; bbkdesc=&quot;Q4 2023 Press Release/Q4 2023 Press Release_excel file/Q4 2023 Press Release_excel file&quot; datapro=&quot;BIP_OrganicNSR&quot; infos=&quot;&quot; iscomment=&quot;0&quot;&gt;&lt;SELECT&gt;/BBOOK/DATAPROVIDER[./META/PROPS/ID='BIP_OrganicNSR']/DATA/ROW&lt;/SELECT&gt;&lt;FILTERS&gt;&lt;FILTER&gt;&lt;/FILTER&gt;&lt;/FILTERS&gt;&lt;/QUERY&gt;&lt;/QUERIES&gt;&lt;/OBJECT&gt;"/>
    <w:docVar w:name="BIP_META_DOC_TBL00051" w:val="&lt;OBJECT&gt;&lt;META&gt;&lt;ID&gt;&lt;/ID&gt;&lt;NAME&gt;DOC_TBL00051&lt;/NAME&gt;&lt;TYPE&gt;&lt;ID&gt;19&lt;/ID&gt;&lt;FRIENDLYNAME&gt;Table&lt;/FRIENDLYNAME&gt;&lt;LABEL&gt;&lt;/LABEL&gt;&lt;/TYPE&gt;&lt;STATUS&gt;DYN&lt;/STATUS&gt;&lt;SAFE&gt;&lt;/SAFE&gt;&lt;MARKCHANGES&gt;0&lt;/MARKCHANGES&gt;&lt;USESTYLES&gt;0&lt;/USESTYLES&gt;&lt;USETEMPLATES&gt;2&lt;/USETEMPLATES&gt;&lt;FXC&gt;1&lt;/FXC&gt;&lt;FXR&gt;1&lt;/FXR&gt;&lt;FORMAT&gt;&lt;/FORMAT&gt;&lt;FMODUS&gt;&lt;/FMODUS&gt;&lt;FLCID&gt;1033&lt;/FLCID&gt;&lt;RELATION&gt;&lt;/RELATION&gt;&lt;LINKED&gt;&lt;/LINKED&gt;&lt;SVALUE&gt;&lt;/SVALUE&gt;&lt;INFO&gt;&lt;/INFO&gt;&lt;/META&gt;&lt;UPDATE&gt;&lt;DATE&gt;10.1.10.2&lt;/DATE&gt;&lt;DYNAMIZEDBY&gt;HQ001023&lt;/DYNAMIZEDBY&gt;&lt;DYNAMIZEDON&gt;22/07/2019 12:15:00 PM&lt;/DYNAMIZEDON&gt;&lt;LASTUPDATEDBY&gt;HQ001613&lt;/LASTUPDATEDBY&gt;&lt;LASTUPDATEDON&gt;19-Jan-23 3:38:38 PM&lt;/LASTUPDATEDON&gt;&lt;UTC&gt;1&lt;/UTC&gt;&lt;/UPDATE&gt;&lt;QUERIES bbk=&quot;1239&quot; bbkdesc=&quot;Q4 2022 Press Release/Q4 2022 Press Release_excel file/Q4 2022 Press Release_excel file&quot; datapro=&quot;BIP_RP_JVs&quot; tdatapro=&quot;BIP_RP_JVs&quot; author=&quot;&quot; modtime=&quot;19-Jan-23 3:10:43 PM&quot; moduser=&quot;HQ001613&quot; rolluptime=&quot;&quot; syuser=&quot;HQ001613&quot; syuzeit=&quot;19-Jan-23 3:10:43 PM&quot; root=&quot;/BBOOK/DATAPROVIDER[./META/PROPS/ID='BIP_RP_JVs']/DATA&quot; colcount=&quot;5&quot; rowcount=&quot;7&quot; url=&quot;&quot; dynamizeds=&quot;Disclosure Management&quot; dynamizedstype=&quot;9&quot; refreshds=&quot;&quot; viewtype=&quot;1&quot;&gt;&lt;QUERY reftype=&quot;ABS&quot; elmntsel=&quot;TABLE&quot; bbk=&quot;1239&quot; bbkdesc=&quot;Q4 2022 Press Release/Q4 2022 Press Release_excel file/Q4 2022 Press Release_excel file&quot; datapro=&quot;BIP_RP_JVs&quot; infos=&quot;&quot; iscomment=&quot;0&quot;&gt;&lt;SELECT&gt;/BBOOK/DATAPROVIDER[./META/PROPS/ID='BIP_RP_JVs']/DATA/ROW&lt;/SELECT&gt;&lt;FILTERS&gt;&lt;FILTER&gt;&lt;/FILTER&gt;&lt;/FILTERS&gt;&lt;/QUERY&gt;&lt;/QUERIES&gt;&lt;/OBJECT&gt;"/>
    <w:docVar w:name="BIP_META_DOC_TBL00052" w:val="&lt;OBJECT&gt;&lt;META&gt;&lt;ID&gt;&lt;/ID&gt;&lt;NAME&gt;DOC_TBL00052&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3072&lt;/FLCID&gt;&lt;RELATION&gt;&lt;/RELATION&gt;&lt;LINKED&gt;&lt;/LINKED&gt;&lt;SVALUE&gt;&lt;/SVALUE&gt;&lt;INFO&gt;&lt;/INFO&gt;&lt;/META&gt;&lt;UPDATE&gt;&lt;DATE&gt;10.1.10.2&lt;/DATE&gt;&lt;DYNAMIZEDBY&gt;hq001173&lt;/DYNAMIZEDBY&gt;&lt;DYNAMIZEDON&gt;22/01/2024 18:24:42&lt;/DYNAMIZEDON&gt;&lt;LASTUPDATEDBY&gt;hq001173&lt;/LASTUPDATEDBY&gt;&lt;LASTUPDATEDON&gt;22/01/2024 18:24:42&lt;/LASTUPDATEDON&gt;&lt;UTC&gt;1&lt;/UTC&gt;&lt;/UPDATE&gt;&lt;QUERIES bbk=&quot;1943&quot; bbkdesc=&quot;Q4 2023 Press Release/Q4 2023 Press Release_excel file/Q4 2023 Press Release_excel file&quot; datapro=&quot;BIP_IS_HY&quot; tdatapro=&quot;BIP_IS_HY&quot; author=&quot;&quot; modtime=&quot;1/22/2024 6:02:37 PM&quot; moduser=&quot;HQ001173&quot; rolluptime=&quot;&quot; syuser=&quot;&quot; syuzeit=&quot;&quot; root=&quot;/BBOOK/DATAPROVIDER[./META/PROPS/ID='BIP_IS_HY']/DATA&quot; colcount=&quot;5&quot; rowcount=&quot;26&quot; url=&quot;&quot; dynamizeds=&quot;Disclosure Management&quot; dynamizedstype=&quot;9&quot; refreshds=&quot;&quot; viewtype=&quot;1&quot;&gt;&lt;QUERY reftype=&quot;ABS&quot; elmntsel=&quot;TABLE&quot; bbk=&quot;1943&quot; bbkdesc=&quot;Q4 2023 Press Release/Q4 2023 Press Release_excel file/Q4 2023 Press Release_excel file&quot; datapro=&quot;BIP_IS_HY&quot; infos=&quot;&quot; iscomment=&quot;0&quot;&gt;&lt;SELECT&gt;/BBOOK/DATAPROVIDER[./META/PROPS/ID='BIP_IS_HY']/DATA/ROW&lt;/SELECT&gt;&lt;FILTERS&gt;&lt;FILTER&gt;&lt;/FILTER&gt;&lt;/FILTERS&gt;&lt;/QUERY&gt;&lt;/QUERIES&gt;&lt;/OBJECT&gt;"/>
    <w:docVar w:name="BIP_META_DOC_TBL00053" w:val="&lt;OBJECT&gt;&lt;META&gt;&lt;ID&gt;&lt;/ID&gt;&lt;NAME&gt;DOC_TBL00053&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3072&lt;/FLCID&gt;&lt;RELATION&gt;&lt;/RELATION&gt;&lt;LINKED&gt;&lt;/LINKED&gt;&lt;SVALUE&gt;&lt;/SVALUE&gt;&lt;INFO&gt;&lt;/INFO&gt;&lt;/META&gt;&lt;UPDATE&gt;&lt;DATE&gt;10.1.10.2&lt;/DATE&gt;&lt;DYNAMIZEDBY&gt;hq001173&lt;/DYNAMIZEDBY&gt;&lt;DYNAMIZEDON&gt;22/01/2024 18:26:00&lt;/DYNAMIZEDON&gt;&lt;LASTUPDATEDBY&gt;hq001173&lt;/LASTUPDATEDBY&gt;&lt;LASTUPDATEDON&gt;22/01/2024 18:26:00&lt;/LASTUPDATEDON&gt;&lt;UTC&gt;1&lt;/UTC&gt;&lt;/UPDATE&gt;&lt;QUERIES bbk=&quot;1943&quot; bbkdesc=&quot;Q4 2023 Press Release/Q4 2023 Press Release_excel file/Q4 2023 Press Release_excel file&quot; datapro=&quot;BIP_OCI_HY&quot; tdatapro=&quot;BIP_OCI_HY&quot; author=&quot;&quot; modtime=&quot;1/22/2024 6:02:37 PM&quot; moduser=&quot;HQ001173&quot; rolluptime=&quot;&quot; syuser=&quot;&quot; syuzeit=&quot;&quot; root=&quot;/BBOOK/DATAPROVIDER[./META/PROPS/ID='BIP_OCI_HY']/DATA&quot; colcount=&quot;3&quot; rowcount=&quot;33&quot; url=&quot;&quot; dynamizeds=&quot;Disclosure Management&quot; dynamizedstype=&quot;9&quot; refreshds=&quot;&quot; viewtype=&quot;1&quot;&gt;&lt;QUERY reftype=&quot;ABS&quot; elmntsel=&quot;TABLE&quot; bbk=&quot;1943&quot; bbkdesc=&quot;Q4 2023 Press Release/Q4 2023 Press Release_excel file/Q4 2023 Press Release_excel file&quot; datapro=&quot;BIP_OCI_HY&quot; infos=&quot;&quot; iscomment=&quot;0&quot;&gt;&lt;SELECT&gt;/BBOOK/DATAPROVIDER[./META/PROPS/ID='BIP_OCI_HY']/DATA/ROW&lt;/SELECT&gt;&lt;FILTERS&gt;&lt;FILTER&gt;&lt;/FILTER&gt;&lt;/FILTERS&gt;&lt;/QUERY&gt;&lt;/QUERIES&gt;&lt;/OBJECT&gt;"/>
    <w:docVar w:name="BIP_META_DOC_TBL00066" w:val="&lt;OBJECT&gt;&lt;META&gt;&lt;ID&gt;&lt;/ID&gt;&lt;NAME&gt;DOC_TBL00066&lt;/NAME&gt;&lt;TYPE&gt;&lt;ID&gt;19&lt;/ID&gt;&lt;FRIENDLYNAME&gt;Table&lt;/FRIENDLYNAME&gt;&lt;LABEL&gt;&lt;/LABEL&gt;&lt;/TYPE&gt;&lt;STATUS&gt;NEW&lt;/STATUS&gt;&lt;INFO&gt;&lt;/INFO&gt;&lt;/META&gt;&lt;UPDATE&gt;&lt;DATE&gt;&lt;/DATE&gt;&lt;/UPDATE&gt;&lt;QUERIES&gt;&lt;META&gt;&lt;DATAPROVIDER&gt;&lt;/DATAPROVIDER&gt;&lt;/META&gt;&lt;QUERY reftype=&quot;&quot; elmntsel=&quot;&quot;&gt;&lt;META&gt;&lt;REFERENCE&gt;&lt;/REFERENCE&gt;&lt;/META&gt;&lt;SELECT&gt;&lt;/SELECT&gt;&lt;FILTERS&gt;&lt;FILTER&gt;&lt;/FILTER&gt;&lt;/FILTERS&gt;&lt;/QUERY&gt;&lt;/QUERIES&gt;&lt;/OBJECT&gt;"/>
    <w:docVar w:name="BIP_NAME_DOC_TBL00001" w:val="DOC_TBL00001"/>
    <w:docVar w:name="BIP_NAME_DOC_TBL00002" w:val="DOC_TBL00002"/>
    <w:docVar w:name="BIP_NAME_DOC_TBL00003" w:val="DOC_TBL00003"/>
    <w:docVar w:name="BIP_NAME_DOC_TBL00004" w:val="DOC_TBL00004"/>
    <w:docVar w:name="BIP_NAME_DOC_TBL00005" w:val="DOC_TBL00005"/>
    <w:docVar w:name="BIP_NAME_DOC_TBL00006" w:val="DOC_TBL00006"/>
    <w:docVar w:name="BIP_NAME_DOC_TBL00007" w:val="DOC_TBL00007"/>
    <w:docVar w:name="BIP_NAME_DOC_TBL00008" w:val="DOC_TBL00008"/>
    <w:docVar w:name="BIP_NAME_DOC_TBL00009" w:val="DOC_TBL00009"/>
    <w:docVar w:name="BIP_NAME_DOC_TBL00010" w:val="DOC_TBL00010"/>
    <w:docVar w:name="BIP_NAME_DOC_TBL00011" w:val="DOC_TBL00011"/>
    <w:docVar w:name="BIP_NAME_DOC_TBL00012" w:val="DOC_TBL00012"/>
    <w:docVar w:name="BIP_NAME_DOC_TBL00013" w:val="DOC_TBL00013"/>
    <w:docVar w:name="BIP_NAME_DOC_TBL00014" w:val="DOC_TBL00014"/>
    <w:docVar w:name="BIP_NAME_DOC_TBL00015" w:val="DOC_TBL00015"/>
    <w:docVar w:name="BIP_NAME_DOC_TBL00016" w:val="DOC_TBL00016"/>
    <w:docVar w:name="BIP_NAME_DOC_TBL00017" w:val="DOC_TBL00017"/>
    <w:docVar w:name="BIP_NAME_DOC_TBL00018" w:val="DOC_TBL00018"/>
    <w:docVar w:name="BIP_NAME_DOC_TBL00019" w:val="DOC_TBL00019"/>
    <w:docVar w:name="BIP_NAME_DOC_TBL00020" w:val="DOC_TBL00020"/>
    <w:docVar w:name="BIP_NAME_DOC_TBL00021" w:val="DOC_TBL00021"/>
    <w:docVar w:name="BIP_NAME_DOC_TBL00023" w:val="DOC_TBL00023"/>
    <w:docVar w:name="BIP_NAME_DOC_TBL00024" w:val="DOC_TBL00024"/>
    <w:docVar w:name="BIP_NAME_DOC_TBL00026" w:val="DOC_TBL00026"/>
    <w:docVar w:name="BIP_NAME_DOC_TBL00027" w:val="DOC_TBL00027"/>
    <w:docVar w:name="BIP_NAME_DOC_TBL00029" w:val="DOC_TBL00029"/>
    <w:docVar w:name="BIP_NAME_DOC_TBL00034" w:val="DOC_TBL00034"/>
    <w:docVar w:name="BIP_NAME_DOC_TBL00038" w:val="DOC_TBL00038"/>
    <w:docVar w:name="BIP_NAME_DOC_TBL00039" w:val="DOC_TBL00039"/>
    <w:docVar w:name="BIP_NAME_DOC_TBL00040" w:val="DOC_TBL00040"/>
    <w:docVar w:name="BIP_NAME_DOC_TBL00041" w:val="DOC_TBL00041"/>
    <w:docVar w:name="BIP_NAME_DOC_TBL00042" w:val="DOC_TBL00042"/>
    <w:docVar w:name="BIP_NAME_DOC_TBL00044" w:val="DOC_TBL00044"/>
    <w:docVar w:name="BIP_NAME_DOC_TBL00048" w:val="DOC_TBL00048"/>
    <w:docVar w:name="BIP_NAME_DOC_TBL00050" w:val="DOC_TBL00050"/>
    <w:docVar w:name="BIP_NAME_DOC_TBL00051" w:val="DOC_TBL00051"/>
    <w:docVar w:name="BIP_NAME_DOC_TBL00052" w:val="DOC_TBL00052"/>
    <w:docVar w:name="BIP_NAME_DOC_TBL00053" w:val="DOC_TBL00053"/>
    <w:docVar w:name="BIP_NAME_DOC_TBL00066" w:val="DOC_TBL00066"/>
    <w:docVar w:name="BIP_OBJECTTYPE_DOC_TBL00001" w:val="ChangedType"/>
    <w:docVar w:name="BIP_OBJECTTYPE_DOC_TBL00002" w:val="ChangedType"/>
    <w:docVar w:name="BIP_OBJECTTYPE_DOC_TBL00003" w:val="ChangedType"/>
    <w:docVar w:name="BIP_OBJECTTYPE_DOC_TBL00004" w:val="ChangedType"/>
    <w:docVar w:name="BIP_OBJECTTYPE_DOC_TBL00005" w:val="ChangedType"/>
    <w:docVar w:name="BIP_OBJECTTYPE_DOC_TBL00006" w:val="ChangedType"/>
    <w:docVar w:name="BIP_OBJECTTYPE_DOC_TBL00008" w:val="ChangedType"/>
    <w:docVar w:name="BIP_OBJECTTYPE_DOC_TBL00009" w:val="ChangedType"/>
    <w:docVar w:name="BIP_OBJECTTYPE_DOC_TBL00011" w:val="ChangedType"/>
    <w:docVar w:name="BIP_OBJECTTYPE_DOC_TBL00013" w:val="ChangedType"/>
    <w:docVar w:name="BIP_OBJECTTYPE_DOC_TBL00014" w:val="ChangedType"/>
    <w:docVar w:name="BIP_OBJECTTYPE_DOC_TBL00015" w:val="ChangedType"/>
    <w:docVar w:name="BIP_OBJECTTYPE_DOC_TBL00016" w:val="ChangedType"/>
    <w:docVar w:name="BIP_OBJECTTYPE_DOC_TBL00017" w:val="ChangedType"/>
    <w:docVar w:name="BIP_OBJECTTYPE_DOC_TBL00018" w:val="ChangedType"/>
    <w:docVar w:name="BIP_OBJECTTYPE_DOC_TBL00019" w:val="ChangedType"/>
    <w:docVar w:name="BIP_OBJECTTYPE_DOC_TBL00020" w:val="ChangedType"/>
    <w:docVar w:name="BIP_OBJECTTYPE_DOC_TBL00021" w:val="ChangedType"/>
    <w:docVar w:name="BIP_OBJECTTYPE_DOC_TBL00023" w:val="ChangedType"/>
    <w:docVar w:name="BIP_OBJECTTYPE_DOC_TBL00024" w:val="ChangedType"/>
    <w:docVar w:name="BIP_OBJECTTYPE_DOC_TBL00026" w:val="ChangedType"/>
    <w:docVar w:name="BIP_OBJECTTYPE_DOC_TBL00027" w:val="ChangedType"/>
    <w:docVar w:name="BIP_OBJECTTYPE_DOC_TBL00029" w:val="ChangedType"/>
    <w:docVar w:name="BIP_OBJECTTYPE_DOC_TBL00034" w:val="ChangedType"/>
    <w:docVar w:name="BIP_OBJECTTYPE_DOC_TBL00038" w:val="ChangedType"/>
    <w:docVar w:name="BIP_OBJECTTYPE_DOC_TBL00039" w:val="ChangedType"/>
    <w:docVar w:name="BIP_OBJECTTYPE_DOC_TBL00040" w:val="ChangedType"/>
    <w:docVar w:name="BIP_OBJECTTYPE_DOC_TBL00041" w:val="ChangedType"/>
    <w:docVar w:name="BIP_OBJECTTYPE_DOC_TBL00042" w:val="ChangedType"/>
    <w:docVar w:name="BIP_OBJECTTYPE_DOC_TBL00044" w:val="ChangedType"/>
    <w:docVar w:name="BIP_OBJECTTYPE_DOC_TBL00048" w:val="ChangedType"/>
    <w:docVar w:name="BIP_OBJECTTYPE_DOC_TBL00050" w:val="ChangedType"/>
    <w:docVar w:name="BIP_OBJECTTYPE_DOC_TBL00051" w:val="ChangedType"/>
    <w:docVar w:name="BIP_OBJECTTYPE_DOC_TBL00052" w:val="ChangedType"/>
    <w:docVar w:name="BIP_OBJECTTYPE_DOC_TBL00053" w:val="ChangedType"/>
    <w:docVar w:name="BIP_VARIABLES" w:val="&lt;BBOOKS&gt;&lt;BBOOK bbname=&quot;DefaultVariables&quot;&gt;&lt;VARIABLES /&gt;&lt;/BBOOK&gt;&lt;BBOOK bbname=&quot;475&quot; bbdesc=&quot;Half-year Press Release 2018/HY_PR 2018_Data/Q3 2018 Trading Update&quot; dsname=&quot;Disclosure Management CCH&quot;&gt;&lt;VARIABLES&gt;&lt;/VARIABLES&gt;&lt;/BBOOK&gt;&lt;BBOOK bbname=&quot;476&quot; bbdesc=&quot;Half-year Press Release 2018/HY_PR 2018_Data/Q3 2018 Trading Update_Greek&quot; dsname=&quot;Disclosure Management CCH&quot;&gt;&lt;VARIABLES&gt;&lt;/VARIABLES&gt;&lt;/BBOOK&gt;&lt;BBOOK bbname=&quot;827&quot; bbdesc=&quot;Q4 Press Release 2019/Q4 2019 Press Release_excel file/Q4 2019 Press Release_excel file&quot; dsname=&quot;Disclosure Management CCH&quot;&gt;&lt;VARIABLES&gt;&lt;/VARIABLES&gt;&lt;/BBOOK&gt;&lt;BBOOK bbname=&quot;79&quot; bbdesc=&quot;Dec 2017/CCH_DATA_CACHE/BPC_Report&quot; dsname=&quot;Disclosure Management CCH&quot;&gt;&lt;VARIABLES&gt;&lt;/VARIABLES&gt;&lt;/BBOOK&gt;&lt;BBOOK bbname=&quot;938&quot; bbdesc=&quot;Q4 2020 Press Release/Q4 2020 Press Release_excel file/Q4 2020 Press Release_excel file&quot; dsname=&quot;SAP DM 10.1&quot;&gt;&lt;VARIABLES&gt;&lt;/VARIABLES&gt;&lt;/BBOOK&gt;&lt;BBOOK bbname=&quot;644&quot; bbdesc=&quot;Dec_2019/Data cache Annual Report/1. Description of Business&quot; dsname=&quot;SAP DM 10.1&quot;&gt;&lt;VARIABLES&gt;&lt;/VARIABLES&gt;&lt;/BBOOK&gt;&lt;BBOOK bbname=&quot;1137&quot; bbdesc=&quot;Q4 2021 Press Release/Q4 2021 Press Release_excel file/Q4 2021 Press Release_excel file&quot; dsname=&quot;SAP DM 10.1&quot;&gt;&lt;VARIABLES&gt;&lt;/VARIABLES&gt;&lt;/BBOOK&gt;&lt;BBOOK bbname=&quot;1145&quot; bbdesc=&quot;H1 2022 Press Release/H1 2022 Press Release_data/H1 2022 Press Release&quot; dsname=&quot;SAP DM 10.1&quot;&gt;&lt;VARIABLES&gt;&lt;/VARIABLES&gt;&lt;/BBOOK&gt;&lt;BBOOK bbname=&quot;1239&quot; bbdesc=&quot;Q4 2022 Press Release/Q4 2022 Press Release_excel file/Q4 2022 Press Release_excel file&quot; dsname=&quot;Disclosure management&quot;&gt;&lt;VARIABLES&gt;&lt;/VARIABLES&gt;&lt;/BBOOK&gt;&lt;BBOOK bbname=&quot;1943&quot; bbdesc=&quot;Q4 2023 Press Release/Q4 2023 Press Release_excel file/Q4 2023 Press Release_excel file&quot; dsname=&quot;Disclosure Management&quot;&gt;&lt;VARIABLES&gt;&lt;/VARIABLES&gt;&lt;/BBOOK&gt;&lt;/BBOOKS&gt;"/>
    <w:docVar w:name="BIP_VERSION_DOC_TBL00001" w:val="4.0.42000"/>
    <w:docVar w:name="BIP_VERSION_DOC_TBL00002" w:val="4.0.42000"/>
    <w:docVar w:name="BIP_VERSION_DOC_TBL00003" w:val="4.0.42000"/>
    <w:docVar w:name="BIP_VERSION_DOC_TBL00004" w:val="4.0.42000"/>
    <w:docVar w:name="BIP_VERSION_DOC_TBL00005" w:val="4.0.42000"/>
    <w:docVar w:name="BIP_VERSION_DOC_TBL00006" w:val="4.0.42000"/>
    <w:docVar w:name="BIP_VERSION_DOC_TBL00008" w:val="4.0.42000"/>
    <w:docVar w:name="BIP_VERSION_DOC_TBL00009" w:val="4.0.42000"/>
    <w:docVar w:name="BIP_VERSION_DOC_TBL00011" w:val="4.0.42000"/>
    <w:docVar w:name="BIP_VERSION_DOC_TBL00013" w:val="4.0.42000"/>
    <w:docVar w:name="BIP_VERSION_DOC_TBL00014" w:val="4.0.42000"/>
    <w:docVar w:name="BIP_VERSION_DOC_TBL00015" w:val="4.0.42000"/>
    <w:docVar w:name="BIP_VERSION_DOC_TBL00016" w:val="4.0.42000"/>
    <w:docVar w:name="BIP_VERSION_DOC_TBL00017" w:val="4.0.42000"/>
    <w:docVar w:name="BIP_VERSION_DOC_TBL00018" w:val="4.0.42000"/>
    <w:docVar w:name="BIP_VERSION_DOC_TBL00019" w:val="4.0.42000"/>
    <w:docVar w:name="BIP_VERSION_DOC_TBL00020" w:val="4.0.42000"/>
    <w:docVar w:name="BIP_VERSION_DOC_TBL00021" w:val="4.0.42000"/>
    <w:docVar w:name="BIP_VERSION_DOC_TBL00023" w:val="4.0.42000"/>
    <w:docVar w:name="BIP_VERSION_DOC_TBL00024" w:val="4.0.42000"/>
    <w:docVar w:name="BIP_VERSION_DOC_TBL00026" w:val="4.0.42000"/>
    <w:docVar w:name="BIP_VERSION_DOC_TBL00027" w:val="4.0.42000"/>
    <w:docVar w:name="BIP_VERSION_DOC_TBL00029" w:val="4.0.42000"/>
    <w:docVar w:name="BIP_VERSION_DOC_TBL00034" w:val="4.0.42000"/>
    <w:docVar w:name="BIP_VERSION_DOC_TBL00038" w:val="4.0.42000"/>
    <w:docVar w:name="BIP_VERSION_DOC_TBL00039" w:val="4.0.42000"/>
    <w:docVar w:name="BIP_VERSION_DOC_TBL00040" w:val="4.0.42000"/>
    <w:docVar w:name="BIP_VERSION_DOC_TBL00041" w:val="4.0.42000"/>
    <w:docVar w:name="BIP_VERSION_DOC_TBL00042" w:val="4.0.42000"/>
    <w:docVar w:name="BIP_VERSION_DOC_TBL00044" w:val="4.0.42000"/>
    <w:docVar w:name="BIP_VERSION_DOC_TBL00048" w:val="4.0.42000"/>
    <w:docVar w:name="BIP_VERSION_DOC_TBL00050" w:val="4.0.42000"/>
    <w:docVar w:name="BIP_VERSION_DOC_TBL00051" w:val="4.0.42000"/>
    <w:docVar w:name="BIP_VERSION_DOC_TBL00052" w:val="4.0.42000"/>
    <w:docVar w:name="BIP_VERSION_DOC_TBL00053" w:val="4.0.42000"/>
    <w:docVar w:name="DOC_TBL00023_1_1" w:val="|@|1|1033"/>
    <w:docVar w:name="DOC_TBL00023_1_2" w:val="Six months ended |@|1|1033"/>
    <w:docVar w:name="DOC_TBL00023_1_3" w:val="|@|1|1033"/>
    <w:docVar w:name="DOC_TBL00023_10_1" w:val="Premium spirits|@|1|1033"/>
    <w:docVar w:name="DOC_TBL00023_10_2" w:val="76.4|#,##0.0_);\(#,##0.0\);&quot;—&quot;_)|1|1033"/>
    <w:docVar w:name="DOC_TBL00023_10_3" w:val="78.4|#,##0.0_);\(#,##0.0\);&quot;—&quot;_)|1|1033"/>
    <w:docVar w:name="DOC_TBL00023_11_1" w:val="Total net sales revenue|@|1|1033"/>
    <w:docVar w:name="DOC_TBL00023_11_2" w:val="3352.4|#,##0.0_);\(#,##0.0\);&quot;—&quot;_)|1|1033"/>
    <w:docVar w:name="DOC_TBL00023_11_3" w:val="3228.3|#,##0.0_);\(#,##0.0\);&quot;—&quot;_)|1|1033"/>
    <w:docVar w:name="DOC_TBL00023_2_1" w:val="|@|1|1033"/>
    <w:docVar w:name="DOC_TBL00023_2_2" w:val="28 June 2019|@|1|1033"/>
    <w:docVar w:name="DOC_TBL00023_2_3" w:val="29 June 2018|@|1|1033"/>
    <w:docVar w:name="DOC_TBL00023_3_1" w:val="|@|1|1033"/>
    <w:docVar w:name="DOC_TBL00023_3_2" w:val="€ million|@|1|1033"/>
    <w:docVar w:name="DOC_TBL00023_3_3" w:val="€ million|@|1|1033"/>
    <w:docVar w:name="DOC_TBL00023_4_1" w:val="Volume in million unit cases|@|1|1033"/>
    <w:docVar w:name="DOC_TBL00023_4_2" w:val="|@|1|1033"/>
    <w:docVar w:name="DOC_TBL00023_4_3" w:val="|@|1|1033"/>
    <w:docVar w:name="DOC_TBL00023_5_1" w:val="NARTD|@|1|1033"/>
    <w:docVar w:name="DOC_TBL00023_5_2" w:val="1089.2|#,##0.0_);\(#,##0.0\);&quot;—&quot;_)|1|1033"/>
    <w:docVar w:name="DOC_TBL00023_5_3" w:val="1066.3|#,##0.0_);\(#,##0.0\);&quot;—&quot;_)|1|1033"/>
    <w:docVar w:name="DOC_TBL00023_6_1" w:val="Premium spirits|@|1|1033"/>
    <w:docVar w:name="DOC_TBL00023_6_2" w:val="1.2|#,##0.0_);\(#,##0.0\);&quot;—&quot;_)|1|1033"/>
    <w:docVar w:name="DOC_TBL00023_6_3" w:val="1.078|#,##0.0_);\(#,##0.0\);&quot;—&quot;_)|1|1033"/>
    <w:docVar w:name="DOC_TBL00023_7_1" w:val="Total volume|@|1|1033"/>
    <w:docVar w:name="DOC_TBL00023_7_2" w:val="1090.4|#,##0.0_);\(#,##0.0\);&quot;—&quot;_)|1|1033"/>
    <w:docVar w:name="DOC_TBL00023_7_3" w:val="1067.378|#,##0.0_);\(#,##0.0\);&quot;—&quot;_)|1|1033"/>
    <w:docVar w:name="DOC_TBL00023_8_1" w:val="Net sales revenue (€ million)|@|1|1033"/>
    <w:docVar w:name="DOC_TBL00023_8_2" w:val="|#,##0.0_);\(#,##0.0\);&quot;—&quot;_)|1|1033"/>
    <w:docVar w:name="DOC_TBL00023_8_3" w:val="|#,##0.0_);\(#,##0.0\);&quot;—&quot;_)|1|1033"/>
    <w:docVar w:name="DOC_TBL00023_9_1" w:val="NARTD|@|1|1033"/>
    <w:docVar w:name="DOC_TBL00023_9_2" w:val="3276|#,##0.0_);\(#,##0.0\);&quot;—&quot;_)|1|1033"/>
    <w:docVar w:name="DOC_TBL00023_9_3" w:val="3149.9|#,##0.0_);\(#,##0.0\);&quot;—&quot;_)|1|1033"/>
    <w:docVar w:name="DOC_TBL00040_1_1" w:val="|@|1|1033"/>
    <w:docVar w:name="DOC_TBL00040_1_2" w:val="Six months ended |@|1|1033"/>
    <w:docVar w:name="DOC_TBL00040_1_3" w:val="|@|1|1033"/>
    <w:docVar w:name="DOC_TBL00040_2_1" w:val="|@|1|1033"/>
    <w:docVar w:name="DOC_TBL00040_2_2" w:val="28 June 2019|@|1|1033"/>
    <w:docVar w:name="DOC_TBL00040_2_3" w:val="29 June 2018|@|1|1033"/>
    <w:docVar w:name="DOC_TBL00040_3_1" w:val="|@|1|1033"/>
    <w:docVar w:name="DOC_TBL00040_3_2" w:val="€ million|@|1|1033"/>
    <w:docVar w:name="DOC_TBL00040_3_3" w:val="€ million|@|1|1033"/>
    <w:docVar w:name="DOC_TBL00040_4_1" w:val="Profit before tax|@|1|1033"/>
    <w:docVar w:name="DOC_TBL00040_4_2" w:val="260.8|#,##0.0_);\(#,##0.0\);&quot;—&quot;_)|1|1033"/>
    <w:docVar w:name="DOC_TBL00040_4_3" w:val="290.1|#,##0.0_);\(#,##0.0\);&quot;—&quot;_)|1|1033"/>
    <w:docVar w:name="DOC_TBL00040_5_1" w:val="Tax|@|1|1033"/>
    <w:docVar w:name="DOC_TBL00040_5_2" w:val="-63.9|#,##0.0_);\(#,##0.0\);&quot;—&quot;_)|1|1033"/>
    <w:docVar w:name="DOC_TBL00040_5_3" w:val="-73|#,##0.0_);\(#,##0.0\);&quot;—&quot;_)|1|1033"/>
    <w:docVar w:name="DOC_TBL00040_6_1" w:val="Effective tax rate|@|1|1033"/>
    <w:docVar w:name="DOC_TBL00040_6_2" w:val="0.245015337423313|0.0%|1|1033"/>
    <w:docVar w:name="DOC_TBL00040_6_3" w:val="0.25163736642537|0.0%|1|1033"/>
  </w:docVars>
  <w:rsids>
    <w:rsidRoot w:val="0035188F"/>
    <w:rsid w:val="00000119"/>
    <w:rsid w:val="0000048B"/>
    <w:rsid w:val="00000861"/>
    <w:rsid w:val="000008E7"/>
    <w:rsid w:val="000009E1"/>
    <w:rsid w:val="00000B90"/>
    <w:rsid w:val="00000E70"/>
    <w:rsid w:val="00000F2B"/>
    <w:rsid w:val="00001481"/>
    <w:rsid w:val="00001719"/>
    <w:rsid w:val="00001725"/>
    <w:rsid w:val="00001888"/>
    <w:rsid w:val="00001907"/>
    <w:rsid w:val="00001960"/>
    <w:rsid w:val="00001C6C"/>
    <w:rsid w:val="00001E02"/>
    <w:rsid w:val="00001EB3"/>
    <w:rsid w:val="00002410"/>
    <w:rsid w:val="0000241A"/>
    <w:rsid w:val="00002693"/>
    <w:rsid w:val="0000292C"/>
    <w:rsid w:val="00002A7D"/>
    <w:rsid w:val="00002B37"/>
    <w:rsid w:val="00002CAA"/>
    <w:rsid w:val="00002D15"/>
    <w:rsid w:val="000035E7"/>
    <w:rsid w:val="000038D9"/>
    <w:rsid w:val="00004083"/>
    <w:rsid w:val="000041C8"/>
    <w:rsid w:val="00004552"/>
    <w:rsid w:val="000046BB"/>
    <w:rsid w:val="00004BA1"/>
    <w:rsid w:val="00004BC4"/>
    <w:rsid w:val="00004EF9"/>
    <w:rsid w:val="0000513C"/>
    <w:rsid w:val="00005264"/>
    <w:rsid w:val="000055AE"/>
    <w:rsid w:val="00005613"/>
    <w:rsid w:val="000057F3"/>
    <w:rsid w:val="00005913"/>
    <w:rsid w:val="00005A46"/>
    <w:rsid w:val="00005AA2"/>
    <w:rsid w:val="000060B5"/>
    <w:rsid w:val="000060E2"/>
    <w:rsid w:val="0000612D"/>
    <w:rsid w:val="000061F7"/>
    <w:rsid w:val="00006320"/>
    <w:rsid w:val="000063F1"/>
    <w:rsid w:val="000064D5"/>
    <w:rsid w:val="000066EA"/>
    <w:rsid w:val="0000672E"/>
    <w:rsid w:val="0000688F"/>
    <w:rsid w:val="000068FA"/>
    <w:rsid w:val="00006C73"/>
    <w:rsid w:val="000073E3"/>
    <w:rsid w:val="00007600"/>
    <w:rsid w:val="0000771F"/>
    <w:rsid w:val="00007CAC"/>
    <w:rsid w:val="00007D0D"/>
    <w:rsid w:val="0001023E"/>
    <w:rsid w:val="0001027C"/>
    <w:rsid w:val="00010598"/>
    <w:rsid w:val="000106C2"/>
    <w:rsid w:val="000106E6"/>
    <w:rsid w:val="00010874"/>
    <w:rsid w:val="000111A2"/>
    <w:rsid w:val="00011476"/>
    <w:rsid w:val="00011730"/>
    <w:rsid w:val="00011D18"/>
    <w:rsid w:val="00012003"/>
    <w:rsid w:val="000121A7"/>
    <w:rsid w:val="000123FB"/>
    <w:rsid w:val="00012AA9"/>
    <w:rsid w:val="00012C63"/>
    <w:rsid w:val="00012DC1"/>
    <w:rsid w:val="00012E52"/>
    <w:rsid w:val="00013214"/>
    <w:rsid w:val="00013342"/>
    <w:rsid w:val="00013351"/>
    <w:rsid w:val="000133A6"/>
    <w:rsid w:val="00013790"/>
    <w:rsid w:val="0001388C"/>
    <w:rsid w:val="0001393B"/>
    <w:rsid w:val="0001396A"/>
    <w:rsid w:val="000139CB"/>
    <w:rsid w:val="00013A07"/>
    <w:rsid w:val="00013AD8"/>
    <w:rsid w:val="00013CB2"/>
    <w:rsid w:val="00013D78"/>
    <w:rsid w:val="00013FAC"/>
    <w:rsid w:val="0001419A"/>
    <w:rsid w:val="000143F1"/>
    <w:rsid w:val="000144AD"/>
    <w:rsid w:val="000145C2"/>
    <w:rsid w:val="000145CB"/>
    <w:rsid w:val="000145DC"/>
    <w:rsid w:val="00014605"/>
    <w:rsid w:val="0001495F"/>
    <w:rsid w:val="00014E36"/>
    <w:rsid w:val="00014E9C"/>
    <w:rsid w:val="0001542E"/>
    <w:rsid w:val="00015715"/>
    <w:rsid w:val="0001572F"/>
    <w:rsid w:val="00015936"/>
    <w:rsid w:val="00015A28"/>
    <w:rsid w:val="00015D0E"/>
    <w:rsid w:val="00015F34"/>
    <w:rsid w:val="00015F7B"/>
    <w:rsid w:val="00016007"/>
    <w:rsid w:val="000163A2"/>
    <w:rsid w:val="00016905"/>
    <w:rsid w:val="00016A6E"/>
    <w:rsid w:val="00016DC8"/>
    <w:rsid w:val="000172FD"/>
    <w:rsid w:val="000173C6"/>
    <w:rsid w:val="00017706"/>
    <w:rsid w:val="00017873"/>
    <w:rsid w:val="00017D80"/>
    <w:rsid w:val="0002020F"/>
    <w:rsid w:val="000204A3"/>
    <w:rsid w:val="00020C14"/>
    <w:rsid w:val="00020C91"/>
    <w:rsid w:val="00020EC4"/>
    <w:rsid w:val="0002135D"/>
    <w:rsid w:val="00021862"/>
    <w:rsid w:val="00021866"/>
    <w:rsid w:val="00021999"/>
    <w:rsid w:val="00021E36"/>
    <w:rsid w:val="0002225B"/>
    <w:rsid w:val="0002256B"/>
    <w:rsid w:val="0002295C"/>
    <w:rsid w:val="00022A59"/>
    <w:rsid w:val="00022A79"/>
    <w:rsid w:val="00022B2D"/>
    <w:rsid w:val="00022C78"/>
    <w:rsid w:val="00022FE3"/>
    <w:rsid w:val="0002303F"/>
    <w:rsid w:val="00023263"/>
    <w:rsid w:val="000237DC"/>
    <w:rsid w:val="00023BF6"/>
    <w:rsid w:val="00023C49"/>
    <w:rsid w:val="00024102"/>
    <w:rsid w:val="00024346"/>
    <w:rsid w:val="00024498"/>
    <w:rsid w:val="0002451E"/>
    <w:rsid w:val="0002462E"/>
    <w:rsid w:val="00024660"/>
    <w:rsid w:val="0002467F"/>
    <w:rsid w:val="000247BF"/>
    <w:rsid w:val="0002480D"/>
    <w:rsid w:val="00024A9F"/>
    <w:rsid w:val="00024B08"/>
    <w:rsid w:val="00024DD9"/>
    <w:rsid w:val="00024F2C"/>
    <w:rsid w:val="00024FC3"/>
    <w:rsid w:val="000250E3"/>
    <w:rsid w:val="00025526"/>
    <w:rsid w:val="00025580"/>
    <w:rsid w:val="000258B0"/>
    <w:rsid w:val="00025994"/>
    <w:rsid w:val="000259C1"/>
    <w:rsid w:val="00025A2C"/>
    <w:rsid w:val="00025D73"/>
    <w:rsid w:val="00025F1A"/>
    <w:rsid w:val="0002642A"/>
    <w:rsid w:val="00026475"/>
    <w:rsid w:val="000268EE"/>
    <w:rsid w:val="00026950"/>
    <w:rsid w:val="00026B40"/>
    <w:rsid w:val="00026BDF"/>
    <w:rsid w:val="00026C88"/>
    <w:rsid w:val="00026E62"/>
    <w:rsid w:val="000270E7"/>
    <w:rsid w:val="0002726B"/>
    <w:rsid w:val="00027469"/>
    <w:rsid w:val="00027671"/>
    <w:rsid w:val="000278A8"/>
    <w:rsid w:val="00027C9C"/>
    <w:rsid w:val="00027E57"/>
    <w:rsid w:val="00027EF9"/>
    <w:rsid w:val="00030293"/>
    <w:rsid w:val="00030648"/>
    <w:rsid w:val="0003067A"/>
    <w:rsid w:val="00030BA9"/>
    <w:rsid w:val="00030BC3"/>
    <w:rsid w:val="00030C13"/>
    <w:rsid w:val="00030FD4"/>
    <w:rsid w:val="0003111E"/>
    <w:rsid w:val="0003117D"/>
    <w:rsid w:val="00031197"/>
    <w:rsid w:val="000314E7"/>
    <w:rsid w:val="00031535"/>
    <w:rsid w:val="00031603"/>
    <w:rsid w:val="0003165E"/>
    <w:rsid w:val="0003170C"/>
    <w:rsid w:val="00031747"/>
    <w:rsid w:val="00031788"/>
    <w:rsid w:val="00031888"/>
    <w:rsid w:val="000320F0"/>
    <w:rsid w:val="000323CE"/>
    <w:rsid w:val="000327A6"/>
    <w:rsid w:val="000327AE"/>
    <w:rsid w:val="00032829"/>
    <w:rsid w:val="000328CB"/>
    <w:rsid w:val="0003291D"/>
    <w:rsid w:val="00032AD3"/>
    <w:rsid w:val="00032AF6"/>
    <w:rsid w:val="00032C79"/>
    <w:rsid w:val="00032DC6"/>
    <w:rsid w:val="00032F33"/>
    <w:rsid w:val="00033100"/>
    <w:rsid w:val="000333E1"/>
    <w:rsid w:val="00033776"/>
    <w:rsid w:val="0003391F"/>
    <w:rsid w:val="00033C5A"/>
    <w:rsid w:val="00033C7A"/>
    <w:rsid w:val="00033ECF"/>
    <w:rsid w:val="00033FCC"/>
    <w:rsid w:val="000342CC"/>
    <w:rsid w:val="000342E6"/>
    <w:rsid w:val="0003445D"/>
    <w:rsid w:val="000347E6"/>
    <w:rsid w:val="00034966"/>
    <w:rsid w:val="000349A6"/>
    <w:rsid w:val="000349F2"/>
    <w:rsid w:val="00034A87"/>
    <w:rsid w:val="00034BF3"/>
    <w:rsid w:val="00034E36"/>
    <w:rsid w:val="00034EC7"/>
    <w:rsid w:val="00035245"/>
    <w:rsid w:val="00035BC8"/>
    <w:rsid w:val="00035BDE"/>
    <w:rsid w:val="00035BF3"/>
    <w:rsid w:val="00035D14"/>
    <w:rsid w:val="00035D62"/>
    <w:rsid w:val="00035DF5"/>
    <w:rsid w:val="000365DE"/>
    <w:rsid w:val="00036609"/>
    <w:rsid w:val="0003672A"/>
    <w:rsid w:val="00036A3D"/>
    <w:rsid w:val="00036AA6"/>
    <w:rsid w:val="00036AC0"/>
    <w:rsid w:val="00036B85"/>
    <w:rsid w:val="00036F4C"/>
    <w:rsid w:val="0003722C"/>
    <w:rsid w:val="000373BA"/>
    <w:rsid w:val="00037429"/>
    <w:rsid w:val="0003754C"/>
    <w:rsid w:val="000375EA"/>
    <w:rsid w:val="000376DA"/>
    <w:rsid w:val="000377CF"/>
    <w:rsid w:val="000379A4"/>
    <w:rsid w:val="00037C32"/>
    <w:rsid w:val="00037C56"/>
    <w:rsid w:val="00037DC7"/>
    <w:rsid w:val="00037DDF"/>
    <w:rsid w:val="00037E4E"/>
    <w:rsid w:val="0004011D"/>
    <w:rsid w:val="00040165"/>
    <w:rsid w:val="0004026C"/>
    <w:rsid w:val="00040618"/>
    <w:rsid w:val="00040819"/>
    <w:rsid w:val="00040B02"/>
    <w:rsid w:val="00040BA0"/>
    <w:rsid w:val="00041256"/>
    <w:rsid w:val="00041330"/>
    <w:rsid w:val="00041578"/>
    <w:rsid w:val="00041710"/>
    <w:rsid w:val="00041763"/>
    <w:rsid w:val="00041789"/>
    <w:rsid w:val="00041EE4"/>
    <w:rsid w:val="00041EEA"/>
    <w:rsid w:val="00041EF8"/>
    <w:rsid w:val="0004229C"/>
    <w:rsid w:val="0004243A"/>
    <w:rsid w:val="00042531"/>
    <w:rsid w:val="000426D9"/>
    <w:rsid w:val="00042A5B"/>
    <w:rsid w:val="00042AF5"/>
    <w:rsid w:val="00042B6E"/>
    <w:rsid w:val="00042DD5"/>
    <w:rsid w:val="00042EAF"/>
    <w:rsid w:val="0004305A"/>
    <w:rsid w:val="0004333A"/>
    <w:rsid w:val="00043652"/>
    <w:rsid w:val="00043A94"/>
    <w:rsid w:val="00043C2D"/>
    <w:rsid w:val="00043E6E"/>
    <w:rsid w:val="00043FDA"/>
    <w:rsid w:val="0004414B"/>
    <w:rsid w:val="00044274"/>
    <w:rsid w:val="00044583"/>
    <w:rsid w:val="00044597"/>
    <w:rsid w:val="00044753"/>
    <w:rsid w:val="00044AB0"/>
    <w:rsid w:val="00044E25"/>
    <w:rsid w:val="00044FFF"/>
    <w:rsid w:val="0004509F"/>
    <w:rsid w:val="00045487"/>
    <w:rsid w:val="00045B52"/>
    <w:rsid w:val="00045D61"/>
    <w:rsid w:val="00045D79"/>
    <w:rsid w:val="00046063"/>
    <w:rsid w:val="0004606D"/>
    <w:rsid w:val="00046469"/>
    <w:rsid w:val="00046785"/>
    <w:rsid w:val="00046836"/>
    <w:rsid w:val="00046AA3"/>
    <w:rsid w:val="00046C92"/>
    <w:rsid w:val="00046DF8"/>
    <w:rsid w:val="00046E8C"/>
    <w:rsid w:val="000472A3"/>
    <w:rsid w:val="000472F4"/>
    <w:rsid w:val="000475D2"/>
    <w:rsid w:val="00047967"/>
    <w:rsid w:val="000479DD"/>
    <w:rsid w:val="00047A55"/>
    <w:rsid w:val="00047D37"/>
    <w:rsid w:val="0005012D"/>
    <w:rsid w:val="0005049A"/>
    <w:rsid w:val="000507CD"/>
    <w:rsid w:val="00050AA0"/>
    <w:rsid w:val="00050FCF"/>
    <w:rsid w:val="0005129E"/>
    <w:rsid w:val="000512D1"/>
    <w:rsid w:val="00051C41"/>
    <w:rsid w:val="00051C95"/>
    <w:rsid w:val="00051D65"/>
    <w:rsid w:val="00051D9C"/>
    <w:rsid w:val="00051E03"/>
    <w:rsid w:val="00051F07"/>
    <w:rsid w:val="0005210E"/>
    <w:rsid w:val="00052351"/>
    <w:rsid w:val="0005297F"/>
    <w:rsid w:val="00052A3D"/>
    <w:rsid w:val="00052ADA"/>
    <w:rsid w:val="00052B86"/>
    <w:rsid w:val="00052D7C"/>
    <w:rsid w:val="00053380"/>
    <w:rsid w:val="000537C1"/>
    <w:rsid w:val="00053C52"/>
    <w:rsid w:val="00053EE9"/>
    <w:rsid w:val="000541FA"/>
    <w:rsid w:val="00054485"/>
    <w:rsid w:val="000544BB"/>
    <w:rsid w:val="00054585"/>
    <w:rsid w:val="000545E0"/>
    <w:rsid w:val="0005471E"/>
    <w:rsid w:val="0005508E"/>
    <w:rsid w:val="00055270"/>
    <w:rsid w:val="0005590D"/>
    <w:rsid w:val="00055F01"/>
    <w:rsid w:val="00056010"/>
    <w:rsid w:val="00056097"/>
    <w:rsid w:val="00056106"/>
    <w:rsid w:val="00056C14"/>
    <w:rsid w:val="00056DA4"/>
    <w:rsid w:val="00056E70"/>
    <w:rsid w:val="00056E85"/>
    <w:rsid w:val="00056FAC"/>
    <w:rsid w:val="0005707D"/>
    <w:rsid w:val="000573FE"/>
    <w:rsid w:val="000574C2"/>
    <w:rsid w:val="000575D1"/>
    <w:rsid w:val="000575EC"/>
    <w:rsid w:val="0005777F"/>
    <w:rsid w:val="00057783"/>
    <w:rsid w:val="000578E3"/>
    <w:rsid w:val="0005796C"/>
    <w:rsid w:val="00057A8F"/>
    <w:rsid w:val="00057B3C"/>
    <w:rsid w:val="00057CD4"/>
    <w:rsid w:val="00057D92"/>
    <w:rsid w:val="00057DDB"/>
    <w:rsid w:val="00057E3F"/>
    <w:rsid w:val="00057E66"/>
    <w:rsid w:val="0006048F"/>
    <w:rsid w:val="00060802"/>
    <w:rsid w:val="00060BA0"/>
    <w:rsid w:val="00060D96"/>
    <w:rsid w:val="00060DE0"/>
    <w:rsid w:val="0006100A"/>
    <w:rsid w:val="0006109B"/>
    <w:rsid w:val="000612E4"/>
    <w:rsid w:val="000614EB"/>
    <w:rsid w:val="00061AC6"/>
    <w:rsid w:val="00061B5F"/>
    <w:rsid w:val="00061E4D"/>
    <w:rsid w:val="00061E85"/>
    <w:rsid w:val="00061F53"/>
    <w:rsid w:val="00061F58"/>
    <w:rsid w:val="0006202F"/>
    <w:rsid w:val="000621FD"/>
    <w:rsid w:val="00062397"/>
    <w:rsid w:val="00062421"/>
    <w:rsid w:val="000624D6"/>
    <w:rsid w:val="000625EC"/>
    <w:rsid w:val="000626AB"/>
    <w:rsid w:val="00062849"/>
    <w:rsid w:val="00062CB7"/>
    <w:rsid w:val="00062E54"/>
    <w:rsid w:val="00062F07"/>
    <w:rsid w:val="000631D0"/>
    <w:rsid w:val="000633B2"/>
    <w:rsid w:val="00063496"/>
    <w:rsid w:val="0006369C"/>
    <w:rsid w:val="0006376F"/>
    <w:rsid w:val="00063B23"/>
    <w:rsid w:val="00063C6D"/>
    <w:rsid w:val="00063D1C"/>
    <w:rsid w:val="00063E1C"/>
    <w:rsid w:val="0006414F"/>
    <w:rsid w:val="00064548"/>
    <w:rsid w:val="0006467C"/>
    <w:rsid w:val="000647DE"/>
    <w:rsid w:val="000648DC"/>
    <w:rsid w:val="000651F4"/>
    <w:rsid w:val="000653C1"/>
    <w:rsid w:val="000653ED"/>
    <w:rsid w:val="00065672"/>
    <w:rsid w:val="000659A0"/>
    <w:rsid w:val="00065A4E"/>
    <w:rsid w:val="00065AFF"/>
    <w:rsid w:val="00065EE6"/>
    <w:rsid w:val="0006615A"/>
    <w:rsid w:val="000661A0"/>
    <w:rsid w:val="0006641F"/>
    <w:rsid w:val="000667BE"/>
    <w:rsid w:val="000668E9"/>
    <w:rsid w:val="00066CB9"/>
    <w:rsid w:val="00066E67"/>
    <w:rsid w:val="00067198"/>
    <w:rsid w:val="000671A9"/>
    <w:rsid w:val="0006732C"/>
    <w:rsid w:val="000674E5"/>
    <w:rsid w:val="00067538"/>
    <w:rsid w:val="000676F1"/>
    <w:rsid w:val="00067BE3"/>
    <w:rsid w:val="00067E27"/>
    <w:rsid w:val="00067F96"/>
    <w:rsid w:val="000700B2"/>
    <w:rsid w:val="00070115"/>
    <w:rsid w:val="00070183"/>
    <w:rsid w:val="000708E5"/>
    <w:rsid w:val="00070AA3"/>
    <w:rsid w:val="0007137D"/>
    <w:rsid w:val="0007139C"/>
    <w:rsid w:val="00071477"/>
    <w:rsid w:val="0007148B"/>
    <w:rsid w:val="000717B7"/>
    <w:rsid w:val="00071AC6"/>
    <w:rsid w:val="00071B84"/>
    <w:rsid w:val="00071BF1"/>
    <w:rsid w:val="00071CD8"/>
    <w:rsid w:val="00072376"/>
    <w:rsid w:val="00072610"/>
    <w:rsid w:val="0007277A"/>
    <w:rsid w:val="0007295B"/>
    <w:rsid w:val="00072B24"/>
    <w:rsid w:val="00072DA8"/>
    <w:rsid w:val="000730D5"/>
    <w:rsid w:val="000736A2"/>
    <w:rsid w:val="0007370D"/>
    <w:rsid w:val="00073BA3"/>
    <w:rsid w:val="0007408B"/>
    <w:rsid w:val="0007443D"/>
    <w:rsid w:val="00074A39"/>
    <w:rsid w:val="00074B3D"/>
    <w:rsid w:val="00074D6E"/>
    <w:rsid w:val="0007512A"/>
    <w:rsid w:val="00075534"/>
    <w:rsid w:val="000758C1"/>
    <w:rsid w:val="00075A07"/>
    <w:rsid w:val="00075AD3"/>
    <w:rsid w:val="0007643C"/>
    <w:rsid w:val="00076DC3"/>
    <w:rsid w:val="00077221"/>
    <w:rsid w:val="00077256"/>
    <w:rsid w:val="00077614"/>
    <w:rsid w:val="00077661"/>
    <w:rsid w:val="00077A03"/>
    <w:rsid w:val="00077BDA"/>
    <w:rsid w:val="00077D26"/>
    <w:rsid w:val="00077E6E"/>
    <w:rsid w:val="00080014"/>
    <w:rsid w:val="00080280"/>
    <w:rsid w:val="00080601"/>
    <w:rsid w:val="000808D7"/>
    <w:rsid w:val="000810C6"/>
    <w:rsid w:val="00081290"/>
    <w:rsid w:val="00081385"/>
    <w:rsid w:val="000813A3"/>
    <w:rsid w:val="0008165B"/>
    <w:rsid w:val="0008174B"/>
    <w:rsid w:val="000819AB"/>
    <w:rsid w:val="00081FDE"/>
    <w:rsid w:val="00081FF8"/>
    <w:rsid w:val="00082413"/>
    <w:rsid w:val="00082745"/>
    <w:rsid w:val="00082766"/>
    <w:rsid w:val="000827C4"/>
    <w:rsid w:val="00082993"/>
    <w:rsid w:val="00082A47"/>
    <w:rsid w:val="00082D68"/>
    <w:rsid w:val="00082EE9"/>
    <w:rsid w:val="00083678"/>
    <w:rsid w:val="0008372A"/>
    <w:rsid w:val="00083AC4"/>
    <w:rsid w:val="00083BD5"/>
    <w:rsid w:val="0008426A"/>
    <w:rsid w:val="000843E0"/>
    <w:rsid w:val="000845F7"/>
    <w:rsid w:val="000846C1"/>
    <w:rsid w:val="000847E7"/>
    <w:rsid w:val="00084A46"/>
    <w:rsid w:val="00084A85"/>
    <w:rsid w:val="00084C3E"/>
    <w:rsid w:val="00084EA5"/>
    <w:rsid w:val="00084F2E"/>
    <w:rsid w:val="00084F65"/>
    <w:rsid w:val="00084FAC"/>
    <w:rsid w:val="0008524C"/>
    <w:rsid w:val="0008534A"/>
    <w:rsid w:val="000859BC"/>
    <w:rsid w:val="00085B08"/>
    <w:rsid w:val="00085D82"/>
    <w:rsid w:val="00086063"/>
    <w:rsid w:val="00086340"/>
    <w:rsid w:val="000863E9"/>
    <w:rsid w:val="000865C3"/>
    <w:rsid w:val="000868C9"/>
    <w:rsid w:val="00086B3F"/>
    <w:rsid w:val="00086D18"/>
    <w:rsid w:val="00086D63"/>
    <w:rsid w:val="00086D9E"/>
    <w:rsid w:val="00087155"/>
    <w:rsid w:val="00087700"/>
    <w:rsid w:val="0008781D"/>
    <w:rsid w:val="000879E3"/>
    <w:rsid w:val="000900E0"/>
    <w:rsid w:val="000903C5"/>
    <w:rsid w:val="00090C4A"/>
    <w:rsid w:val="00090D31"/>
    <w:rsid w:val="0009124C"/>
    <w:rsid w:val="00091427"/>
    <w:rsid w:val="000914CE"/>
    <w:rsid w:val="000915BF"/>
    <w:rsid w:val="0009162E"/>
    <w:rsid w:val="000916DD"/>
    <w:rsid w:val="000917C3"/>
    <w:rsid w:val="00091801"/>
    <w:rsid w:val="000918E4"/>
    <w:rsid w:val="000919E8"/>
    <w:rsid w:val="00091C7E"/>
    <w:rsid w:val="00091E5C"/>
    <w:rsid w:val="00091EC5"/>
    <w:rsid w:val="000925C0"/>
    <w:rsid w:val="00092852"/>
    <w:rsid w:val="000929ED"/>
    <w:rsid w:val="00092BB2"/>
    <w:rsid w:val="00092C5E"/>
    <w:rsid w:val="00092E3F"/>
    <w:rsid w:val="00092E4C"/>
    <w:rsid w:val="00093171"/>
    <w:rsid w:val="0009323C"/>
    <w:rsid w:val="0009326E"/>
    <w:rsid w:val="00093C82"/>
    <w:rsid w:val="00093FD2"/>
    <w:rsid w:val="000940EE"/>
    <w:rsid w:val="00094185"/>
    <w:rsid w:val="00094223"/>
    <w:rsid w:val="000942D1"/>
    <w:rsid w:val="00094541"/>
    <w:rsid w:val="00094698"/>
    <w:rsid w:val="00094941"/>
    <w:rsid w:val="00094A86"/>
    <w:rsid w:val="00094AAD"/>
    <w:rsid w:val="00094E7A"/>
    <w:rsid w:val="00094EA5"/>
    <w:rsid w:val="00094ED6"/>
    <w:rsid w:val="00094F90"/>
    <w:rsid w:val="00095077"/>
    <w:rsid w:val="000952DD"/>
    <w:rsid w:val="000953A4"/>
    <w:rsid w:val="00095428"/>
    <w:rsid w:val="000954BC"/>
    <w:rsid w:val="00095728"/>
    <w:rsid w:val="00095E00"/>
    <w:rsid w:val="00095F89"/>
    <w:rsid w:val="0009615C"/>
    <w:rsid w:val="00096440"/>
    <w:rsid w:val="00096A40"/>
    <w:rsid w:val="00096B85"/>
    <w:rsid w:val="00096FDB"/>
    <w:rsid w:val="000972ED"/>
    <w:rsid w:val="0009734D"/>
    <w:rsid w:val="000973E7"/>
    <w:rsid w:val="000975A4"/>
    <w:rsid w:val="0009763C"/>
    <w:rsid w:val="00097A70"/>
    <w:rsid w:val="00097C73"/>
    <w:rsid w:val="00097D9C"/>
    <w:rsid w:val="000A001C"/>
    <w:rsid w:val="000A00F7"/>
    <w:rsid w:val="000A05ED"/>
    <w:rsid w:val="000A060A"/>
    <w:rsid w:val="000A0649"/>
    <w:rsid w:val="000A064C"/>
    <w:rsid w:val="000A09D1"/>
    <w:rsid w:val="000A0BD5"/>
    <w:rsid w:val="000A108E"/>
    <w:rsid w:val="000A132A"/>
    <w:rsid w:val="000A1864"/>
    <w:rsid w:val="000A1D10"/>
    <w:rsid w:val="000A1D8E"/>
    <w:rsid w:val="000A2160"/>
    <w:rsid w:val="000A2556"/>
    <w:rsid w:val="000A2826"/>
    <w:rsid w:val="000A28A0"/>
    <w:rsid w:val="000A2998"/>
    <w:rsid w:val="000A2B30"/>
    <w:rsid w:val="000A2D5B"/>
    <w:rsid w:val="000A2E35"/>
    <w:rsid w:val="000A306B"/>
    <w:rsid w:val="000A30A4"/>
    <w:rsid w:val="000A31E7"/>
    <w:rsid w:val="000A3496"/>
    <w:rsid w:val="000A34C6"/>
    <w:rsid w:val="000A3565"/>
    <w:rsid w:val="000A35C6"/>
    <w:rsid w:val="000A3A52"/>
    <w:rsid w:val="000A3CD0"/>
    <w:rsid w:val="000A4255"/>
    <w:rsid w:val="000A446A"/>
    <w:rsid w:val="000A483F"/>
    <w:rsid w:val="000A48EA"/>
    <w:rsid w:val="000A4B2D"/>
    <w:rsid w:val="000A4C72"/>
    <w:rsid w:val="000A4CB4"/>
    <w:rsid w:val="000A4D08"/>
    <w:rsid w:val="000A4D63"/>
    <w:rsid w:val="000A4F99"/>
    <w:rsid w:val="000A5049"/>
    <w:rsid w:val="000A50E6"/>
    <w:rsid w:val="000A577B"/>
    <w:rsid w:val="000A584C"/>
    <w:rsid w:val="000A59CB"/>
    <w:rsid w:val="000A5A74"/>
    <w:rsid w:val="000A61CB"/>
    <w:rsid w:val="000A64F2"/>
    <w:rsid w:val="000A6511"/>
    <w:rsid w:val="000A670A"/>
    <w:rsid w:val="000A697E"/>
    <w:rsid w:val="000A6A8F"/>
    <w:rsid w:val="000A6C0A"/>
    <w:rsid w:val="000A6FB4"/>
    <w:rsid w:val="000A70DD"/>
    <w:rsid w:val="000A70F0"/>
    <w:rsid w:val="000A7329"/>
    <w:rsid w:val="000A7644"/>
    <w:rsid w:val="000A7729"/>
    <w:rsid w:val="000A778C"/>
    <w:rsid w:val="000A780C"/>
    <w:rsid w:val="000A7976"/>
    <w:rsid w:val="000A7A16"/>
    <w:rsid w:val="000A7AD8"/>
    <w:rsid w:val="000A7AF5"/>
    <w:rsid w:val="000A7B54"/>
    <w:rsid w:val="000A7DB0"/>
    <w:rsid w:val="000A7E5C"/>
    <w:rsid w:val="000A7F22"/>
    <w:rsid w:val="000A7FFE"/>
    <w:rsid w:val="000B001B"/>
    <w:rsid w:val="000B04D8"/>
    <w:rsid w:val="000B05AE"/>
    <w:rsid w:val="000B086B"/>
    <w:rsid w:val="000B0912"/>
    <w:rsid w:val="000B0B51"/>
    <w:rsid w:val="000B0C16"/>
    <w:rsid w:val="000B0D92"/>
    <w:rsid w:val="000B0EC4"/>
    <w:rsid w:val="000B109F"/>
    <w:rsid w:val="000B1313"/>
    <w:rsid w:val="000B1339"/>
    <w:rsid w:val="000B1433"/>
    <w:rsid w:val="000B1C01"/>
    <w:rsid w:val="000B1D86"/>
    <w:rsid w:val="000B204F"/>
    <w:rsid w:val="000B225E"/>
    <w:rsid w:val="000B22DD"/>
    <w:rsid w:val="000B24D4"/>
    <w:rsid w:val="000B26AF"/>
    <w:rsid w:val="000B27AB"/>
    <w:rsid w:val="000B292A"/>
    <w:rsid w:val="000B2988"/>
    <w:rsid w:val="000B2C92"/>
    <w:rsid w:val="000B2CC6"/>
    <w:rsid w:val="000B2CF8"/>
    <w:rsid w:val="000B2D7E"/>
    <w:rsid w:val="000B3063"/>
    <w:rsid w:val="000B3141"/>
    <w:rsid w:val="000B35C8"/>
    <w:rsid w:val="000B368B"/>
    <w:rsid w:val="000B38D5"/>
    <w:rsid w:val="000B3901"/>
    <w:rsid w:val="000B3929"/>
    <w:rsid w:val="000B399E"/>
    <w:rsid w:val="000B3C95"/>
    <w:rsid w:val="000B3D58"/>
    <w:rsid w:val="000B4362"/>
    <w:rsid w:val="000B45FC"/>
    <w:rsid w:val="000B46E4"/>
    <w:rsid w:val="000B473D"/>
    <w:rsid w:val="000B4757"/>
    <w:rsid w:val="000B496A"/>
    <w:rsid w:val="000B4AB5"/>
    <w:rsid w:val="000B4B93"/>
    <w:rsid w:val="000B4FBE"/>
    <w:rsid w:val="000B521A"/>
    <w:rsid w:val="000B55C4"/>
    <w:rsid w:val="000B567C"/>
    <w:rsid w:val="000B595B"/>
    <w:rsid w:val="000B5B06"/>
    <w:rsid w:val="000B5BDB"/>
    <w:rsid w:val="000B6119"/>
    <w:rsid w:val="000B638F"/>
    <w:rsid w:val="000B6498"/>
    <w:rsid w:val="000B68BB"/>
    <w:rsid w:val="000B6C5D"/>
    <w:rsid w:val="000B6F01"/>
    <w:rsid w:val="000B6F4D"/>
    <w:rsid w:val="000B713C"/>
    <w:rsid w:val="000B737D"/>
    <w:rsid w:val="000B748B"/>
    <w:rsid w:val="000B7676"/>
    <w:rsid w:val="000B76EC"/>
    <w:rsid w:val="000B7886"/>
    <w:rsid w:val="000B78F3"/>
    <w:rsid w:val="000B7976"/>
    <w:rsid w:val="000B7C79"/>
    <w:rsid w:val="000B7D2E"/>
    <w:rsid w:val="000B7EF1"/>
    <w:rsid w:val="000C0486"/>
    <w:rsid w:val="000C07D8"/>
    <w:rsid w:val="000C0ABE"/>
    <w:rsid w:val="000C0FED"/>
    <w:rsid w:val="000C1131"/>
    <w:rsid w:val="000C14EC"/>
    <w:rsid w:val="000C1A45"/>
    <w:rsid w:val="000C1AC8"/>
    <w:rsid w:val="000C1BC0"/>
    <w:rsid w:val="000C1E40"/>
    <w:rsid w:val="000C1F1B"/>
    <w:rsid w:val="000C2027"/>
    <w:rsid w:val="000C209A"/>
    <w:rsid w:val="000C271A"/>
    <w:rsid w:val="000C2746"/>
    <w:rsid w:val="000C2747"/>
    <w:rsid w:val="000C2748"/>
    <w:rsid w:val="000C2874"/>
    <w:rsid w:val="000C28D1"/>
    <w:rsid w:val="000C2985"/>
    <w:rsid w:val="000C29E8"/>
    <w:rsid w:val="000C2BA9"/>
    <w:rsid w:val="000C2C17"/>
    <w:rsid w:val="000C2E92"/>
    <w:rsid w:val="000C3146"/>
    <w:rsid w:val="000C31AF"/>
    <w:rsid w:val="000C395E"/>
    <w:rsid w:val="000C39FA"/>
    <w:rsid w:val="000C3C7B"/>
    <w:rsid w:val="000C3F38"/>
    <w:rsid w:val="000C3FB2"/>
    <w:rsid w:val="000C3FEA"/>
    <w:rsid w:val="000C4BE2"/>
    <w:rsid w:val="000C4C72"/>
    <w:rsid w:val="000C5563"/>
    <w:rsid w:val="000C568E"/>
    <w:rsid w:val="000C5724"/>
    <w:rsid w:val="000C5A1B"/>
    <w:rsid w:val="000C5B23"/>
    <w:rsid w:val="000C5B3C"/>
    <w:rsid w:val="000C5EA7"/>
    <w:rsid w:val="000C6108"/>
    <w:rsid w:val="000C617E"/>
    <w:rsid w:val="000C6581"/>
    <w:rsid w:val="000C67F6"/>
    <w:rsid w:val="000C680B"/>
    <w:rsid w:val="000C6B79"/>
    <w:rsid w:val="000C6BE5"/>
    <w:rsid w:val="000C6DDD"/>
    <w:rsid w:val="000C7079"/>
    <w:rsid w:val="000C734E"/>
    <w:rsid w:val="000C7394"/>
    <w:rsid w:val="000C76CC"/>
    <w:rsid w:val="000C76F9"/>
    <w:rsid w:val="000C795B"/>
    <w:rsid w:val="000C7DB2"/>
    <w:rsid w:val="000D02AA"/>
    <w:rsid w:val="000D071D"/>
    <w:rsid w:val="000D0920"/>
    <w:rsid w:val="000D0E6E"/>
    <w:rsid w:val="000D0F14"/>
    <w:rsid w:val="000D112A"/>
    <w:rsid w:val="000D1190"/>
    <w:rsid w:val="000D1244"/>
    <w:rsid w:val="000D12F9"/>
    <w:rsid w:val="000D198D"/>
    <w:rsid w:val="000D1A1F"/>
    <w:rsid w:val="000D1BD6"/>
    <w:rsid w:val="000D213C"/>
    <w:rsid w:val="000D25C9"/>
    <w:rsid w:val="000D26E6"/>
    <w:rsid w:val="000D2765"/>
    <w:rsid w:val="000D27F3"/>
    <w:rsid w:val="000D2895"/>
    <w:rsid w:val="000D295E"/>
    <w:rsid w:val="000D2A4F"/>
    <w:rsid w:val="000D2DCC"/>
    <w:rsid w:val="000D3130"/>
    <w:rsid w:val="000D3219"/>
    <w:rsid w:val="000D354B"/>
    <w:rsid w:val="000D3615"/>
    <w:rsid w:val="000D3886"/>
    <w:rsid w:val="000D3C3D"/>
    <w:rsid w:val="000D407E"/>
    <w:rsid w:val="000D4149"/>
    <w:rsid w:val="000D41D7"/>
    <w:rsid w:val="000D444E"/>
    <w:rsid w:val="000D44AE"/>
    <w:rsid w:val="000D44EE"/>
    <w:rsid w:val="000D4631"/>
    <w:rsid w:val="000D46A2"/>
    <w:rsid w:val="000D4D21"/>
    <w:rsid w:val="000D4EEE"/>
    <w:rsid w:val="000D4F1E"/>
    <w:rsid w:val="000D52EA"/>
    <w:rsid w:val="000D546D"/>
    <w:rsid w:val="000D551F"/>
    <w:rsid w:val="000D5791"/>
    <w:rsid w:val="000D57ED"/>
    <w:rsid w:val="000D5C19"/>
    <w:rsid w:val="000D5EC7"/>
    <w:rsid w:val="000D6179"/>
    <w:rsid w:val="000D6840"/>
    <w:rsid w:val="000D6ACA"/>
    <w:rsid w:val="000D6B3B"/>
    <w:rsid w:val="000D6DA6"/>
    <w:rsid w:val="000D6DED"/>
    <w:rsid w:val="000D6EA3"/>
    <w:rsid w:val="000D7405"/>
    <w:rsid w:val="000D74E1"/>
    <w:rsid w:val="000D7755"/>
    <w:rsid w:val="000D7878"/>
    <w:rsid w:val="000D7921"/>
    <w:rsid w:val="000D79AC"/>
    <w:rsid w:val="000D7A5C"/>
    <w:rsid w:val="000D7AC0"/>
    <w:rsid w:val="000D7BCB"/>
    <w:rsid w:val="000D7D05"/>
    <w:rsid w:val="000D7FD5"/>
    <w:rsid w:val="000E003F"/>
    <w:rsid w:val="000E048D"/>
    <w:rsid w:val="000E05B7"/>
    <w:rsid w:val="000E0645"/>
    <w:rsid w:val="000E0A87"/>
    <w:rsid w:val="000E0BC7"/>
    <w:rsid w:val="000E0DA0"/>
    <w:rsid w:val="000E0F9E"/>
    <w:rsid w:val="000E1185"/>
    <w:rsid w:val="000E14D5"/>
    <w:rsid w:val="000E153E"/>
    <w:rsid w:val="000E18AA"/>
    <w:rsid w:val="000E1A40"/>
    <w:rsid w:val="000E1AC3"/>
    <w:rsid w:val="000E1E38"/>
    <w:rsid w:val="000E1EA5"/>
    <w:rsid w:val="000E2190"/>
    <w:rsid w:val="000E2753"/>
    <w:rsid w:val="000E29A0"/>
    <w:rsid w:val="000E2BD0"/>
    <w:rsid w:val="000E2E05"/>
    <w:rsid w:val="000E2EC7"/>
    <w:rsid w:val="000E3275"/>
    <w:rsid w:val="000E3674"/>
    <w:rsid w:val="000E3C63"/>
    <w:rsid w:val="000E3DF4"/>
    <w:rsid w:val="000E408C"/>
    <w:rsid w:val="000E440F"/>
    <w:rsid w:val="000E451B"/>
    <w:rsid w:val="000E48BB"/>
    <w:rsid w:val="000E4FB7"/>
    <w:rsid w:val="000E5091"/>
    <w:rsid w:val="000E52E6"/>
    <w:rsid w:val="000E52F1"/>
    <w:rsid w:val="000E53FE"/>
    <w:rsid w:val="000E548C"/>
    <w:rsid w:val="000E54B1"/>
    <w:rsid w:val="000E5C10"/>
    <w:rsid w:val="000E5DD1"/>
    <w:rsid w:val="000E5EB0"/>
    <w:rsid w:val="000E5FA5"/>
    <w:rsid w:val="000E60D2"/>
    <w:rsid w:val="000E655D"/>
    <w:rsid w:val="000E673C"/>
    <w:rsid w:val="000E6A5F"/>
    <w:rsid w:val="000E6C3D"/>
    <w:rsid w:val="000E6CA4"/>
    <w:rsid w:val="000E6F88"/>
    <w:rsid w:val="000E73B7"/>
    <w:rsid w:val="000E740C"/>
    <w:rsid w:val="000E74C8"/>
    <w:rsid w:val="000E752E"/>
    <w:rsid w:val="000E75ED"/>
    <w:rsid w:val="000E7740"/>
    <w:rsid w:val="000E7F64"/>
    <w:rsid w:val="000F0207"/>
    <w:rsid w:val="000F04C4"/>
    <w:rsid w:val="000F0688"/>
    <w:rsid w:val="000F0841"/>
    <w:rsid w:val="000F089A"/>
    <w:rsid w:val="000F09B7"/>
    <w:rsid w:val="000F104C"/>
    <w:rsid w:val="000F13FC"/>
    <w:rsid w:val="000F1513"/>
    <w:rsid w:val="000F17F5"/>
    <w:rsid w:val="000F1CE1"/>
    <w:rsid w:val="000F1D51"/>
    <w:rsid w:val="000F1FEA"/>
    <w:rsid w:val="000F2319"/>
    <w:rsid w:val="000F2346"/>
    <w:rsid w:val="000F2B49"/>
    <w:rsid w:val="000F2BE3"/>
    <w:rsid w:val="000F30AA"/>
    <w:rsid w:val="000F32F7"/>
    <w:rsid w:val="000F393F"/>
    <w:rsid w:val="000F39CF"/>
    <w:rsid w:val="000F3BCB"/>
    <w:rsid w:val="000F3F93"/>
    <w:rsid w:val="000F41E4"/>
    <w:rsid w:val="000F423F"/>
    <w:rsid w:val="000F42E4"/>
    <w:rsid w:val="000F4399"/>
    <w:rsid w:val="000F43AD"/>
    <w:rsid w:val="000F4864"/>
    <w:rsid w:val="000F4A73"/>
    <w:rsid w:val="000F4B47"/>
    <w:rsid w:val="000F4DCF"/>
    <w:rsid w:val="000F52C8"/>
    <w:rsid w:val="000F52D3"/>
    <w:rsid w:val="000F53A3"/>
    <w:rsid w:val="000F540A"/>
    <w:rsid w:val="000F5583"/>
    <w:rsid w:val="000F5844"/>
    <w:rsid w:val="000F5F04"/>
    <w:rsid w:val="000F5FB7"/>
    <w:rsid w:val="000F61B8"/>
    <w:rsid w:val="000F658C"/>
    <w:rsid w:val="000F6661"/>
    <w:rsid w:val="000F6E88"/>
    <w:rsid w:val="000F6ECB"/>
    <w:rsid w:val="000F7148"/>
    <w:rsid w:val="000F72DC"/>
    <w:rsid w:val="000F72E5"/>
    <w:rsid w:val="000F7355"/>
    <w:rsid w:val="000F753E"/>
    <w:rsid w:val="000F767E"/>
    <w:rsid w:val="000F76A8"/>
    <w:rsid w:val="000F7758"/>
    <w:rsid w:val="000F79A2"/>
    <w:rsid w:val="000F7C5B"/>
    <w:rsid w:val="000F7CAC"/>
    <w:rsid w:val="000F7DC1"/>
    <w:rsid w:val="000F7DD3"/>
    <w:rsid w:val="000F7ECB"/>
    <w:rsid w:val="001000E4"/>
    <w:rsid w:val="00100655"/>
    <w:rsid w:val="00100656"/>
    <w:rsid w:val="0010098F"/>
    <w:rsid w:val="00100AAB"/>
    <w:rsid w:val="00100B0B"/>
    <w:rsid w:val="00100BC0"/>
    <w:rsid w:val="00101047"/>
    <w:rsid w:val="00101347"/>
    <w:rsid w:val="0010139F"/>
    <w:rsid w:val="00101585"/>
    <w:rsid w:val="001015EB"/>
    <w:rsid w:val="0010167F"/>
    <w:rsid w:val="00101845"/>
    <w:rsid w:val="001018FC"/>
    <w:rsid w:val="00101930"/>
    <w:rsid w:val="0010228B"/>
    <w:rsid w:val="00102462"/>
    <w:rsid w:val="001029AF"/>
    <w:rsid w:val="00102BD7"/>
    <w:rsid w:val="00102E10"/>
    <w:rsid w:val="00102FBC"/>
    <w:rsid w:val="0010332B"/>
    <w:rsid w:val="001033A9"/>
    <w:rsid w:val="001034A1"/>
    <w:rsid w:val="001034A3"/>
    <w:rsid w:val="00103812"/>
    <w:rsid w:val="00103A22"/>
    <w:rsid w:val="00103AB8"/>
    <w:rsid w:val="00103CBB"/>
    <w:rsid w:val="00103E61"/>
    <w:rsid w:val="001043C6"/>
    <w:rsid w:val="001044CF"/>
    <w:rsid w:val="0010454A"/>
    <w:rsid w:val="0010469F"/>
    <w:rsid w:val="00104AE5"/>
    <w:rsid w:val="00104AFA"/>
    <w:rsid w:val="00104B88"/>
    <w:rsid w:val="001051C8"/>
    <w:rsid w:val="00105344"/>
    <w:rsid w:val="0010577F"/>
    <w:rsid w:val="0010594E"/>
    <w:rsid w:val="00105A74"/>
    <w:rsid w:val="00105AD3"/>
    <w:rsid w:val="00106301"/>
    <w:rsid w:val="00106419"/>
    <w:rsid w:val="0010699D"/>
    <w:rsid w:val="001069E6"/>
    <w:rsid w:val="00106E31"/>
    <w:rsid w:val="00106F04"/>
    <w:rsid w:val="00106FCF"/>
    <w:rsid w:val="001070B3"/>
    <w:rsid w:val="001072FC"/>
    <w:rsid w:val="00107518"/>
    <w:rsid w:val="00107575"/>
    <w:rsid w:val="001075A7"/>
    <w:rsid w:val="00107A4F"/>
    <w:rsid w:val="00107B07"/>
    <w:rsid w:val="00107B42"/>
    <w:rsid w:val="00107BD5"/>
    <w:rsid w:val="00107C59"/>
    <w:rsid w:val="00107DD5"/>
    <w:rsid w:val="00107F32"/>
    <w:rsid w:val="00110058"/>
    <w:rsid w:val="001100DA"/>
    <w:rsid w:val="00110498"/>
    <w:rsid w:val="00110687"/>
    <w:rsid w:val="00110781"/>
    <w:rsid w:val="00110994"/>
    <w:rsid w:val="00110D48"/>
    <w:rsid w:val="00110DEE"/>
    <w:rsid w:val="00110F82"/>
    <w:rsid w:val="0011113C"/>
    <w:rsid w:val="0011124A"/>
    <w:rsid w:val="001114CC"/>
    <w:rsid w:val="0011176B"/>
    <w:rsid w:val="001118B0"/>
    <w:rsid w:val="001119F5"/>
    <w:rsid w:val="00111B2F"/>
    <w:rsid w:val="00111E57"/>
    <w:rsid w:val="00112127"/>
    <w:rsid w:val="0011222B"/>
    <w:rsid w:val="0011241E"/>
    <w:rsid w:val="001125AA"/>
    <w:rsid w:val="001128DE"/>
    <w:rsid w:val="00112A6D"/>
    <w:rsid w:val="00112A7E"/>
    <w:rsid w:val="00112AE6"/>
    <w:rsid w:val="00112C8F"/>
    <w:rsid w:val="00112E24"/>
    <w:rsid w:val="00112EE6"/>
    <w:rsid w:val="00112EE8"/>
    <w:rsid w:val="00112FD5"/>
    <w:rsid w:val="001130F5"/>
    <w:rsid w:val="0011310A"/>
    <w:rsid w:val="00113180"/>
    <w:rsid w:val="001134CE"/>
    <w:rsid w:val="001134FA"/>
    <w:rsid w:val="001138C2"/>
    <w:rsid w:val="00113A07"/>
    <w:rsid w:val="00113CE2"/>
    <w:rsid w:val="00114135"/>
    <w:rsid w:val="001149FE"/>
    <w:rsid w:val="00114AD7"/>
    <w:rsid w:val="00114FC0"/>
    <w:rsid w:val="0011510B"/>
    <w:rsid w:val="00115315"/>
    <w:rsid w:val="001154A7"/>
    <w:rsid w:val="001154D4"/>
    <w:rsid w:val="0011586C"/>
    <w:rsid w:val="0011593F"/>
    <w:rsid w:val="00115C20"/>
    <w:rsid w:val="00115D1B"/>
    <w:rsid w:val="00115F37"/>
    <w:rsid w:val="0011668A"/>
    <w:rsid w:val="00116698"/>
    <w:rsid w:val="00116699"/>
    <w:rsid w:val="001169D3"/>
    <w:rsid w:val="00116BFF"/>
    <w:rsid w:val="00117491"/>
    <w:rsid w:val="001176CE"/>
    <w:rsid w:val="001178AB"/>
    <w:rsid w:val="0011795E"/>
    <w:rsid w:val="001179E5"/>
    <w:rsid w:val="00117A7D"/>
    <w:rsid w:val="00120022"/>
    <w:rsid w:val="0012029E"/>
    <w:rsid w:val="001203CC"/>
    <w:rsid w:val="00120483"/>
    <w:rsid w:val="001204B6"/>
    <w:rsid w:val="001204BB"/>
    <w:rsid w:val="00120BB9"/>
    <w:rsid w:val="00120C1F"/>
    <w:rsid w:val="00120CA9"/>
    <w:rsid w:val="00120D84"/>
    <w:rsid w:val="0012156A"/>
    <w:rsid w:val="001215BE"/>
    <w:rsid w:val="001218CD"/>
    <w:rsid w:val="00121988"/>
    <w:rsid w:val="00121AEF"/>
    <w:rsid w:val="00121E94"/>
    <w:rsid w:val="00121F7A"/>
    <w:rsid w:val="00122327"/>
    <w:rsid w:val="001223FA"/>
    <w:rsid w:val="00122452"/>
    <w:rsid w:val="00122500"/>
    <w:rsid w:val="001227D7"/>
    <w:rsid w:val="00122B1A"/>
    <w:rsid w:val="00122B2E"/>
    <w:rsid w:val="0012325D"/>
    <w:rsid w:val="0012328B"/>
    <w:rsid w:val="0012385D"/>
    <w:rsid w:val="001239DB"/>
    <w:rsid w:val="00123F6F"/>
    <w:rsid w:val="001242D8"/>
    <w:rsid w:val="0012438E"/>
    <w:rsid w:val="001247A9"/>
    <w:rsid w:val="00124984"/>
    <w:rsid w:val="00124ABE"/>
    <w:rsid w:val="00124AF2"/>
    <w:rsid w:val="00124EEA"/>
    <w:rsid w:val="00124F79"/>
    <w:rsid w:val="00125079"/>
    <w:rsid w:val="001250C4"/>
    <w:rsid w:val="001251D7"/>
    <w:rsid w:val="001251E6"/>
    <w:rsid w:val="0012547E"/>
    <w:rsid w:val="00125488"/>
    <w:rsid w:val="001256F0"/>
    <w:rsid w:val="001257B1"/>
    <w:rsid w:val="00125A4F"/>
    <w:rsid w:val="00125B95"/>
    <w:rsid w:val="00125BCD"/>
    <w:rsid w:val="00125F12"/>
    <w:rsid w:val="0012602F"/>
    <w:rsid w:val="001261F9"/>
    <w:rsid w:val="0012649F"/>
    <w:rsid w:val="00126816"/>
    <w:rsid w:val="001269D2"/>
    <w:rsid w:val="00126B86"/>
    <w:rsid w:val="00126C43"/>
    <w:rsid w:val="00126D48"/>
    <w:rsid w:val="00127041"/>
    <w:rsid w:val="001270EC"/>
    <w:rsid w:val="001274A0"/>
    <w:rsid w:val="001274B9"/>
    <w:rsid w:val="00127648"/>
    <w:rsid w:val="00127740"/>
    <w:rsid w:val="0012775B"/>
    <w:rsid w:val="00127E1A"/>
    <w:rsid w:val="00127E20"/>
    <w:rsid w:val="00127F00"/>
    <w:rsid w:val="00127F35"/>
    <w:rsid w:val="0013008F"/>
    <w:rsid w:val="00130575"/>
    <w:rsid w:val="00130667"/>
    <w:rsid w:val="001309B2"/>
    <w:rsid w:val="00130A86"/>
    <w:rsid w:val="00130BE2"/>
    <w:rsid w:val="00130E07"/>
    <w:rsid w:val="00131006"/>
    <w:rsid w:val="0013111D"/>
    <w:rsid w:val="00131166"/>
    <w:rsid w:val="00131433"/>
    <w:rsid w:val="001317A0"/>
    <w:rsid w:val="00131B18"/>
    <w:rsid w:val="00131B6B"/>
    <w:rsid w:val="00131BBC"/>
    <w:rsid w:val="00131ECF"/>
    <w:rsid w:val="001322CB"/>
    <w:rsid w:val="001323EB"/>
    <w:rsid w:val="00132B24"/>
    <w:rsid w:val="00132C9E"/>
    <w:rsid w:val="00132D1D"/>
    <w:rsid w:val="00132DEE"/>
    <w:rsid w:val="00132FB4"/>
    <w:rsid w:val="0013300A"/>
    <w:rsid w:val="00133354"/>
    <w:rsid w:val="00133518"/>
    <w:rsid w:val="0013376F"/>
    <w:rsid w:val="00133B0E"/>
    <w:rsid w:val="00133EAF"/>
    <w:rsid w:val="00133F56"/>
    <w:rsid w:val="00133FF7"/>
    <w:rsid w:val="00133FFD"/>
    <w:rsid w:val="00134027"/>
    <w:rsid w:val="0013456B"/>
    <w:rsid w:val="001345B8"/>
    <w:rsid w:val="00134617"/>
    <w:rsid w:val="00134D25"/>
    <w:rsid w:val="00134E2C"/>
    <w:rsid w:val="001352A4"/>
    <w:rsid w:val="001354ED"/>
    <w:rsid w:val="00135E2C"/>
    <w:rsid w:val="00135E62"/>
    <w:rsid w:val="00136207"/>
    <w:rsid w:val="001362F5"/>
    <w:rsid w:val="001363A3"/>
    <w:rsid w:val="001364C7"/>
    <w:rsid w:val="00136561"/>
    <w:rsid w:val="00136623"/>
    <w:rsid w:val="00136999"/>
    <w:rsid w:val="001369E5"/>
    <w:rsid w:val="00136C28"/>
    <w:rsid w:val="001370B0"/>
    <w:rsid w:val="00137417"/>
    <w:rsid w:val="00137422"/>
    <w:rsid w:val="001375AD"/>
    <w:rsid w:val="001377C8"/>
    <w:rsid w:val="00137924"/>
    <w:rsid w:val="001379C8"/>
    <w:rsid w:val="00137A85"/>
    <w:rsid w:val="001400B2"/>
    <w:rsid w:val="001402E1"/>
    <w:rsid w:val="00140643"/>
    <w:rsid w:val="001407F4"/>
    <w:rsid w:val="00140880"/>
    <w:rsid w:val="00140BA6"/>
    <w:rsid w:val="00140E07"/>
    <w:rsid w:val="00140E8E"/>
    <w:rsid w:val="00140EB0"/>
    <w:rsid w:val="00140F75"/>
    <w:rsid w:val="00141037"/>
    <w:rsid w:val="001413E6"/>
    <w:rsid w:val="0014182E"/>
    <w:rsid w:val="00142078"/>
    <w:rsid w:val="00142595"/>
    <w:rsid w:val="001426AB"/>
    <w:rsid w:val="00142705"/>
    <w:rsid w:val="00142CE3"/>
    <w:rsid w:val="00142D1F"/>
    <w:rsid w:val="00142E91"/>
    <w:rsid w:val="00142FFD"/>
    <w:rsid w:val="001431F0"/>
    <w:rsid w:val="00143737"/>
    <w:rsid w:val="001439FC"/>
    <w:rsid w:val="00143B7C"/>
    <w:rsid w:val="00143C8B"/>
    <w:rsid w:val="00143CC2"/>
    <w:rsid w:val="001440F6"/>
    <w:rsid w:val="001442E1"/>
    <w:rsid w:val="0014436E"/>
    <w:rsid w:val="001443E6"/>
    <w:rsid w:val="001443F8"/>
    <w:rsid w:val="0014444B"/>
    <w:rsid w:val="001445E8"/>
    <w:rsid w:val="0014479E"/>
    <w:rsid w:val="001447DC"/>
    <w:rsid w:val="001448DE"/>
    <w:rsid w:val="00144A7E"/>
    <w:rsid w:val="00144AF6"/>
    <w:rsid w:val="00144D9C"/>
    <w:rsid w:val="00144E75"/>
    <w:rsid w:val="00144EB7"/>
    <w:rsid w:val="00144EBF"/>
    <w:rsid w:val="001459AF"/>
    <w:rsid w:val="00145B65"/>
    <w:rsid w:val="00145F0D"/>
    <w:rsid w:val="00146002"/>
    <w:rsid w:val="0014600B"/>
    <w:rsid w:val="0014620A"/>
    <w:rsid w:val="00146323"/>
    <w:rsid w:val="00146407"/>
    <w:rsid w:val="0014654A"/>
    <w:rsid w:val="00146738"/>
    <w:rsid w:val="0014685A"/>
    <w:rsid w:val="00146897"/>
    <w:rsid w:val="0014695D"/>
    <w:rsid w:val="00146A04"/>
    <w:rsid w:val="00146B8E"/>
    <w:rsid w:val="00146BBF"/>
    <w:rsid w:val="00146F31"/>
    <w:rsid w:val="0014722F"/>
    <w:rsid w:val="00147351"/>
    <w:rsid w:val="00147710"/>
    <w:rsid w:val="001478AA"/>
    <w:rsid w:val="001479D9"/>
    <w:rsid w:val="00147D6C"/>
    <w:rsid w:val="00147E14"/>
    <w:rsid w:val="00147E87"/>
    <w:rsid w:val="00150027"/>
    <w:rsid w:val="00150074"/>
    <w:rsid w:val="0015044A"/>
    <w:rsid w:val="00150718"/>
    <w:rsid w:val="0015097C"/>
    <w:rsid w:val="00150D88"/>
    <w:rsid w:val="00150DAF"/>
    <w:rsid w:val="00150E98"/>
    <w:rsid w:val="0015110C"/>
    <w:rsid w:val="00151422"/>
    <w:rsid w:val="00151684"/>
    <w:rsid w:val="001516F9"/>
    <w:rsid w:val="00151719"/>
    <w:rsid w:val="001518A6"/>
    <w:rsid w:val="00151A87"/>
    <w:rsid w:val="00151B4B"/>
    <w:rsid w:val="00152018"/>
    <w:rsid w:val="001521CB"/>
    <w:rsid w:val="00152240"/>
    <w:rsid w:val="001522A7"/>
    <w:rsid w:val="00152574"/>
    <w:rsid w:val="00152633"/>
    <w:rsid w:val="0015312D"/>
    <w:rsid w:val="00153185"/>
    <w:rsid w:val="00153269"/>
    <w:rsid w:val="0015335F"/>
    <w:rsid w:val="00153953"/>
    <w:rsid w:val="00153B7A"/>
    <w:rsid w:val="00153C25"/>
    <w:rsid w:val="00153D0C"/>
    <w:rsid w:val="00153F00"/>
    <w:rsid w:val="0015424B"/>
    <w:rsid w:val="001543D0"/>
    <w:rsid w:val="001545B5"/>
    <w:rsid w:val="001547CE"/>
    <w:rsid w:val="001548CC"/>
    <w:rsid w:val="001549A1"/>
    <w:rsid w:val="00154B22"/>
    <w:rsid w:val="0015510F"/>
    <w:rsid w:val="00155179"/>
    <w:rsid w:val="0015554B"/>
    <w:rsid w:val="00155592"/>
    <w:rsid w:val="00155660"/>
    <w:rsid w:val="001556BD"/>
    <w:rsid w:val="00155B0D"/>
    <w:rsid w:val="00155CB7"/>
    <w:rsid w:val="00155DC0"/>
    <w:rsid w:val="00155FA9"/>
    <w:rsid w:val="001561D8"/>
    <w:rsid w:val="0015621A"/>
    <w:rsid w:val="0015622D"/>
    <w:rsid w:val="00156292"/>
    <w:rsid w:val="001562E9"/>
    <w:rsid w:val="001565FA"/>
    <w:rsid w:val="001567F8"/>
    <w:rsid w:val="00156865"/>
    <w:rsid w:val="001568C2"/>
    <w:rsid w:val="00156AA4"/>
    <w:rsid w:val="00157074"/>
    <w:rsid w:val="0015732C"/>
    <w:rsid w:val="001573BD"/>
    <w:rsid w:val="00157BDB"/>
    <w:rsid w:val="00157BED"/>
    <w:rsid w:val="00157BF1"/>
    <w:rsid w:val="00157D96"/>
    <w:rsid w:val="00157DDB"/>
    <w:rsid w:val="00157FA0"/>
    <w:rsid w:val="0016008C"/>
    <w:rsid w:val="001600AA"/>
    <w:rsid w:val="0016012C"/>
    <w:rsid w:val="001601A1"/>
    <w:rsid w:val="001601B3"/>
    <w:rsid w:val="001602F2"/>
    <w:rsid w:val="00160401"/>
    <w:rsid w:val="0016079A"/>
    <w:rsid w:val="00160B8B"/>
    <w:rsid w:val="001610EF"/>
    <w:rsid w:val="00161107"/>
    <w:rsid w:val="0016115D"/>
    <w:rsid w:val="0016135D"/>
    <w:rsid w:val="001613EB"/>
    <w:rsid w:val="0016140B"/>
    <w:rsid w:val="001614B5"/>
    <w:rsid w:val="0016159D"/>
    <w:rsid w:val="00161697"/>
    <w:rsid w:val="00161972"/>
    <w:rsid w:val="00161B28"/>
    <w:rsid w:val="00161B31"/>
    <w:rsid w:val="00161D23"/>
    <w:rsid w:val="00161E08"/>
    <w:rsid w:val="0016205A"/>
    <w:rsid w:val="00162458"/>
    <w:rsid w:val="00162772"/>
    <w:rsid w:val="00162BC2"/>
    <w:rsid w:val="00162F44"/>
    <w:rsid w:val="00162FC9"/>
    <w:rsid w:val="00163088"/>
    <w:rsid w:val="001631D1"/>
    <w:rsid w:val="001633A1"/>
    <w:rsid w:val="00163498"/>
    <w:rsid w:val="00163513"/>
    <w:rsid w:val="001636C6"/>
    <w:rsid w:val="0016374F"/>
    <w:rsid w:val="00163BA8"/>
    <w:rsid w:val="00163CDE"/>
    <w:rsid w:val="00163E32"/>
    <w:rsid w:val="00164057"/>
    <w:rsid w:val="00164187"/>
    <w:rsid w:val="001641D2"/>
    <w:rsid w:val="001642B2"/>
    <w:rsid w:val="00164336"/>
    <w:rsid w:val="0016470A"/>
    <w:rsid w:val="00164EF7"/>
    <w:rsid w:val="00164F8C"/>
    <w:rsid w:val="0016553B"/>
    <w:rsid w:val="00165955"/>
    <w:rsid w:val="00165C1F"/>
    <w:rsid w:val="00165F8D"/>
    <w:rsid w:val="00166240"/>
    <w:rsid w:val="00166454"/>
    <w:rsid w:val="001665A3"/>
    <w:rsid w:val="001667C9"/>
    <w:rsid w:val="001667F9"/>
    <w:rsid w:val="00166CA9"/>
    <w:rsid w:val="00166F9B"/>
    <w:rsid w:val="001675DE"/>
    <w:rsid w:val="001675F9"/>
    <w:rsid w:val="0016766B"/>
    <w:rsid w:val="00167AB9"/>
    <w:rsid w:val="00167CF8"/>
    <w:rsid w:val="00167E5E"/>
    <w:rsid w:val="00167E87"/>
    <w:rsid w:val="00167E95"/>
    <w:rsid w:val="001701D2"/>
    <w:rsid w:val="00170219"/>
    <w:rsid w:val="0017047E"/>
    <w:rsid w:val="00170987"/>
    <w:rsid w:val="00170BA1"/>
    <w:rsid w:val="00170CEC"/>
    <w:rsid w:val="001711A3"/>
    <w:rsid w:val="001712CD"/>
    <w:rsid w:val="0017130A"/>
    <w:rsid w:val="001716C8"/>
    <w:rsid w:val="00171714"/>
    <w:rsid w:val="0017182A"/>
    <w:rsid w:val="00171919"/>
    <w:rsid w:val="00171C68"/>
    <w:rsid w:val="00171EF0"/>
    <w:rsid w:val="00172050"/>
    <w:rsid w:val="00172220"/>
    <w:rsid w:val="0017234F"/>
    <w:rsid w:val="00172505"/>
    <w:rsid w:val="00172694"/>
    <w:rsid w:val="00172886"/>
    <w:rsid w:val="00172A04"/>
    <w:rsid w:val="00172AD9"/>
    <w:rsid w:val="00172CC9"/>
    <w:rsid w:val="00172DFE"/>
    <w:rsid w:val="00172E65"/>
    <w:rsid w:val="00172EFF"/>
    <w:rsid w:val="00172FB4"/>
    <w:rsid w:val="00173179"/>
    <w:rsid w:val="00173246"/>
    <w:rsid w:val="00173250"/>
    <w:rsid w:val="0017358A"/>
    <w:rsid w:val="0017391F"/>
    <w:rsid w:val="00173BF6"/>
    <w:rsid w:val="00174288"/>
    <w:rsid w:val="0017440A"/>
    <w:rsid w:val="00174627"/>
    <w:rsid w:val="001746A0"/>
    <w:rsid w:val="00174960"/>
    <w:rsid w:val="00174A29"/>
    <w:rsid w:val="00174B6A"/>
    <w:rsid w:val="00174BC8"/>
    <w:rsid w:val="0017511A"/>
    <w:rsid w:val="001751A3"/>
    <w:rsid w:val="001752CF"/>
    <w:rsid w:val="00175867"/>
    <w:rsid w:val="0017586C"/>
    <w:rsid w:val="00175AE0"/>
    <w:rsid w:val="00175C0D"/>
    <w:rsid w:val="00175D16"/>
    <w:rsid w:val="00175FEB"/>
    <w:rsid w:val="00176041"/>
    <w:rsid w:val="0017627C"/>
    <w:rsid w:val="001763CC"/>
    <w:rsid w:val="0017696F"/>
    <w:rsid w:val="00176ABE"/>
    <w:rsid w:val="00177053"/>
    <w:rsid w:val="00177125"/>
    <w:rsid w:val="001772BA"/>
    <w:rsid w:val="00177440"/>
    <w:rsid w:val="0017750C"/>
    <w:rsid w:val="0017753E"/>
    <w:rsid w:val="0017758F"/>
    <w:rsid w:val="001775B8"/>
    <w:rsid w:val="001776F0"/>
    <w:rsid w:val="001778A0"/>
    <w:rsid w:val="001779E4"/>
    <w:rsid w:val="00177D21"/>
    <w:rsid w:val="00177FC3"/>
    <w:rsid w:val="0018009A"/>
    <w:rsid w:val="001804D2"/>
    <w:rsid w:val="00180687"/>
    <w:rsid w:val="0018072A"/>
    <w:rsid w:val="00180770"/>
    <w:rsid w:val="00180B2F"/>
    <w:rsid w:val="00180D5E"/>
    <w:rsid w:val="00180EC7"/>
    <w:rsid w:val="00180FC9"/>
    <w:rsid w:val="00181108"/>
    <w:rsid w:val="00181249"/>
    <w:rsid w:val="001814DE"/>
    <w:rsid w:val="00181648"/>
    <w:rsid w:val="00181662"/>
    <w:rsid w:val="0018199F"/>
    <w:rsid w:val="00181B63"/>
    <w:rsid w:val="00181B6E"/>
    <w:rsid w:val="00181DCB"/>
    <w:rsid w:val="00181F94"/>
    <w:rsid w:val="00181FDA"/>
    <w:rsid w:val="00182038"/>
    <w:rsid w:val="001821C8"/>
    <w:rsid w:val="00182533"/>
    <w:rsid w:val="0018279B"/>
    <w:rsid w:val="00182801"/>
    <w:rsid w:val="00182875"/>
    <w:rsid w:val="00182B33"/>
    <w:rsid w:val="00182CBB"/>
    <w:rsid w:val="00182F06"/>
    <w:rsid w:val="0018326F"/>
    <w:rsid w:val="001832C1"/>
    <w:rsid w:val="001835E7"/>
    <w:rsid w:val="0018363D"/>
    <w:rsid w:val="00183834"/>
    <w:rsid w:val="00183B35"/>
    <w:rsid w:val="00183B60"/>
    <w:rsid w:val="00183E58"/>
    <w:rsid w:val="00184070"/>
    <w:rsid w:val="001842BC"/>
    <w:rsid w:val="001843FA"/>
    <w:rsid w:val="00184597"/>
    <w:rsid w:val="00184781"/>
    <w:rsid w:val="00184A76"/>
    <w:rsid w:val="00184A78"/>
    <w:rsid w:val="00184B72"/>
    <w:rsid w:val="00184E54"/>
    <w:rsid w:val="00184E92"/>
    <w:rsid w:val="0018544C"/>
    <w:rsid w:val="00185558"/>
    <w:rsid w:val="00185617"/>
    <w:rsid w:val="00185AB8"/>
    <w:rsid w:val="00185C60"/>
    <w:rsid w:val="00185D63"/>
    <w:rsid w:val="0018606E"/>
    <w:rsid w:val="00186450"/>
    <w:rsid w:val="00186B87"/>
    <w:rsid w:val="00186B9F"/>
    <w:rsid w:val="00186BFE"/>
    <w:rsid w:val="00186D52"/>
    <w:rsid w:val="001871C0"/>
    <w:rsid w:val="00187212"/>
    <w:rsid w:val="00187D0B"/>
    <w:rsid w:val="00187E76"/>
    <w:rsid w:val="00190ACF"/>
    <w:rsid w:val="00190FA6"/>
    <w:rsid w:val="00191629"/>
    <w:rsid w:val="00191B4D"/>
    <w:rsid w:val="00191BA7"/>
    <w:rsid w:val="00191CBD"/>
    <w:rsid w:val="00191FBB"/>
    <w:rsid w:val="0019200E"/>
    <w:rsid w:val="001921D4"/>
    <w:rsid w:val="00192263"/>
    <w:rsid w:val="001922CD"/>
    <w:rsid w:val="00192405"/>
    <w:rsid w:val="0019250C"/>
    <w:rsid w:val="001925B0"/>
    <w:rsid w:val="00192978"/>
    <w:rsid w:val="00192A84"/>
    <w:rsid w:val="00192BB1"/>
    <w:rsid w:val="00192C95"/>
    <w:rsid w:val="00192DBD"/>
    <w:rsid w:val="00192E64"/>
    <w:rsid w:val="001930AB"/>
    <w:rsid w:val="00193304"/>
    <w:rsid w:val="00193ADF"/>
    <w:rsid w:val="00193AE5"/>
    <w:rsid w:val="00193C17"/>
    <w:rsid w:val="00193C4C"/>
    <w:rsid w:val="00193F05"/>
    <w:rsid w:val="00193F93"/>
    <w:rsid w:val="001940DC"/>
    <w:rsid w:val="001942AC"/>
    <w:rsid w:val="001944F9"/>
    <w:rsid w:val="0019451E"/>
    <w:rsid w:val="0019456F"/>
    <w:rsid w:val="001946E7"/>
    <w:rsid w:val="00194738"/>
    <w:rsid w:val="00194991"/>
    <w:rsid w:val="00194B1B"/>
    <w:rsid w:val="00194C59"/>
    <w:rsid w:val="00194D2A"/>
    <w:rsid w:val="00194E1D"/>
    <w:rsid w:val="001951F2"/>
    <w:rsid w:val="001958E1"/>
    <w:rsid w:val="00195B48"/>
    <w:rsid w:val="00195BDB"/>
    <w:rsid w:val="00195EB1"/>
    <w:rsid w:val="00196394"/>
    <w:rsid w:val="0019663F"/>
    <w:rsid w:val="001967B9"/>
    <w:rsid w:val="00196AEF"/>
    <w:rsid w:val="00196CA8"/>
    <w:rsid w:val="00197777"/>
    <w:rsid w:val="00197885"/>
    <w:rsid w:val="00197A06"/>
    <w:rsid w:val="00197B84"/>
    <w:rsid w:val="00197E1E"/>
    <w:rsid w:val="00197F6F"/>
    <w:rsid w:val="00197FB5"/>
    <w:rsid w:val="001A0062"/>
    <w:rsid w:val="001A010C"/>
    <w:rsid w:val="001A0429"/>
    <w:rsid w:val="001A045B"/>
    <w:rsid w:val="001A0480"/>
    <w:rsid w:val="001A05AE"/>
    <w:rsid w:val="001A0C83"/>
    <w:rsid w:val="001A0F15"/>
    <w:rsid w:val="001A12AF"/>
    <w:rsid w:val="001A1321"/>
    <w:rsid w:val="001A1374"/>
    <w:rsid w:val="001A15B5"/>
    <w:rsid w:val="001A189D"/>
    <w:rsid w:val="001A21BA"/>
    <w:rsid w:val="001A232F"/>
    <w:rsid w:val="001A23A7"/>
    <w:rsid w:val="001A24E3"/>
    <w:rsid w:val="001A273B"/>
    <w:rsid w:val="001A274D"/>
    <w:rsid w:val="001A278B"/>
    <w:rsid w:val="001A28C6"/>
    <w:rsid w:val="001A2BC1"/>
    <w:rsid w:val="001A2CD5"/>
    <w:rsid w:val="001A2E70"/>
    <w:rsid w:val="001A33D2"/>
    <w:rsid w:val="001A3458"/>
    <w:rsid w:val="001A3644"/>
    <w:rsid w:val="001A3870"/>
    <w:rsid w:val="001A40FA"/>
    <w:rsid w:val="001A4524"/>
    <w:rsid w:val="001A45C1"/>
    <w:rsid w:val="001A4613"/>
    <w:rsid w:val="001A46B5"/>
    <w:rsid w:val="001A4704"/>
    <w:rsid w:val="001A4801"/>
    <w:rsid w:val="001A49D9"/>
    <w:rsid w:val="001A528B"/>
    <w:rsid w:val="001A53CD"/>
    <w:rsid w:val="001A549C"/>
    <w:rsid w:val="001A5627"/>
    <w:rsid w:val="001A56BD"/>
    <w:rsid w:val="001A590E"/>
    <w:rsid w:val="001A5B0E"/>
    <w:rsid w:val="001A5CAF"/>
    <w:rsid w:val="001A5D6D"/>
    <w:rsid w:val="001A5E99"/>
    <w:rsid w:val="001A6241"/>
    <w:rsid w:val="001A62DD"/>
    <w:rsid w:val="001A6480"/>
    <w:rsid w:val="001A64C5"/>
    <w:rsid w:val="001A6731"/>
    <w:rsid w:val="001A6A09"/>
    <w:rsid w:val="001A6C4F"/>
    <w:rsid w:val="001A7033"/>
    <w:rsid w:val="001A72C6"/>
    <w:rsid w:val="001A7325"/>
    <w:rsid w:val="001A757C"/>
    <w:rsid w:val="001A7AC3"/>
    <w:rsid w:val="001A7BBB"/>
    <w:rsid w:val="001A7C3B"/>
    <w:rsid w:val="001A7C58"/>
    <w:rsid w:val="001A7CAA"/>
    <w:rsid w:val="001A7EE8"/>
    <w:rsid w:val="001B0379"/>
    <w:rsid w:val="001B059F"/>
    <w:rsid w:val="001B05B0"/>
    <w:rsid w:val="001B0706"/>
    <w:rsid w:val="001B0837"/>
    <w:rsid w:val="001B0929"/>
    <w:rsid w:val="001B0A96"/>
    <w:rsid w:val="001B0BAE"/>
    <w:rsid w:val="001B0E84"/>
    <w:rsid w:val="001B0F3E"/>
    <w:rsid w:val="001B0F4E"/>
    <w:rsid w:val="001B0F65"/>
    <w:rsid w:val="001B0FA7"/>
    <w:rsid w:val="001B1065"/>
    <w:rsid w:val="001B12BB"/>
    <w:rsid w:val="001B1DFD"/>
    <w:rsid w:val="001B1EEF"/>
    <w:rsid w:val="001B2519"/>
    <w:rsid w:val="001B264E"/>
    <w:rsid w:val="001B2B02"/>
    <w:rsid w:val="001B2CC1"/>
    <w:rsid w:val="001B2E99"/>
    <w:rsid w:val="001B2ED2"/>
    <w:rsid w:val="001B2F19"/>
    <w:rsid w:val="001B2FDB"/>
    <w:rsid w:val="001B3095"/>
    <w:rsid w:val="001B31C3"/>
    <w:rsid w:val="001B3354"/>
    <w:rsid w:val="001B354B"/>
    <w:rsid w:val="001B36F0"/>
    <w:rsid w:val="001B3997"/>
    <w:rsid w:val="001B3D40"/>
    <w:rsid w:val="001B3E3A"/>
    <w:rsid w:val="001B3F55"/>
    <w:rsid w:val="001B41CA"/>
    <w:rsid w:val="001B433F"/>
    <w:rsid w:val="001B46D0"/>
    <w:rsid w:val="001B49F5"/>
    <w:rsid w:val="001B4B2E"/>
    <w:rsid w:val="001B54D3"/>
    <w:rsid w:val="001B55AC"/>
    <w:rsid w:val="001B5A15"/>
    <w:rsid w:val="001B6090"/>
    <w:rsid w:val="001B6710"/>
    <w:rsid w:val="001B67A1"/>
    <w:rsid w:val="001B6998"/>
    <w:rsid w:val="001B6C2B"/>
    <w:rsid w:val="001B7017"/>
    <w:rsid w:val="001B71CE"/>
    <w:rsid w:val="001B74F5"/>
    <w:rsid w:val="001B76F4"/>
    <w:rsid w:val="001B7EB0"/>
    <w:rsid w:val="001C02D5"/>
    <w:rsid w:val="001C0599"/>
    <w:rsid w:val="001C08A2"/>
    <w:rsid w:val="001C0DE2"/>
    <w:rsid w:val="001C0E47"/>
    <w:rsid w:val="001C0FA3"/>
    <w:rsid w:val="001C10F1"/>
    <w:rsid w:val="001C12F0"/>
    <w:rsid w:val="001C1391"/>
    <w:rsid w:val="001C1D02"/>
    <w:rsid w:val="001C1D25"/>
    <w:rsid w:val="001C20A8"/>
    <w:rsid w:val="001C20F4"/>
    <w:rsid w:val="001C25C1"/>
    <w:rsid w:val="001C25FA"/>
    <w:rsid w:val="001C2679"/>
    <w:rsid w:val="001C2B08"/>
    <w:rsid w:val="001C2C2A"/>
    <w:rsid w:val="001C2F1F"/>
    <w:rsid w:val="001C3714"/>
    <w:rsid w:val="001C3FB0"/>
    <w:rsid w:val="001C402E"/>
    <w:rsid w:val="001C422B"/>
    <w:rsid w:val="001C4325"/>
    <w:rsid w:val="001C4609"/>
    <w:rsid w:val="001C4953"/>
    <w:rsid w:val="001C49AA"/>
    <w:rsid w:val="001C4A5D"/>
    <w:rsid w:val="001C4AD7"/>
    <w:rsid w:val="001C4D2C"/>
    <w:rsid w:val="001C4D85"/>
    <w:rsid w:val="001C5281"/>
    <w:rsid w:val="001C529E"/>
    <w:rsid w:val="001C5367"/>
    <w:rsid w:val="001C53A7"/>
    <w:rsid w:val="001C54F9"/>
    <w:rsid w:val="001C57BF"/>
    <w:rsid w:val="001C5899"/>
    <w:rsid w:val="001C5966"/>
    <w:rsid w:val="001C5A93"/>
    <w:rsid w:val="001C5EB6"/>
    <w:rsid w:val="001C6097"/>
    <w:rsid w:val="001C60BD"/>
    <w:rsid w:val="001C62E9"/>
    <w:rsid w:val="001C6517"/>
    <w:rsid w:val="001C6799"/>
    <w:rsid w:val="001C68EC"/>
    <w:rsid w:val="001C6AAF"/>
    <w:rsid w:val="001C6AF1"/>
    <w:rsid w:val="001C6E65"/>
    <w:rsid w:val="001C7030"/>
    <w:rsid w:val="001C718B"/>
    <w:rsid w:val="001C7607"/>
    <w:rsid w:val="001C770E"/>
    <w:rsid w:val="001C7BC9"/>
    <w:rsid w:val="001C7BFA"/>
    <w:rsid w:val="001C7ECB"/>
    <w:rsid w:val="001C7F52"/>
    <w:rsid w:val="001D03EB"/>
    <w:rsid w:val="001D042F"/>
    <w:rsid w:val="001D0707"/>
    <w:rsid w:val="001D0BB1"/>
    <w:rsid w:val="001D101F"/>
    <w:rsid w:val="001D1276"/>
    <w:rsid w:val="001D1862"/>
    <w:rsid w:val="001D1944"/>
    <w:rsid w:val="001D1BB4"/>
    <w:rsid w:val="001D1F77"/>
    <w:rsid w:val="001D2390"/>
    <w:rsid w:val="001D2542"/>
    <w:rsid w:val="001D260B"/>
    <w:rsid w:val="001D2733"/>
    <w:rsid w:val="001D2837"/>
    <w:rsid w:val="001D2AF8"/>
    <w:rsid w:val="001D2B4D"/>
    <w:rsid w:val="001D2B7C"/>
    <w:rsid w:val="001D329E"/>
    <w:rsid w:val="001D32CC"/>
    <w:rsid w:val="001D3755"/>
    <w:rsid w:val="001D37A0"/>
    <w:rsid w:val="001D3C30"/>
    <w:rsid w:val="001D3D9E"/>
    <w:rsid w:val="001D43D3"/>
    <w:rsid w:val="001D448F"/>
    <w:rsid w:val="001D47F6"/>
    <w:rsid w:val="001D4861"/>
    <w:rsid w:val="001D4CC6"/>
    <w:rsid w:val="001D4E48"/>
    <w:rsid w:val="001D4EE7"/>
    <w:rsid w:val="001D54C6"/>
    <w:rsid w:val="001D576D"/>
    <w:rsid w:val="001D583F"/>
    <w:rsid w:val="001D5862"/>
    <w:rsid w:val="001D615E"/>
    <w:rsid w:val="001D6209"/>
    <w:rsid w:val="001D640D"/>
    <w:rsid w:val="001D64D7"/>
    <w:rsid w:val="001D65EF"/>
    <w:rsid w:val="001D6706"/>
    <w:rsid w:val="001D6967"/>
    <w:rsid w:val="001D69D1"/>
    <w:rsid w:val="001D6A03"/>
    <w:rsid w:val="001D6AF9"/>
    <w:rsid w:val="001D6CBB"/>
    <w:rsid w:val="001D6EBB"/>
    <w:rsid w:val="001D71B6"/>
    <w:rsid w:val="001D7586"/>
    <w:rsid w:val="001D793C"/>
    <w:rsid w:val="001D7AAE"/>
    <w:rsid w:val="001D7C0F"/>
    <w:rsid w:val="001E009B"/>
    <w:rsid w:val="001E02FC"/>
    <w:rsid w:val="001E039F"/>
    <w:rsid w:val="001E044D"/>
    <w:rsid w:val="001E0470"/>
    <w:rsid w:val="001E0516"/>
    <w:rsid w:val="001E068C"/>
    <w:rsid w:val="001E0723"/>
    <w:rsid w:val="001E0E9B"/>
    <w:rsid w:val="001E0EA5"/>
    <w:rsid w:val="001E0EF9"/>
    <w:rsid w:val="001E1032"/>
    <w:rsid w:val="001E10D2"/>
    <w:rsid w:val="001E12E4"/>
    <w:rsid w:val="001E1381"/>
    <w:rsid w:val="001E1516"/>
    <w:rsid w:val="001E16AB"/>
    <w:rsid w:val="001E18D6"/>
    <w:rsid w:val="001E195F"/>
    <w:rsid w:val="001E1D12"/>
    <w:rsid w:val="001E1E4B"/>
    <w:rsid w:val="001E1F1F"/>
    <w:rsid w:val="001E2320"/>
    <w:rsid w:val="001E25DD"/>
    <w:rsid w:val="001E25DF"/>
    <w:rsid w:val="001E26A6"/>
    <w:rsid w:val="001E282D"/>
    <w:rsid w:val="001E2B63"/>
    <w:rsid w:val="001E2B88"/>
    <w:rsid w:val="001E2D83"/>
    <w:rsid w:val="001E2EFA"/>
    <w:rsid w:val="001E2FEC"/>
    <w:rsid w:val="001E3141"/>
    <w:rsid w:val="001E3224"/>
    <w:rsid w:val="001E33A4"/>
    <w:rsid w:val="001E356F"/>
    <w:rsid w:val="001E3720"/>
    <w:rsid w:val="001E3A68"/>
    <w:rsid w:val="001E3A9C"/>
    <w:rsid w:val="001E3B46"/>
    <w:rsid w:val="001E3D65"/>
    <w:rsid w:val="001E3E2A"/>
    <w:rsid w:val="001E3E71"/>
    <w:rsid w:val="001E3FC9"/>
    <w:rsid w:val="001E41DE"/>
    <w:rsid w:val="001E4405"/>
    <w:rsid w:val="001E4442"/>
    <w:rsid w:val="001E4453"/>
    <w:rsid w:val="001E4C20"/>
    <w:rsid w:val="001E4E68"/>
    <w:rsid w:val="001E4FDA"/>
    <w:rsid w:val="001E5128"/>
    <w:rsid w:val="001E53DF"/>
    <w:rsid w:val="001E549D"/>
    <w:rsid w:val="001E5587"/>
    <w:rsid w:val="001E578F"/>
    <w:rsid w:val="001E57FB"/>
    <w:rsid w:val="001E5CFE"/>
    <w:rsid w:val="001E5E44"/>
    <w:rsid w:val="001E6060"/>
    <w:rsid w:val="001E6097"/>
    <w:rsid w:val="001E6633"/>
    <w:rsid w:val="001E667A"/>
    <w:rsid w:val="001E6D78"/>
    <w:rsid w:val="001E6DE6"/>
    <w:rsid w:val="001E6F34"/>
    <w:rsid w:val="001E7053"/>
    <w:rsid w:val="001E70C2"/>
    <w:rsid w:val="001E716F"/>
    <w:rsid w:val="001E720D"/>
    <w:rsid w:val="001E736E"/>
    <w:rsid w:val="001E75A9"/>
    <w:rsid w:val="001E7718"/>
    <w:rsid w:val="001E78BE"/>
    <w:rsid w:val="001E7A59"/>
    <w:rsid w:val="001E7AB4"/>
    <w:rsid w:val="001E7C02"/>
    <w:rsid w:val="001E7E97"/>
    <w:rsid w:val="001E7E98"/>
    <w:rsid w:val="001E7F87"/>
    <w:rsid w:val="001E7FC4"/>
    <w:rsid w:val="001F02D1"/>
    <w:rsid w:val="001F055F"/>
    <w:rsid w:val="001F05CE"/>
    <w:rsid w:val="001F15A5"/>
    <w:rsid w:val="001F1958"/>
    <w:rsid w:val="001F1B19"/>
    <w:rsid w:val="001F1CD9"/>
    <w:rsid w:val="001F2025"/>
    <w:rsid w:val="001F22E7"/>
    <w:rsid w:val="001F233D"/>
    <w:rsid w:val="001F2421"/>
    <w:rsid w:val="001F246E"/>
    <w:rsid w:val="001F294F"/>
    <w:rsid w:val="001F2976"/>
    <w:rsid w:val="001F2CF3"/>
    <w:rsid w:val="001F2D6E"/>
    <w:rsid w:val="001F31FF"/>
    <w:rsid w:val="001F3233"/>
    <w:rsid w:val="001F3857"/>
    <w:rsid w:val="001F3CC1"/>
    <w:rsid w:val="001F3D32"/>
    <w:rsid w:val="001F3D91"/>
    <w:rsid w:val="001F3F0B"/>
    <w:rsid w:val="001F4329"/>
    <w:rsid w:val="001F45CF"/>
    <w:rsid w:val="001F47E6"/>
    <w:rsid w:val="001F485A"/>
    <w:rsid w:val="001F495E"/>
    <w:rsid w:val="001F4D3A"/>
    <w:rsid w:val="001F4DEC"/>
    <w:rsid w:val="001F4F32"/>
    <w:rsid w:val="001F55CF"/>
    <w:rsid w:val="001F5718"/>
    <w:rsid w:val="001F5940"/>
    <w:rsid w:val="001F5F9C"/>
    <w:rsid w:val="001F6013"/>
    <w:rsid w:val="001F61C9"/>
    <w:rsid w:val="001F62DA"/>
    <w:rsid w:val="001F662D"/>
    <w:rsid w:val="001F667B"/>
    <w:rsid w:val="001F6900"/>
    <w:rsid w:val="001F6A59"/>
    <w:rsid w:val="001F6C17"/>
    <w:rsid w:val="001F71A2"/>
    <w:rsid w:val="001F76DD"/>
    <w:rsid w:val="001F794F"/>
    <w:rsid w:val="001F7B71"/>
    <w:rsid w:val="001F7E9D"/>
    <w:rsid w:val="002001E0"/>
    <w:rsid w:val="00200852"/>
    <w:rsid w:val="0020095D"/>
    <w:rsid w:val="002009D9"/>
    <w:rsid w:val="00200C04"/>
    <w:rsid w:val="00200E44"/>
    <w:rsid w:val="002010A7"/>
    <w:rsid w:val="00201661"/>
    <w:rsid w:val="00201771"/>
    <w:rsid w:val="002022A7"/>
    <w:rsid w:val="00202E72"/>
    <w:rsid w:val="00203945"/>
    <w:rsid w:val="0020398A"/>
    <w:rsid w:val="002039E4"/>
    <w:rsid w:val="00203E02"/>
    <w:rsid w:val="00203EA6"/>
    <w:rsid w:val="00204116"/>
    <w:rsid w:val="0020411E"/>
    <w:rsid w:val="002044C5"/>
    <w:rsid w:val="00204621"/>
    <w:rsid w:val="0020471D"/>
    <w:rsid w:val="002049CF"/>
    <w:rsid w:val="00204D3C"/>
    <w:rsid w:val="00205125"/>
    <w:rsid w:val="0020557C"/>
    <w:rsid w:val="002059FF"/>
    <w:rsid w:val="00205F51"/>
    <w:rsid w:val="00206023"/>
    <w:rsid w:val="00206097"/>
    <w:rsid w:val="002060BC"/>
    <w:rsid w:val="00206194"/>
    <w:rsid w:val="00206226"/>
    <w:rsid w:val="00206546"/>
    <w:rsid w:val="002067B9"/>
    <w:rsid w:val="00206B8F"/>
    <w:rsid w:val="00206CB0"/>
    <w:rsid w:val="00206DB6"/>
    <w:rsid w:val="00207012"/>
    <w:rsid w:val="00207145"/>
    <w:rsid w:val="002072F9"/>
    <w:rsid w:val="002072FC"/>
    <w:rsid w:val="00207365"/>
    <w:rsid w:val="00207535"/>
    <w:rsid w:val="00207ED1"/>
    <w:rsid w:val="00207F40"/>
    <w:rsid w:val="002100BD"/>
    <w:rsid w:val="002100FE"/>
    <w:rsid w:val="00210118"/>
    <w:rsid w:val="0021044F"/>
    <w:rsid w:val="002104CC"/>
    <w:rsid w:val="00210648"/>
    <w:rsid w:val="00210680"/>
    <w:rsid w:val="002109F4"/>
    <w:rsid w:val="00210BC2"/>
    <w:rsid w:val="00210C5D"/>
    <w:rsid w:val="00210C74"/>
    <w:rsid w:val="00210ED6"/>
    <w:rsid w:val="00210FC9"/>
    <w:rsid w:val="00211330"/>
    <w:rsid w:val="00211588"/>
    <w:rsid w:val="00211611"/>
    <w:rsid w:val="00211CD5"/>
    <w:rsid w:val="00211E2E"/>
    <w:rsid w:val="00211E6A"/>
    <w:rsid w:val="002120C2"/>
    <w:rsid w:val="002121DB"/>
    <w:rsid w:val="00212247"/>
    <w:rsid w:val="002124AB"/>
    <w:rsid w:val="0021274B"/>
    <w:rsid w:val="0021299D"/>
    <w:rsid w:val="00212AC4"/>
    <w:rsid w:val="00212F12"/>
    <w:rsid w:val="00212F38"/>
    <w:rsid w:val="0021300F"/>
    <w:rsid w:val="002132B7"/>
    <w:rsid w:val="00213321"/>
    <w:rsid w:val="00213571"/>
    <w:rsid w:val="002135B5"/>
    <w:rsid w:val="002137B0"/>
    <w:rsid w:val="00213D34"/>
    <w:rsid w:val="00213D6E"/>
    <w:rsid w:val="00213E20"/>
    <w:rsid w:val="00214082"/>
    <w:rsid w:val="0021486E"/>
    <w:rsid w:val="00214C3B"/>
    <w:rsid w:val="00214D89"/>
    <w:rsid w:val="00214EDB"/>
    <w:rsid w:val="002150BF"/>
    <w:rsid w:val="002150F4"/>
    <w:rsid w:val="00215299"/>
    <w:rsid w:val="00215396"/>
    <w:rsid w:val="00215537"/>
    <w:rsid w:val="00215629"/>
    <w:rsid w:val="00215878"/>
    <w:rsid w:val="00215999"/>
    <w:rsid w:val="00215A44"/>
    <w:rsid w:val="00215E5A"/>
    <w:rsid w:val="00215FB1"/>
    <w:rsid w:val="002161DA"/>
    <w:rsid w:val="002167AD"/>
    <w:rsid w:val="00216AED"/>
    <w:rsid w:val="00216B94"/>
    <w:rsid w:val="00216EF5"/>
    <w:rsid w:val="002177D2"/>
    <w:rsid w:val="00217C47"/>
    <w:rsid w:val="00217C63"/>
    <w:rsid w:val="00220085"/>
    <w:rsid w:val="00220261"/>
    <w:rsid w:val="002206A1"/>
    <w:rsid w:val="00220DA6"/>
    <w:rsid w:val="00220EE8"/>
    <w:rsid w:val="00220FDD"/>
    <w:rsid w:val="0022129A"/>
    <w:rsid w:val="0022145D"/>
    <w:rsid w:val="0022177E"/>
    <w:rsid w:val="002217F3"/>
    <w:rsid w:val="00221A45"/>
    <w:rsid w:val="00221BD6"/>
    <w:rsid w:val="00221F3A"/>
    <w:rsid w:val="002221F9"/>
    <w:rsid w:val="00222624"/>
    <w:rsid w:val="0022272E"/>
    <w:rsid w:val="0022297D"/>
    <w:rsid w:val="00222B7A"/>
    <w:rsid w:val="00222C22"/>
    <w:rsid w:val="00222CF4"/>
    <w:rsid w:val="00222DFC"/>
    <w:rsid w:val="00222F64"/>
    <w:rsid w:val="00222F9C"/>
    <w:rsid w:val="002230B1"/>
    <w:rsid w:val="0022337D"/>
    <w:rsid w:val="002235D4"/>
    <w:rsid w:val="00223810"/>
    <w:rsid w:val="0022391B"/>
    <w:rsid w:val="00223933"/>
    <w:rsid w:val="00223F7E"/>
    <w:rsid w:val="002240B5"/>
    <w:rsid w:val="00224130"/>
    <w:rsid w:val="00224329"/>
    <w:rsid w:val="00224457"/>
    <w:rsid w:val="0022453C"/>
    <w:rsid w:val="0022479F"/>
    <w:rsid w:val="00224917"/>
    <w:rsid w:val="00224B64"/>
    <w:rsid w:val="00225708"/>
    <w:rsid w:val="002258BA"/>
    <w:rsid w:val="00225C3B"/>
    <w:rsid w:val="00225CA6"/>
    <w:rsid w:val="00225DC0"/>
    <w:rsid w:val="00225E00"/>
    <w:rsid w:val="00225FB0"/>
    <w:rsid w:val="0022604B"/>
    <w:rsid w:val="00226147"/>
    <w:rsid w:val="00226310"/>
    <w:rsid w:val="00226E56"/>
    <w:rsid w:val="00226F4E"/>
    <w:rsid w:val="00227163"/>
    <w:rsid w:val="0022741F"/>
    <w:rsid w:val="002275A9"/>
    <w:rsid w:val="0022762F"/>
    <w:rsid w:val="002276F1"/>
    <w:rsid w:val="002276F6"/>
    <w:rsid w:val="002277C2"/>
    <w:rsid w:val="0022786E"/>
    <w:rsid w:val="00227AE2"/>
    <w:rsid w:val="00227D12"/>
    <w:rsid w:val="0023020F"/>
    <w:rsid w:val="00230354"/>
    <w:rsid w:val="002306A9"/>
    <w:rsid w:val="002308CF"/>
    <w:rsid w:val="00230A67"/>
    <w:rsid w:val="00230B47"/>
    <w:rsid w:val="00230D40"/>
    <w:rsid w:val="00231874"/>
    <w:rsid w:val="00231C17"/>
    <w:rsid w:val="00231DFF"/>
    <w:rsid w:val="00231EA6"/>
    <w:rsid w:val="00232140"/>
    <w:rsid w:val="002323F3"/>
    <w:rsid w:val="00232445"/>
    <w:rsid w:val="00232462"/>
    <w:rsid w:val="002324AE"/>
    <w:rsid w:val="0023255A"/>
    <w:rsid w:val="00232640"/>
    <w:rsid w:val="002327A1"/>
    <w:rsid w:val="00232C57"/>
    <w:rsid w:val="00232D02"/>
    <w:rsid w:val="00232ED5"/>
    <w:rsid w:val="00232FE7"/>
    <w:rsid w:val="0023305F"/>
    <w:rsid w:val="0023309A"/>
    <w:rsid w:val="002333E7"/>
    <w:rsid w:val="002334B4"/>
    <w:rsid w:val="00234223"/>
    <w:rsid w:val="002344C7"/>
    <w:rsid w:val="00234543"/>
    <w:rsid w:val="0023454B"/>
    <w:rsid w:val="00234733"/>
    <w:rsid w:val="00234816"/>
    <w:rsid w:val="00234A59"/>
    <w:rsid w:val="00234D02"/>
    <w:rsid w:val="00234E43"/>
    <w:rsid w:val="00234E7D"/>
    <w:rsid w:val="002351DC"/>
    <w:rsid w:val="002355DC"/>
    <w:rsid w:val="00235635"/>
    <w:rsid w:val="00235780"/>
    <w:rsid w:val="00235C66"/>
    <w:rsid w:val="00235DC3"/>
    <w:rsid w:val="00235E57"/>
    <w:rsid w:val="00235EBA"/>
    <w:rsid w:val="00235F5E"/>
    <w:rsid w:val="002364CF"/>
    <w:rsid w:val="002366D4"/>
    <w:rsid w:val="002367B5"/>
    <w:rsid w:val="00236D7D"/>
    <w:rsid w:val="00236E3E"/>
    <w:rsid w:val="00236F5B"/>
    <w:rsid w:val="002370F4"/>
    <w:rsid w:val="00237139"/>
    <w:rsid w:val="00237150"/>
    <w:rsid w:val="0023737E"/>
    <w:rsid w:val="0023754E"/>
    <w:rsid w:val="00237566"/>
    <w:rsid w:val="00237BD4"/>
    <w:rsid w:val="00237BDF"/>
    <w:rsid w:val="00237D54"/>
    <w:rsid w:val="00237E8D"/>
    <w:rsid w:val="00237F69"/>
    <w:rsid w:val="00240198"/>
    <w:rsid w:val="002403E3"/>
    <w:rsid w:val="002406DE"/>
    <w:rsid w:val="0024089B"/>
    <w:rsid w:val="00240E57"/>
    <w:rsid w:val="0024129B"/>
    <w:rsid w:val="0024146A"/>
    <w:rsid w:val="002416CC"/>
    <w:rsid w:val="002418BB"/>
    <w:rsid w:val="00241F1C"/>
    <w:rsid w:val="002426DF"/>
    <w:rsid w:val="00242993"/>
    <w:rsid w:val="0024316D"/>
    <w:rsid w:val="00243195"/>
    <w:rsid w:val="00243D28"/>
    <w:rsid w:val="00243E66"/>
    <w:rsid w:val="002440B1"/>
    <w:rsid w:val="00244380"/>
    <w:rsid w:val="0024445D"/>
    <w:rsid w:val="0024455C"/>
    <w:rsid w:val="002445C5"/>
    <w:rsid w:val="002446C5"/>
    <w:rsid w:val="0024495E"/>
    <w:rsid w:val="00244FB8"/>
    <w:rsid w:val="00245215"/>
    <w:rsid w:val="002452C5"/>
    <w:rsid w:val="00245517"/>
    <w:rsid w:val="00245A3E"/>
    <w:rsid w:val="00245AA1"/>
    <w:rsid w:val="00245AE6"/>
    <w:rsid w:val="00245B37"/>
    <w:rsid w:val="00245B58"/>
    <w:rsid w:val="0024621C"/>
    <w:rsid w:val="00246254"/>
    <w:rsid w:val="00246831"/>
    <w:rsid w:val="00246D9D"/>
    <w:rsid w:val="00246DEA"/>
    <w:rsid w:val="00246FAC"/>
    <w:rsid w:val="00246FEC"/>
    <w:rsid w:val="002471AC"/>
    <w:rsid w:val="002472DE"/>
    <w:rsid w:val="00247342"/>
    <w:rsid w:val="002475FB"/>
    <w:rsid w:val="00247A63"/>
    <w:rsid w:val="00247CDA"/>
    <w:rsid w:val="00247E19"/>
    <w:rsid w:val="00247EA3"/>
    <w:rsid w:val="002505E0"/>
    <w:rsid w:val="002506FE"/>
    <w:rsid w:val="002507E2"/>
    <w:rsid w:val="00250B5B"/>
    <w:rsid w:val="00250C4F"/>
    <w:rsid w:val="00250D13"/>
    <w:rsid w:val="00250DBB"/>
    <w:rsid w:val="00250E7D"/>
    <w:rsid w:val="00250F02"/>
    <w:rsid w:val="0025130D"/>
    <w:rsid w:val="0025158B"/>
    <w:rsid w:val="002517D2"/>
    <w:rsid w:val="002519A2"/>
    <w:rsid w:val="00251A67"/>
    <w:rsid w:val="00251D56"/>
    <w:rsid w:val="00251DDE"/>
    <w:rsid w:val="00251E96"/>
    <w:rsid w:val="00251F16"/>
    <w:rsid w:val="002520AF"/>
    <w:rsid w:val="00252438"/>
    <w:rsid w:val="002527E7"/>
    <w:rsid w:val="002528DC"/>
    <w:rsid w:val="00252AA3"/>
    <w:rsid w:val="00252BF0"/>
    <w:rsid w:val="00252CA6"/>
    <w:rsid w:val="00252D1F"/>
    <w:rsid w:val="00252F18"/>
    <w:rsid w:val="00252FAA"/>
    <w:rsid w:val="0025326B"/>
    <w:rsid w:val="0025344A"/>
    <w:rsid w:val="00253726"/>
    <w:rsid w:val="00253C63"/>
    <w:rsid w:val="002541EB"/>
    <w:rsid w:val="00254259"/>
    <w:rsid w:val="0025425E"/>
    <w:rsid w:val="00254B19"/>
    <w:rsid w:val="00254B54"/>
    <w:rsid w:val="00254B58"/>
    <w:rsid w:val="00254BB0"/>
    <w:rsid w:val="00254C75"/>
    <w:rsid w:val="00254CC5"/>
    <w:rsid w:val="00254E1D"/>
    <w:rsid w:val="002551AE"/>
    <w:rsid w:val="00255695"/>
    <w:rsid w:val="0025576D"/>
    <w:rsid w:val="002557FA"/>
    <w:rsid w:val="0025587C"/>
    <w:rsid w:val="002559F5"/>
    <w:rsid w:val="00255A1C"/>
    <w:rsid w:val="00255C14"/>
    <w:rsid w:val="00255F33"/>
    <w:rsid w:val="00255F9D"/>
    <w:rsid w:val="00255FAA"/>
    <w:rsid w:val="00255FB3"/>
    <w:rsid w:val="00256057"/>
    <w:rsid w:val="00256187"/>
    <w:rsid w:val="00256296"/>
    <w:rsid w:val="00256B10"/>
    <w:rsid w:val="00256D4E"/>
    <w:rsid w:val="00256DA6"/>
    <w:rsid w:val="00256F26"/>
    <w:rsid w:val="00257139"/>
    <w:rsid w:val="00257207"/>
    <w:rsid w:val="002575CF"/>
    <w:rsid w:val="002578E3"/>
    <w:rsid w:val="002579B2"/>
    <w:rsid w:val="002579FE"/>
    <w:rsid w:val="00257A8F"/>
    <w:rsid w:val="00257F7C"/>
    <w:rsid w:val="00257F8F"/>
    <w:rsid w:val="00260298"/>
    <w:rsid w:val="002604FC"/>
    <w:rsid w:val="0026075A"/>
    <w:rsid w:val="0026083A"/>
    <w:rsid w:val="00260997"/>
    <w:rsid w:val="002609A6"/>
    <w:rsid w:val="002609D3"/>
    <w:rsid w:val="00260E8E"/>
    <w:rsid w:val="0026109E"/>
    <w:rsid w:val="002614A2"/>
    <w:rsid w:val="00261536"/>
    <w:rsid w:val="0026196B"/>
    <w:rsid w:val="00261C56"/>
    <w:rsid w:val="00261C78"/>
    <w:rsid w:val="00261CD6"/>
    <w:rsid w:val="00261D80"/>
    <w:rsid w:val="00261F62"/>
    <w:rsid w:val="002620EF"/>
    <w:rsid w:val="002622C6"/>
    <w:rsid w:val="002622E1"/>
    <w:rsid w:val="00262462"/>
    <w:rsid w:val="00262B77"/>
    <w:rsid w:val="00262B7E"/>
    <w:rsid w:val="00262C5F"/>
    <w:rsid w:val="00262DFD"/>
    <w:rsid w:val="00262E71"/>
    <w:rsid w:val="00262EA8"/>
    <w:rsid w:val="00262EBB"/>
    <w:rsid w:val="00262F2F"/>
    <w:rsid w:val="00263192"/>
    <w:rsid w:val="0026319D"/>
    <w:rsid w:val="0026328E"/>
    <w:rsid w:val="0026331B"/>
    <w:rsid w:val="00263682"/>
    <w:rsid w:val="0026397B"/>
    <w:rsid w:val="00263A12"/>
    <w:rsid w:val="00263A73"/>
    <w:rsid w:val="00263B3C"/>
    <w:rsid w:val="00264018"/>
    <w:rsid w:val="0026408F"/>
    <w:rsid w:val="002640CC"/>
    <w:rsid w:val="002642F0"/>
    <w:rsid w:val="00264461"/>
    <w:rsid w:val="0026448F"/>
    <w:rsid w:val="00264634"/>
    <w:rsid w:val="002647D1"/>
    <w:rsid w:val="00264A24"/>
    <w:rsid w:val="00264AD0"/>
    <w:rsid w:val="00264CC5"/>
    <w:rsid w:val="00264E47"/>
    <w:rsid w:val="00264F8A"/>
    <w:rsid w:val="00264FCB"/>
    <w:rsid w:val="0026529B"/>
    <w:rsid w:val="00265471"/>
    <w:rsid w:val="00265764"/>
    <w:rsid w:val="002664DE"/>
    <w:rsid w:val="00266599"/>
    <w:rsid w:val="00266900"/>
    <w:rsid w:val="00266A8A"/>
    <w:rsid w:val="00266BD5"/>
    <w:rsid w:val="00266C3A"/>
    <w:rsid w:val="00267011"/>
    <w:rsid w:val="0026710E"/>
    <w:rsid w:val="00267150"/>
    <w:rsid w:val="00267601"/>
    <w:rsid w:val="0026777E"/>
    <w:rsid w:val="00267802"/>
    <w:rsid w:val="002678C6"/>
    <w:rsid w:val="00267C86"/>
    <w:rsid w:val="00267CD8"/>
    <w:rsid w:val="00267FB3"/>
    <w:rsid w:val="002701C4"/>
    <w:rsid w:val="00270226"/>
    <w:rsid w:val="002702C0"/>
    <w:rsid w:val="002703D6"/>
    <w:rsid w:val="00270770"/>
    <w:rsid w:val="002708DE"/>
    <w:rsid w:val="0027091B"/>
    <w:rsid w:val="00270A7C"/>
    <w:rsid w:val="00270B6A"/>
    <w:rsid w:val="00270E4B"/>
    <w:rsid w:val="00271117"/>
    <w:rsid w:val="00271411"/>
    <w:rsid w:val="00271442"/>
    <w:rsid w:val="00271578"/>
    <w:rsid w:val="00271625"/>
    <w:rsid w:val="00271705"/>
    <w:rsid w:val="00271AAD"/>
    <w:rsid w:val="00271C9C"/>
    <w:rsid w:val="00271CBE"/>
    <w:rsid w:val="0027201F"/>
    <w:rsid w:val="002721EA"/>
    <w:rsid w:val="0027233B"/>
    <w:rsid w:val="002723D3"/>
    <w:rsid w:val="00272C9A"/>
    <w:rsid w:val="00272CD5"/>
    <w:rsid w:val="00272E4C"/>
    <w:rsid w:val="002734F0"/>
    <w:rsid w:val="00273515"/>
    <w:rsid w:val="00273644"/>
    <w:rsid w:val="002737DE"/>
    <w:rsid w:val="00273E0A"/>
    <w:rsid w:val="00273FE5"/>
    <w:rsid w:val="002741B4"/>
    <w:rsid w:val="0027467C"/>
    <w:rsid w:val="00274728"/>
    <w:rsid w:val="0027484D"/>
    <w:rsid w:val="00274D50"/>
    <w:rsid w:val="00274D8B"/>
    <w:rsid w:val="00274F3E"/>
    <w:rsid w:val="00274F5A"/>
    <w:rsid w:val="002752EC"/>
    <w:rsid w:val="0027531A"/>
    <w:rsid w:val="002754DA"/>
    <w:rsid w:val="00275556"/>
    <w:rsid w:val="00275563"/>
    <w:rsid w:val="0027556E"/>
    <w:rsid w:val="002755C0"/>
    <w:rsid w:val="0027584B"/>
    <w:rsid w:val="0027599B"/>
    <w:rsid w:val="00275AB7"/>
    <w:rsid w:val="00275EC5"/>
    <w:rsid w:val="00276058"/>
    <w:rsid w:val="00276101"/>
    <w:rsid w:val="0027639C"/>
    <w:rsid w:val="002764D0"/>
    <w:rsid w:val="002769AC"/>
    <w:rsid w:val="002769DF"/>
    <w:rsid w:val="00276A95"/>
    <w:rsid w:val="002773D9"/>
    <w:rsid w:val="002774AE"/>
    <w:rsid w:val="00277584"/>
    <w:rsid w:val="002776E0"/>
    <w:rsid w:val="002776EA"/>
    <w:rsid w:val="00277B55"/>
    <w:rsid w:val="00277BF1"/>
    <w:rsid w:val="00277E95"/>
    <w:rsid w:val="002804FF"/>
    <w:rsid w:val="002807BA"/>
    <w:rsid w:val="0028082F"/>
    <w:rsid w:val="002809C9"/>
    <w:rsid w:val="00280CA1"/>
    <w:rsid w:val="00280CCE"/>
    <w:rsid w:val="00280DCC"/>
    <w:rsid w:val="0028109F"/>
    <w:rsid w:val="00281294"/>
    <w:rsid w:val="00281464"/>
    <w:rsid w:val="00281522"/>
    <w:rsid w:val="002819B8"/>
    <w:rsid w:val="00281C66"/>
    <w:rsid w:val="00281C7D"/>
    <w:rsid w:val="00281CC6"/>
    <w:rsid w:val="00281D9A"/>
    <w:rsid w:val="0028202C"/>
    <w:rsid w:val="00282138"/>
    <w:rsid w:val="002821C9"/>
    <w:rsid w:val="00282214"/>
    <w:rsid w:val="00282A50"/>
    <w:rsid w:val="00282AED"/>
    <w:rsid w:val="00282D30"/>
    <w:rsid w:val="002832A4"/>
    <w:rsid w:val="002833B3"/>
    <w:rsid w:val="00283580"/>
    <w:rsid w:val="00283828"/>
    <w:rsid w:val="0028399A"/>
    <w:rsid w:val="002839C9"/>
    <w:rsid w:val="00283AE8"/>
    <w:rsid w:val="00283C5D"/>
    <w:rsid w:val="00283E4E"/>
    <w:rsid w:val="00283F81"/>
    <w:rsid w:val="002842E2"/>
    <w:rsid w:val="002844EF"/>
    <w:rsid w:val="00284685"/>
    <w:rsid w:val="00284895"/>
    <w:rsid w:val="00284B88"/>
    <w:rsid w:val="00284CA6"/>
    <w:rsid w:val="002851EC"/>
    <w:rsid w:val="00285225"/>
    <w:rsid w:val="002856B5"/>
    <w:rsid w:val="0028579B"/>
    <w:rsid w:val="00285A90"/>
    <w:rsid w:val="00285BCD"/>
    <w:rsid w:val="00286081"/>
    <w:rsid w:val="0028662B"/>
    <w:rsid w:val="00286701"/>
    <w:rsid w:val="00286EED"/>
    <w:rsid w:val="00286F3C"/>
    <w:rsid w:val="002872FF"/>
    <w:rsid w:val="00287355"/>
    <w:rsid w:val="00287569"/>
    <w:rsid w:val="00287916"/>
    <w:rsid w:val="00287954"/>
    <w:rsid w:val="00287AE5"/>
    <w:rsid w:val="00287BAD"/>
    <w:rsid w:val="00287C06"/>
    <w:rsid w:val="00287D59"/>
    <w:rsid w:val="00287DC1"/>
    <w:rsid w:val="00290264"/>
    <w:rsid w:val="00290B57"/>
    <w:rsid w:val="00290BD5"/>
    <w:rsid w:val="00290DF3"/>
    <w:rsid w:val="00290E1B"/>
    <w:rsid w:val="00290E64"/>
    <w:rsid w:val="00290E69"/>
    <w:rsid w:val="00291119"/>
    <w:rsid w:val="0029117A"/>
    <w:rsid w:val="0029128F"/>
    <w:rsid w:val="00291BD9"/>
    <w:rsid w:val="00291D2C"/>
    <w:rsid w:val="00291D47"/>
    <w:rsid w:val="00291D8D"/>
    <w:rsid w:val="00291F1E"/>
    <w:rsid w:val="002922D4"/>
    <w:rsid w:val="002925B4"/>
    <w:rsid w:val="00292632"/>
    <w:rsid w:val="00292905"/>
    <w:rsid w:val="002929DE"/>
    <w:rsid w:val="00292CB0"/>
    <w:rsid w:val="00292DF7"/>
    <w:rsid w:val="00292DFA"/>
    <w:rsid w:val="00292F56"/>
    <w:rsid w:val="002931F6"/>
    <w:rsid w:val="00293767"/>
    <w:rsid w:val="00293F69"/>
    <w:rsid w:val="0029416A"/>
    <w:rsid w:val="002942FF"/>
    <w:rsid w:val="00294319"/>
    <w:rsid w:val="002944EC"/>
    <w:rsid w:val="0029477C"/>
    <w:rsid w:val="002949B3"/>
    <w:rsid w:val="00295202"/>
    <w:rsid w:val="00295427"/>
    <w:rsid w:val="00295453"/>
    <w:rsid w:val="00295581"/>
    <w:rsid w:val="002956CF"/>
    <w:rsid w:val="0029582F"/>
    <w:rsid w:val="002958FB"/>
    <w:rsid w:val="00295AB1"/>
    <w:rsid w:val="00296090"/>
    <w:rsid w:val="002961AB"/>
    <w:rsid w:val="0029636D"/>
    <w:rsid w:val="002965B5"/>
    <w:rsid w:val="00296749"/>
    <w:rsid w:val="002968E3"/>
    <w:rsid w:val="002968F8"/>
    <w:rsid w:val="002969B3"/>
    <w:rsid w:val="00296A30"/>
    <w:rsid w:val="00296BE8"/>
    <w:rsid w:val="00296C88"/>
    <w:rsid w:val="00296CDB"/>
    <w:rsid w:val="00296D28"/>
    <w:rsid w:val="00296F7B"/>
    <w:rsid w:val="002971FE"/>
    <w:rsid w:val="00297474"/>
    <w:rsid w:val="00297875"/>
    <w:rsid w:val="00297B98"/>
    <w:rsid w:val="00297B99"/>
    <w:rsid w:val="00297E2A"/>
    <w:rsid w:val="002A0030"/>
    <w:rsid w:val="002A01DC"/>
    <w:rsid w:val="002A048D"/>
    <w:rsid w:val="002A06C7"/>
    <w:rsid w:val="002A0743"/>
    <w:rsid w:val="002A093D"/>
    <w:rsid w:val="002A0AF9"/>
    <w:rsid w:val="002A1870"/>
    <w:rsid w:val="002A190E"/>
    <w:rsid w:val="002A2690"/>
    <w:rsid w:val="002A27F1"/>
    <w:rsid w:val="002A2811"/>
    <w:rsid w:val="002A2CCE"/>
    <w:rsid w:val="002A2DB2"/>
    <w:rsid w:val="002A2DFB"/>
    <w:rsid w:val="002A2E51"/>
    <w:rsid w:val="002A304F"/>
    <w:rsid w:val="002A3348"/>
    <w:rsid w:val="002A3774"/>
    <w:rsid w:val="002A39AC"/>
    <w:rsid w:val="002A39B1"/>
    <w:rsid w:val="002A3BB1"/>
    <w:rsid w:val="002A3F20"/>
    <w:rsid w:val="002A4B3D"/>
    <w:rsid w:val="002A4B55"/>
    <w:rsid w:val="002A5104"/>
    <w:rsid w:val="002A5188"/>
    <w:rsid w:val="002A51C7"/>
    <w:rsid w:val="002A51FA"/>
    <w:rsid w:val="002A535A"/>
    <w:rsid w:val="002A5568"/>
    <w:rsid w:val="002A5878"/>
    <w:rsid w:val="002A5C83"/>
    <w:rsid w:val="002A5D45"/>
    <w:rsid w:val="002A6173"/>
    <w:rsid w:val="002A6368"/>
    <w:rsid w:val="002A63BA"/>
    <w:rsid w:val="002A6927"/>
    <w:rsid w:val="002A694A"/>
    <w:rsid w:val="002A6B45"/>
    <w:rsid w:val="002A6D45"/>
    <w:rsid w:val="002A6DC7"/>
    <w:rsid w:val="002A7025"/>
    <w:rsid w:val="002A76CF"/>
    <w:rsid w:val="002A7833"/>
    <w:rsid w:val="002A7E84"/>
    <w:rsid w:val="002A7EB6"/>
    <w:rsid w:val="002B000E"/>
    <w:rsid w:val="002B0255"/>
    <w:rsid w:val="002B038E"/>
    <w:rsid w:val="002B057B"/>
    <w:rsid w:val="002B0823"/>
    <w:rsid w:val="002B0989"/>
    <w:rsid w:val="002B0A6B"/>
    <w:rsid w:val="002B0CCE"/>
    <w:rsid w:val="002B14AA"/>
    <w:rsid w:val="002B1556"/>
    <w:rsid w:val="002B15B2"/>
    <w:rsid w:val="002B168F"/>
    <w:rsid w:val="002B18F3"/>
    <w:rsid w:val="002B1C68"/>
    <w:rsid w:val="002B2021"/>
    <w:rsid w:val="002B248B"/>
    <w:rsid w:val="002B254C"/>
    <w:rsid w:val="002B2658"/>
    <w:rsid w:val="002B2A65"/>
    <w:rsid w:val="002B2C1D"/>
    <w:rsid w:val="002B2E89"/>
    <w:rsid w:val="002B2F17"/>
    <w:rsid w:val="002B3292"/>
    <w:rsid w:val="002B34AE"/>
    <w:rsid w:val="002B3663"/>
    <w:rsid w:val="002B3B22"/>
    <w:rsid w:val="002B4039"/>
    <w:rsid w:val="002B428A"/>
    <w:rsid w:val="002B42A2"/>
    <w:rsid w:val="002B43A7"/>
    <w:rsid w:val="002B4801"/>
    <w:rsid w:val="002B48E0"/>
    <w:rsid w:val="002B4950"/>
    <w:rsid w:val="002B4A15"/>
    <w:rsid w:val="002B4AC2"/>
    <w:rsid w:val="002B4BBD"/>
    <w:rsid w:val="002B4FFA"/>
    <w:rsid w:val="002B5379"/>
    <w:rsid w:val="002B5535"/>
    <w:rsid w:val="002B5571"/>
    <w:rsid w:val="002B597A"/>
    <w:rsid w:val="002B59A4"/>
    <w:rsid w:val="002B5B01"/>
    <w:rsid w:val="002B5F4A"/>
    <w:rsid w:val="002B647E"/>
    <w:rsid w:val="002B654E"/>
    <w:rsid w:val="002B654F"/>
    <w:rsid w:val="002B6B72"/>
    <w:rsid w:val="002B6F5B"/>
    <w:rsid w:val="002B6FBC"/>
    <w:rsid w:val="002B7113"/>
    <w:rsid w:val="002B75E3"/>
    <w:rsid w:val="002B7686"/>
    <w:rsid w:val="002B7715"/>
    <w:rsid w:val="002B78E4"/>
    <w:rsid w:val="002C06BA"/>
    <w:rsid w:val="002C071C"/>
    <w:rsid w:val="002C095B"/>
    <w:rsid w:val="002C0C61"/>
    <w:rsid w:val="002C1047"/>
    <w:rsid w:val="002C11AC"/>
    <w:rsid w:val="002C11E7"/>
    <w:rsid w:val="002C142F"/>
    <w:rsid w:val="002C144F"/>
    <w:rsid w:val="002C15B3"/>
    <w:rsid w:val="002C169D"/>
    <w:rsid w:val="002C1A4D"/>
    <w:rsid w:val="002C1BEA"/>
    <w:rsid w:val="002C1E31"/>
    <w:rsid w:val="002C2362"/>
    <w:rsid w:val="002C2776"/>
    <w:rsid w:val="002C2CFB"/>
    <w:rsid w:val="002C2E50"/>
    <w:rsid w:val="002C2F24"/>
    <w:rsid w:val="002C2F98"/>
    <w:rsid w:val="002C3046"/>
    <w:rsid w:val="002C3063"/>
    <w:rsid w:val="002C321E"/>
    <w:rsid w:val="002C343B"/>
    <w:rsid w:val="002C3568"/>
    <w:rsid w:val="002C406A"/>
    <w:rsid w:val="002C4447"/>
    <w:rsid w:val="002C4803"/>
    <w:rsid w:val="002C499E"/>
    <w:rsid w:val="002C49A0"/>
    <w:rsid w:val="002C4B5F"/>
    <w:rsid w:val="002C4BEC"/>
    <w:rsid w:val="002C4D71"/>
    <w:rsid w:val="002C5582"/>
    <w:rsid w:val="002C5649"/>
    <w:rsid w:val="002C5876"/>
    <w:rsid w:val="002C58CE"/>
    <w:rsid w:val="002C5960"/>
    <w:rsid w:val="002C5EE7"/>
    <w:rsid w:val="002C5F3F"/>
    <w:rsid w:val="002C6242"/>
    <w:rsid w:val="002C6447"/>
    <w:rsid w:val="002C66AB"/>
    <w:rsid w:val="002C6923"/>
    <w:rsid w:val="002C6BF6"/>
    <w:rsid w:val="002C6C01"/>
    <w:rsid w:val="002C6C7E"/>
    <w:rsid w:val="002C7242"/>
    <w:rsid w:val="002C78B3"/>
    <w:rsid w:val="002C78E7"/>
    <w:rsid w:val="002C7AA2"/>
    <w:rsid w:val="002D00AE"/>
    <w:rsid w:val="002D04CE"/>
    <w:rsid w:val="002D0C34"/>
    <w:rsid w:val="002D0CC9"/>
    <w:rsid w:val="002D0D5E"/>
    <w:rsid w:val="002D0E61"/>
    <w:rsid w:val="002D109E"/>
    <w:rsid w:val="002D12BB"/>
    <w:rsid w:val="002D13A0"/>
    <w:rsid w:val="002D13E4"/>
    <w:rsid w:val="002D146C"/>
    <w:rsid w:val="002D1A06"/>
    <w:rsid w:val="002D1ACA"/>
    <w:rsid w:val="002D1AFC"/>
    <w:rsid w:val="002D1C47"/>
    <w:rsid w:val="002D1D96"/>
    <w:rsid w:val="002D23BA"/>
    <w:rsid w:val="002D241A"/>
    <w:rsid w:val="002D24C7"/>
    <w:rsid w:val="002D269C"/>
    <w:rsid w:val="002D26E7"/>
    <w:rsid w:val="002D2A92"/>
    <w:rsid w:val="002D2C08"/>
    <w:rsid w:val="002D2CA7"/>
    <w:rsid w:val="002D338F"/>
    <w:rsid w:val="002D3496"/>
    <w:rsid w:val="002D383C"/>
    <w:rsid w:val="002D3A14"/>
    <w:rsid w:val="002D3A67"/>
    <w:rsid w:val="002D3BF4"/>
    <w:rsid w:val="002D441B"/>
    <w:rsid w:val="002D441D"/>
    <w:rsid w:val="002D4468"/>
    <w:rsid w:val="002D45A3"/>
    <w:rsid w:val="002D4B88"/>
    <w:rsid w:val="002D4D28"/>
    <w:rsid w:val="002D515F"/>
    <w:rsid w:val="002D5198"/>
    <w:rsid w:val="002D5770"/>
    <w:rsid w:val="002D5965"/>
    <w:rsid w:val="002D5F0C"/>
    <w:rsid w:val="002D5F5A"/>
    <w:rsid w:val="002D61B2"/>
    <w:rsid w:val="002D6378"/>
    <w:rsid w:val="002D63D5"/>
    <w:rsid w:val="002D68E0"/>
    <w:rsid w:val="002D694C"/>
    <w:rsid w:val="002D6B91"/>
    <w:rsid w:val="002D6CE3"/>
    <w:rsid w:val="002D6EE2"/>
    <w:rsid w:val="002D6FAC"/>
    <w:rsid w:val="002D6FB3"/>
    <w:rsid w:val="002D706B"/>
    <w:rsid w:val="002D71A5"/>
    <w:rsid w:val="002D724F"/>
    <w:rsid w:val="002D74EF"/>
    <w:rsid w:val="002D77D0"/>
    <w:rsid w:val="002D78A2"/>
    <w:rsid w:val="002D79D0"/>
    <w:rsid w:val="002D7B9C"/>
    <w:rsid w:val="002D7C09"/>
    <w:rsid w:val="002D7C30"/>
    <w:rsid w:val="002D7D87"/>
    <w:rsid w:val="002D7DFE"/>
    <w:rsid w:val="002D7E73"/>
    <w:rsid w:val="002E0227"/>
    <w:rsid w:val="002E02D6"/>
    <w:rsid w:val="002E0773"/>
    <w:rsid w:val="002E0859"/>
    <w:rsid w:val="002E0C28"/>
    <w:rsid w:val="002E0C5F"/>
    <w:rsid w:val="002E0F3A"/>
    <w:rsid w:val="002E0FD2"/>
    <w:rsid w:val="002E119B"/>
    <w:rsid w:val="002E1249"/>
    <w:rsid w:val="002E12B9"/>
    <w:rsid w:val="002E14AA"/>
    <w:rsid w:val="002E1553"/>
    <w:rsid w:val="002E16B3"/>
    <w:rsid w:val="002E1BDD"/>
    <w:rsid w:val="002E1C35"/>
    <w:rsid w:val="002E1F73"/>
    <w:rsid w:val="002E214D"/>
    <w:rsid w:val="002E223B"/>
    <w:rsid w:val="002E2788"/>
    <w:rsid w:val="002E299E"/>
    <w:rsid w:val="002E2A2D"/>
    <w:rsid w:val="002E2C45"/>
    <w:rsid w:val="002E2DF2"/>
    <w:rsid w:val="002E325D"/>
    <w:rsid w:val="002E3399"/>
    <w:rsid w:val="002E36D6"/>
    <w:rsid w:val="002E3931"/>
    <w:rsid w:val="002E39A4"/>
    <w:rsid w:val="002E39E4"/>
    <w:rsid w:val="002E3FFE"/>
    <w:rsid w:val="002E4587"/>
    <w:rsid w:val="002E4683"/>
    <w:rsid w:val="002E49B7"/>
    <w:rsid w:val="002E49E8"/>
    <w:rsid w:val="002E4EA4"/>
    <w:rsid w:val="002E4F2B"/>
    <w:rsid w:val="002E5387"/>
    <w:rsid w:val="002E5438"/>
    <w:rsid w:val="002E5687"/>
    <w:rsid w:val="002E57E5"/>
    <w:rsid w:val="002E5B08"/>
    <w:rsid w:val="002E5C7D"/>
    <w:rsid w:val="002E6254"/>
    <w:rsid w:val="002E6694"/>
    <w:rsid w:val="002E66A7"/>
    <w:rsid w:val="002E66BD"/>
    <w:rsid w:val="002E6978"/>
    <w:rsid w:val="002E6B22"/>
    <w:rsid w:val="002E6ECA"/>
    <w:rsid w:val="002E6F9D"/>
    <w:rsid w:val="002E7221"/>
    <w:rsid w:val="002E7622"/>
    <w:rsid w:val="002E7732"/>
    <w:rsid w:val="002E7A4A"/>
    <w:rsid w:val="002E7D24"/>
    <w:rsid w:val="002E7E42"/>
    <w:rsid w:val="002E7EB6"/>
    <w:rsid w:val="002E7EE4"/>
    <w:rsid w:val="002E7F95"/>
    <w:rsid w:val="002F01BA"/>
    <w:rsid w:val="002F0467"/>
    <w:rsid w:val="002F05DB"/>
    <w:rsid w:val="002F069A"/>
    <w:rsid w:val="002F073B"/>
    <w:rsid w:val="002F0828"/>
    <w:rsid w:val="002F08AE"/>
    <w:rsid w:val="002F0A6D"/>
    <w:rsid w:val="002F0E05"/>
    <w:rsid w:val="002F0E2D"/>
    <w:rsid w:val="002F0FAE"/>
    <w:rsid w:val="002F11C8"/>
    <w:rsid w:val="002F13A0"/>
    <w:rsid w:val="002F1667"/>
    <w:rsid w:val="002F181F"/>
    <w:rsid w:val="002F18AE"/>
    <w:rsid w:val="002F1A54"/>
    <w:rsid w:val="002F1C2E"/>
    <w:rsid w:val="002F1C55"/>
    <w:rsid w:val="002F1D0C"/>
    <w:rsid w:val="002F1E64"/>
    <w:rsid w:val="002F1F07"/>
    <w:rsid w:val="002F1FC9"/>
    <w:rsid w:val="002F206F"/>
    <w:rsid w:val="002F20DB"/>
    <w:rsid w:val="002F2253"/>
    <w:rsid w:val="002F250C"/>
    <w:rsid w:val="002F28F6"/>
    <w:rsid w:val="002F2A6D"/>
    <w:rsid w:val="002F2E40"/>
    <w:rsid w:val="002F30CD"/>
    <w:rsid w:val="002F3129"/>
    <w:rsid w:val="002F31FF"/>
    <w:rsid w:val="002F3372"/>
    <w:rsid w:val="002F35B4"/>
    <w:rsid w:val="002F367D"/>
    <w:rsid w:val="002F37E8"/>
    <w:rsid w:val="002F396B"/>
    <w:rsid w:val="002F3A17"/>
    <w:rsid w:val="002F3C51"/>
    <w:rsid w:val="002F3C81"/>
    <w:rsid w:val="002F3CA0"/>
    <w:rsid w:val="002F4068"/>
    <w:rsid w:val="002F4105"/>
    <w:rsid w:val="002F4363"/>
    <w:rsid w:val="002F457F"/>
    <w:rsid w:val="002F4C81"/>
    <w:rsid w:val="002F4C8D"/>
    <w:rsid w:val="002F4E5F"/>
    <w:rsid w:val="002F4FBA"/>
    <w:rsid w:val="002F58C9"/>
    <w:rsid w:val="002F5A35"/>
    <w:rsid w:val="002F5A6F"/>
    <w:rsid w:val="002F5F24"/>
    <w:rsid w:val="002F672E"/>
    <w:rsid w:val="002F7151"/>
    <w:rsid w:val="002F75B6"/>
    <w:rsid w:val="002F7ED4"/>
    <w:rsid w:val="0030004E"/>
    <w:rsid w:val="003004FF"/>
    <w:rsid w:val="0030067E"/>
    <w:rsid w:val="0030091F"/>
    <w:rsid w:val="00300ACE"/>
    <w:rsid w:val="003012F7"/>
    <w:rsid w:val="0030131E"/>
    <w:rsid w:val="003013DC"/>
    <w:rsid w:val="003015B3"/>
    <w:rsid w:val="003016A9"/>
    <w:rsid w:val="003017A3"/>
    <w:rsid w:val="003018CD"/>
    <w:rsid w:val="00301A64"/>
    <w:rsid w:val="00301B70"/>
    <w:rsid w:val="0030200F"/>
    <w:rsid w:val="003021BF"/>
    <w:rsid w:val="003024B0"/>
    <w:rsid w:val="003026A7"/>
    <w:rsid w:val="00302738"/>
    <w:rsid w:val="00302891"/>
    <w:rsid w:val="003028CF"/>
    <w:rsid w:val="00302E09"/>
    <w:rsid w:val="00303022"/>
    <w:rsid w:val="00303149"/>
    <w:rsid w:val="003038FB"/>
    <w:rsid w:val="00303B7E"/>
    <w:rsid w:val="00303B93"/>
    <w:rsid w:val="00303BB3"/>
    <w:rsid w:val="00303D02"/>
    <w:rsid w:val="00303D11"/>
    <w:rsid w:val="00303DAD"/>
    <w:rsid w:val="00303DCF"/>
    <w:rsid w:val="00303DD7"/>
    <w:rsid w:val="003041AE"/>
    <w:rsid w:val="003041C9"/>
    <w:rsid w:val="003042FD"/>
    <w:rsid w:val="00304419"/>
    <w:rsid w:val="00304491"/>
    <w:rsid w:val="003044B6"/>
    <w:rsid w:val="0030456A"/>
    <w:rsid w:val="0030466B"/>
    <w:rsid w:val="003046AD"/>
    <w:rsid w:val="003047C8"/>
    <w:rsid w:val="00304AD9"/>
    <w:rsid w:val="00304B8B"/>
    <w:rsid w:val="00304E06"/>
    <w:rsid w:val="00304E14"/>
    <w:rsid w:val="00304E6A"/>
    <w:rsid w:val="00304EB2"/>
    <w:rsid w:val="00304ECE"/>
    <w:rsid w:val="00305181"/>
    <w:rsid w:val="003053E1"/>
    <w:rsid w:val="0030558B"/>
    <w:rsid w:val="003055E9"/>
    <w:rsid w:val="00305BF2"/>
    <w:rsid w:val="00305F2A"/>
    <w:rsid w:val="00305FFB"/>
    <w:rsid w:val="00306076"/>
    <w:rsid w:val="003064AF"/>
    <w:rsid w:val="00306520"/>
    <w:rsid w:val="00306CAA"/>
    <w:rsid w:val="00306D89"/>
    <w:rsid w:val="00307109"/>
    <w:rsid w:val="0030741B"/>
    <w:rsid w:val="003075D4"/>
    <w:rsid w:val="003075FA"/>
    <w:rsid w:val="003076D4"/>
    <w:rsid w:val="0030770A"/>
    <w:rsid w:val="0030777A"/>
    <w:rsid w:val="003077C1"/>
    <w:rsid w:val="00307AAC"/>
    <w:rsid w:val="003103F5"/>
    <w:rsid w:val="003109ED"/>
    <w:rsid w:val="00310DB4"/>
    <w:rsid w:val="00311475"/>
    <w:rsid w:val="0031149C"/>
    <w:rsid w:val="003114CC"/>
    <w:rsid w:val="003115E3"/>
    <w:rsid w:val="00311C40"/>
    <w:rsid w:val="00312144"/>
    <w:rsid w:val="003123C1"/>
    <w:rsid w:val="0031263C"/>
    <w:rsid w:val="0031297A"/>
    <w:rsid w:val="00312A4C"/>
    <w:rsid w:val="00312AC7"/>
    <w:rsid w:val="00312AF0"/>
    <w:rsid w:val="00312B9B"/>
    <w:rsid w:val="00312F22"/>
    <w:rsid w:val="0031300B"/>
    <w:rsid w:val="0031318E"/>
    <w:rsid w:val="00313724"/>
    <w:rsid w:val="003139B3"/>
    <w:rsid w:val="00313A97"/>
    <w:rsid w:val="00313B89"/>
    <w:rsid w:val="00313BB3"/>
    <w:rsid w:val="00313CE8"/>
    <w:rsid w:val="00314468"/>
    <w:rsid w:val="00314D68"/>
    <w:rsid w:val="00314F0F"/>
    <w:rsid w:val="00314F68"/>
    <w:rsid w:val="00315957"/>
    <w:rsid w:val="00315C64"/>
    <w:rsid w:val="00315EFB"/>
    <w:rsid w:val="00315F28"/>
    <w:rsid w:val="003160CE"/>
    <w:rsid w:val="00316324"/>
    <w:rsid w:val="00316459"/>
    <w:rsid w:val="00316610"/>
    <w:rsid w:val="0031694A"/>
    <w:rsid w:val="00316F83"/>
    <w:rsid w:val="0031707E"/>
    <w:rsid w:val="00317497"/>
    <w:rsid w:val="00317911"/>
    <w:rsid w:val="00317A05"/>
    <w:rsid w:val="00317C7B"/>
    <w:rsid w:val="00320097"/>
    <w:rsid w:val="00320183"/>
    <w:rsid w:val="00320217"/>
    <w:rsid w:val="003202A2"/>
    <w:rsid w:val="003203F5"/>
    <w:rsid w:val="003206B6"/>
    <w:rsid w:val="00320949"/>
    <w:rsid w:val="00320B6F"/>
    <w:rsid w:val="00320ED2"/>
    <w:rsid w:val="00320F34"/>
    <w:rsid w:val="0032103D"/>
    <w:rsid w:val="0032105D"/>
    <w:rsid w:val="003211D1"/>
    <w:rsid w:val="003214FE"/>
    <w:rsid w:val="003214FF"/>
    <w:rsid w:val="00321712"/>
    <w:rsid w:val="00321908"/>
    <w:rsid w:val="00321917"/>
    <w:rsid w:val="00321B17"/>
    <w:rsid w:val="00321DB5"/>
    <w:rsid w:val="00322237"/>
    <w:rsid w:val="003225F8"/>
    <w:rsid w:val="0032276F"/>
    <w:rsid w:val="00322924"/>
    <w:rsid w:val="00322959"/>
    <w:rsid w:val="00322AD4"/>
    <w:rsid w:val="00322B00"/>
    <w:rsid w:val="00322C62"/>
    <w:rsid w:val="00322CE8"/>
    <w:rsid w:val="00322EF4"/>
    <w:rsid w:val="00323717"/>
    <w:rsid w:val="00323820"/>
    <w:rsid w:val="00324699"/>
    <w:rsid w:val="0032478A"/>
    <w:rsid w:val="00324839"/>
    <w:rsid w:val="0032489D"/>
    <w:rsid w:val="003248AC"/>
    <w:rsid w:val="00324E0C"/>
    <w:rsid w:val="00324EB1"/>
    <w:rsid w:val="00324FE4"/>
    <w:rsid w:val="00325039"/>
    <w:rsid w:val="003253AE"/>
    <w:rsid w:val="003253E8"/>
    <w:rsid w:val="003258A6"/>
    <w:rsid w:val="00325A9F"/>
    <w:rsid w:val="00325D1F"/>
    <w:rsid w:val="003260D3"/>
    <w:rsid w:val="003260DD"/>
    <w:rsid w:val="00326542"/>
    <w:rsid w:val="00326865"/>
    <w:rsid w:val="00326F3D"/>
    <w:rsid w:val="00326FDE"/>
    <w:rsid w:val="0032700D"/>
    <w:rsid w:val="00327448"/>
    <w:rsid w:val="00327884"/>
    <w:rsid w:val="0032795B"/>
    <w:rsid w:val="00327CD7"/>
    <w:rsid w:val="00327D3B"/>
    <w:rsid w:val="00327E4A"/>
    <w:rsid w:val="003306E1"/>
    <w:rsid w:val="0033089F"/>
    <w:rsid w:val="00330D33"/>
    <w:rsid w:val="00330F4F"/>
    <w:rsid w:val="003310C7"/>
    <w:rsid w:val="003312C6"/>
    <w:rsid w:val="003312DD"/>
    <w:rsid w:val="0033183D"/>
    <w:rsid w:val="00331C88"/>
    <w:rsid w:val="00331EC2"/>
    <w:rsid w:val="003321A4"/>
    <w:rsid w:val="00332250"/>
    <w:rsid w:val="003323FB"/>
    <w:rsid w:val="003333EC"/>
    <w:rsid w:val="00333473"/>
    <w:rsid w:val="003334BF"/>
    <w:rsid w:val="00333592"/>
    <w:rsid w:val="003337FC"/>
    <w:rsid w:val="00333872"/>
    <w:rsid w:val="00333E55"/>
    <w:rsid w:val="00333F0A"/>
    <w:rsid w:val="00333F0E"/>
    <w:rsid w:val="00333F7A"/>
    <w:rsid w:val="003343A0"/>
    <w:rsid w:val="0033456E"/>
    <w:rsid w:val="0033464E"/>
    <w:rsid w:val="00334787"/>
    <w:rsid w:val="00334C31"/>
    <w:rsid w:val="00334E83"/>
    <w:rsid w:val="00334F3E"/>
    <w:rsid w:val="00334FEC"/>
    <w:rsid w:val="003352CC"/>
    <w:rsid w:val="003354DF"/>
    <w:rsid w:val="003356E4"/>
    <w:rsid w:val="00335747"/>
    <w:rsid w:val="0033585E"/>
    <w:rsid w:val="0033590E"/>
    <w:rsid w:val="00335CB4"/>
    <w:rsid w:val="00335FB5"/>
    <w:rsid w:val="00336025"/>
    <w:rsid w:val="003362E9"/>
    <w:rsid w:val="00336328"/>
    <w:rsid w:val="003365C3"/>
    <w:rsid w:val="00336AE2"/>
    <w:rsid w:val="00336C24"/>
    <w:rsid w:val="00337052"/>
    <w:rsid w:val="003371F2"/>
    <w:rsid w:val="00337453"/>
    <w:rsid w:val="003377DB"/>
    <w:rsid w:val="00337810"/>
    <w:rsid w:val="0033796C"/>
    <w:rsid w:val="0034027F"/>
    <w:rsid w:val="00340FC3"/>
    <w:rsid w:val="003413D3"/>
    <w:rsid w:val="0034141F"/>
    <w:rsid w:val="00341540"/>
    <w:rsid w:val="003415B1"/>
    <w:rsid w:val="00341776"/>
    <w:rsid w:val="0034180D"/>
    <w:rsid w:val="00341AAE"/>
    <w:rsid w:val="00341BD3"/>
    <w:rsid w:val="00341D63"/>
    <w:rsid w:val="00341EB3"/>
    <w:rsid w:val="00342142"/>
    <w:rsid w:val="0034218A"/>
    <w:rsid w:val="003421B6"/>
    <w:rsid w:val="00342388"/>
    <w:rsid w:val="00342885"/>
    <w:rsid w:val="00342AC5"/>
    <w:rsid w:val="00342AF6"/>
    <w:rsid w:val="00343019"/>
    <w:rsid w:val="00343119"/>
    <w:rsid w:val="0034319C"/>
    <w:rsid w:val="00343223"/>
    <w:rsid w:val="00343320"/>
    <w:rsid w:val="00343472"/>
    <w:rsid w:val="00343665"/>
    <w:rsid w:val="003437CB"/>
    <w:rsid w:val="0034391C"/>
    <w:rsid w:val="00343EE4"/>
    <w:rsid w:val="00344633"/>
    <w:rsid w:val="003446E3"/>
    <w:rsid w:val="00344A35"/>
    <w:rsid w:val="00344AE6"/>
    <w:rsid w:val="00344C7F"/>
    <w:rsid w:val="00345438"/>
    <w:rsid w:val="00345551"/>
    <w:rsid w:val="003455FE"/>
    <w:rsid w:val="00345672"/>
    <w:rsid w:val="003457D4"/>
    <w:rsid w:val="00345850"/>
    <w:rsid w:val="003458A8"/>
    <w:rsid w:val="003459C1"/>
    <w:rsid w:val="00345A64"/>
    <w:rsid w:val="00345A75"/>
    <w:rsid w:val="00345B20"/>
    <w:rsid w:val="00345B6B"/>
    <w:rsid w:val="00345C9A"/>
    <w:rsid w:val="00345EE7"/>
    <w:rsid w:val="00345F6F"/>
    <w:rsid w:val="00346234"/>
    <w:rsid w:val="00346883"/>
    <w:rsid w:val="00346B09"/>
    <w:rsid w:val="00346B1A"/>
    <w:rsid w:val="00346CBE"/>
    <w:rsid w:val="00346D80"/>
    <w:rsid w:val="00347502"/>
    <w:rsid w:val="0034760E"/>
    <w:rsid w:val="00347681"/>
    <w:rsid w:val="003479BE"/>
    <w:rsid w:val="00347AA5"/>
    <w:rsid w:val="00347B98"/>
    <w:rsid w:val="0035045D"/>
    <w:rsid w:val="003505E9"/>
    <w:rsid w:val="003506B1"/>
    <w:rsid w:val="0035099F"/>
    <w:rsid w:val="00350B55"/>
    <w:rsid w:val="00350B9C"/>
    <w:rsid w:val="00351044"/>
    <w:rsid w:val="003512FC"/>
    <w:rsid w:val="00351330"/>
    <w:rsid w:val="0035135D"/>
    <w:rsid w:val="00351644"/>
    <w:rsid w:val="003516A4"/>
    <w:rsid w:val="0035179C"/>
    <w:rsid w:val="0035188F"/>
    <w:rsid w:val="003518AD"/>
    <w:rsid w:val="00351AB4"/>
    <w:rsid w:val="00351FE3"/>
    <w:rsid w:val="00352186"/>
    <w:rsid w:val="00352316"/>
    <w:rsid w:val="00352423"/>
    <w:rsid w:val="003524C8"/>
    <w:rsid w:val="00352A07"/>
    <w:rsid w:val="00352B6D"/>
    <w:rsid w:val="00353114"/>
    <w:rsid w:val="003533DE"/>
    <w:rsid w:val="0035348A"/>
    <w:rsid w:val="00353800"/>
    <w:rsid w:val="00353A7F"/>
    <w:rsid w:val="00353F1B"/>
    <w:rsid w:val="0035408D"/>
    <w:rsid w:val="00354178"/>
    <w:rsid w:val="0035424C"/>
    <w:rsid w:val="00354272"/>
    <w:rsid w:val="00354283"/>
    <w:rsid w:val="003547F1"/>
    <w:rsid w:val="00354994"/>
    <w:rsid w:val="00354BCD"/>
    <w:rsid w:val="00354C0B"/>
    <w:rsid w:val="00354CAE"/>
    <w:rsid w:val="00354E53"/>
    <w:rsid w:val="00354F0D"/>
    <w:rsid w:val="00354FEA"/>
    <w:rsid w:val="003550C2"/>
    <w:rsid w:val="003552D1"/>
    <w:rsid w:val="0035541D"/>
    <w:rsid w:val="00355A5E"/>
    <w:rsid w:val="00355AC3"/>
    <w:rsid w:val="00355E0B"/>
    <w:rsid w:val="00355E51"/>
    <w:rsid w:val="00355F47"/>
    <w:rsid w:val="00355FA9"/>
    <w:rsid w:val="00356028"/>
    <w:rsid w:val="003564B7"/>
    <w:rsid w:val="003565C8"/>
    <w:rsid w:val="0035691E"/>
    <w:rsid w:val="0035692E"/>
    <w:rsid w:val="00356D14"/>
    <w:rsid w:val="00356D7D"/>
    <w:rsid w:val="00356DD0"/>
    <w:rsid w:val="00356E4C"/>
    <w:rsid w:val="00356EA5"/>
    <w:rsid w:val="00356F72"/>
    <w:rsid w:val="00356FE3"/>
    <w:rsid w:val="00357314"/>
    <w:rsid w:val="003573E7"/>
    <w:rsid w:val="0035756D"/>
    <w:rsid w:val="003575EF"/>
    <w:rsid w:val="0035763D"/>
    <w:rsid w:val="0035764C"/>
    <w:rsid w:val="00357880"/>
    <w:rsid w:val="00357B2D"/>
    <w:rsid w:val="00357B44"/>
    <w:rsid w:val="00360246"/>
    <w:rsid w:val="00360969"/>
    <w:rsid w:val="00360A08"/>
    <w:rsid w:val="00360BFD"/>
    <w:rsid w:val="00360C02"/>
    <w:rsid w:val="00360C1E"/>
    <w:rsid w:val="00360CB2"/>
    <w:rsid w:val="003610BB"/>
    <w:rsid w:val="00361133"/>
    <w:rsid w:val="00361261"/>
    <w:rsid w:val="0036138A"/>
    <w:rsid w:val="00361420"/>
    <w:rsid w:val="003615CC"/>
    <w:rsid w:val="00361738"/>
    <w:rsid w:val="0036181E"/>
    <w:rsid w:val="00361AC2"/>
    <w:rsid w:val="00361ACA"/>
    <w:rsid w:val="00361B13"/>
    <w:rsid w:val="00361B3B"/>
    <w:rsid w:val="00361D35"/>
    <w:rsid w:val="003620E4"/>
    <w:rsid w:val="003621F5"/>
    <w:rsid w:val="003626AF"/>
    <w:rsid w:val="0036293C"/>
    <w:rsid w:val="00362AF2"/>
    <w:rsid w:val="00362B0D"/>
    <w:rsid w:val="00362B58"/>
    <w:rsid w:val="003630A5"/>
    <w:rsid w:val="00363169"/>
    <w:rsid w:val="00363195"/>
    <w:rsid w:val="003631B9"/>
    <w:rsid w:val="003638E6"/>
    <w:rsid w:val="00363A7D"/>
    <w:rsid w:val="00363B8D"/>
    <w:rsid w:val="00363DB1"/>
    <w:rsid w:val="003640E0"/>
    <w:rsid w:val="00364142"/>
    <w:rsid w:val="0036416D"/>
    <w:rsid w:val="003641FA"/>
    <w:rsid w:val="0036496D"/>
    <w:rsid w:val="00364982"/>
    <w:rsid w:val="003649C2"/>
    <w:rsid w:val="00364C09"/>
    <w:rsid w:val="00364E4A"/>
    <w:rsid w:val="003652CA"/>
    <w:rsid w:val="003653CA"/>
    <w:rsid w:val="00365457"/>
    <w:rsid w:val="00365B08"/>
    <w:rsid w:val="00365BDD"/>
    <w:rsid w:val="0036608D"/>
    <w:rsid w:val="00366C57"/>
    <w:rsid w:val="00366DD1"/>
    <w:rsid w:val="00366E07"/>
    <w:rsid w:val="00366F28"/>
    <w:rsid w:val="00366F2A"/>
    <w:rsid w:val="00366F6E"/>
    <w:rsid w:val="00367000"/>
    <w:rsid w:val="0036702F"/>
    <w:rsid w:val="0036738D"/>
    <w:rsid w:val="0036756B"/>
    <w:rsid w:val="003676B3"/>
    <w:rsid w:val="00367A61"/>
    <w:rsid w:val="00367E86"/>
    <w:rsid w:val="00367F24"/>
    <w:rsid w:val="0037014B"/>
    <w:rsid w:val="003708B4"/>
    <w:rsid w:val="0037094E"/>
    <w:rsid w:val="0037099A"/>
    <w:rsid w:val="003709FA"/>
    <w:rsid w:val="00370C17"/>
    <w:rsid w:val="00370CA2"/>
    <w:rsid w:val="00371088"/>
    <w:rsid w:val="003714AA"/>
    <w:rsid w:val="003714E6"/>
    <w:rsid w:val="0037161C"/>
    <w:rsid w:val="00371684"/>
    <w:rsid w:val="003718FD"/>
    <w:rsid w:val="00371B59"/>
    <w:rsid w:val="00371B7A"/>
    <w:rsid w:val="00371C84"/>
    <w:rsid w:val="00371CD1"/>
    <w:rsid w:val="003721A4"/>
    <w:rsid w:val="00372221"/>
    <w:rsid w:val="003722F3"/>
    <w:rsid w:val="0037252C"/>
    <w:rsid w:val="00372538"/>
    <w:rsid w:val="003726BD"/>
    <w:rsid w:val="00372900"/>
    <w:rsid w:val="00372BAB"/>
    <w:rsid w:val="00372BCB"/>
    <w:rsid w:val="00372CED"/>
    <w:rsid w:val="00372FF6"/>
    <w:rsid w:val="003736B0"/>
    <w:rsid w:val="003736B3"/>
    <w:rsid w:val="00373755"/>
    <w:rsid w:val="003739D9"/>
    <w:rsid w:val="00373E52"/>
    <w:rsid w:val="00374021"/>
    <w:rsid w:val="0037420C"/>
    <w:rsid w:val="00374264"/>
    <w:rsid w:val="00374284"/>
    <w:rsid w:val="00374409"/>
    <w:rsid w:val="0037484A"/>
    <w:rsid w:val="00374917"/>
    <w:rsid w:val="00374D19"/>
    <w:rsid w:val="00375661"/>
    <w:rsid w:val="0037592F"/>
    <w:rsid w:val="00375D26"/>
    <w:rsid w:val="00375DC2"/>
    <w:rsid w:val="00375F2D"/>
    <w:rsid w:val="00376039"/>
    <w:rsid w:val="0037605B"/>
    <w:rsid w:val="003760F7"/>
    <w:rsid w:val="00376360"/>
    <w:rsid w:val="0037644F"/>
    <w:rsid w:val="00376509"/>
    <w:rsid w:val="0037673F"/>
    <w:rsid w:val="003768D4"/>
    <w:rsid w:val="00376906"/>
    <w:rsid w:val="00376DC2"/>
    <w:rsid w:val="00376E56"/>
    <w:rsid w:val="00377101"/>
    <w:rsid w:val="00377191"/>
    <w:rsid w:val="003775E0"/>
    <w:rsid w:val="003776FE"/>
    <w:rsid w:val="003778AE"/>
    <w:rsid w:val="00377AA3"/>
    <w:rsid w:val="00377B06"/>
    <w:rsid w:val="00377C0D"/>
    <w:rsid w:val="00377C35"/>
    <w:rsid w:val="00377C84"/>
    <w:rsid w:val="00377E6E"/>
    <w:rsid w:val="00380620"/>
    <w:rsid w:val="0038096D"/>
    <w:rsid w:val="00380BE9"/>
    <w:rsid w:val="00380DB8"/>
    <w:rsid w:val="00380E3C"/>
    <w:rsid w:val="00380F4A"/>
    <w:rsid w:val="0038107F"/>
    <w:rsid w:val="00381324"/>
    <w:rsid w:val="0038165E"/>
    <w:rsid w:val="00381978"/>
    <w:rsid w:val="00381A1B"/>
    <w:rsid w:val="00381A5E"/>
    <w:rsid w:val="00381EFE"/>
    <w:rsid w:val="00381F98"/>
    <w:rsid w:val="00381FAC"/>
    <w:rsid w:val="00382121"/>
    <w:rsid w:val="00382344"/>
    <w:rsid w:val="0038256F"/>
    <w:rsid w:val="0038271F"/>
    <w:rsid w:val="003827F0"/>
    <w:rsid w:val="00382EDC"/>
    <w:rsid w:val="003830F6"/>
    <w:rsid w:val="003831A5"/>
    <w:rsid w:val="003836A2"/>
    <w:rsid w:val="003837EA"/>
    <w:rsid w:val="00383A46"/>
    <w:rsid w:val="00384599"/>
    <w:rsid w:val="003846F2"/>
    <w:rsid w:val="00384943"/>
    <w:rsid w:val="003849DD"/>
    <w:rsid w:val="00384A84"/>
    <w:rsid w:val="00384CEF"/>
    <w:rsid w:val="00384F18"/>
    <w:rsid w:val="003850A8"/>
    <w:rsid w:val="00385138"/>
    <w:rsid w:val="003851A1"/>
    <w:rsid w:val="00385369"/>
    <w:rsid w:val="003853E8"/>
    <w:rsid w:val="0038545F"/>
    <w:rsid w:val="0038553A"/>
    <w:rsid w:val="00385543"/>
    <w:rsid w:val="00385560"/>
    <w:rsid w:val="00385AB2"/>
    <w:rsid w:val="00385ADA"/>
    <w:rsid w:val="00385D20"/>
    <w:rsid w:val="00385EFB"/>
    <w:rsid w:val="00386056"/>
    <w:rsid w:val="00386106"/>
    <w:rsid w:val="00386124"/>
    <w:rsid w:val="00386151"/>
    <w:rsid w:val="0038625A"/>
    <w:rsid w:val="0038627E"/>
    <w:rsid w:val="003862BC"/>
    <w:rsid w:val="00386333"/>
    <w:rsid w:val="00386372"/>
    <w:rsid w:val="00386476"/>
    <w:rsid w:val="00386734"/>
    <w:rsid w:val="0038682C"/>
    <w:rsid w:val="00386D0B"/>
    <w:rsid w:val="003871B5"/>
    <w:rsid w:val="00387201"/>
    <w:rsid w:val="00387423"/>
    <w:rsid w:val="00387757"/>
    <w:rsid w:val="0038797F"/>
    <w:rsid w:val="00387AE9"/>
    <w:rsid w:val="00387C74"/>
    <w:rsid w:val="00387F4B"/>
    <w:rsid w:val="00387FEB"/>
    <w:rsid w:val="0039040E"/>
    <w:rsid w:val="00390473"/>
    <w:rsid w:val="00390614"/>
    <w:rsid w:val="00390796"/>
    <w:rsid w:val="003909D3"/>
    <w:rsid w:val="00390D67"/>
    <w:rsid w:val="00390DF5"/>
    <w:rsid w:val="00391054"/>
    <w:rsid w:val="00391258"/>
    <w:rsid w:val="00391839"/>
    <w:rsid w:val="00391A08"/>
    <w:rsid w:val="00391AC3"/>
    <w:rsid w:val="00391BAE"/>
    <w:rsid w:val="00391BDF"/>
    <w:rsid w:val="00391DD3"/>
    <w:rsid w:val="00391DF1"/>
    <w:rsid w:val="00391E12"/>
    <w:rsid w:val="00391F04"/>
    <w:rsid w:val="00391F60"/>
    <w:rsid w:val="00391FAD"/>
    <w:rsid w:val="00392E90"/>
    <w:rsid w:val="00392FF8"/>
    <w:rsid w:val="003932FC"/>
    <w:rsid w:val="003934B0"/>
    <w:rsid w:val="0039370E"/>
    <w:rsid w:val="0039389D"/>
    <w:rsid w:val="0039396D"/>
    <w:rsid w:val="00393BA2"/>
    <w:rsid w:val="00393E29"/>
    <w:rsid w:val="00393F72"/>
    <w:rsid w:val="003941D8"/>
    <w:rsid w:val="00394487"/>
    <w:rsid w:val="003944F4"/>
    <w:rsid w:val="003949CE"/>
    <w:rsid w:val="00394D41"/>
    <w:rsid w:val="00394F22"/>
    <w:rsid w:val="00395284"/>
    <w:rsid w:val="00395481"/>
    <w:rsid w:val="00395876"/>
    <w:rsid w:val="00395B3F"/>
    <w:rsid w:val="00395DA3"/>
    <w:rsid w:val="00395F3A"/>
    <w:rsid w:val="00396268"/>
    <w:rsid w:val="003962AF"/>
    <w:rsid w:val="003963AA"/>
    <w:rsid w:val="003965AD"/>
    <w:rsid w:val="003966E9"/>
    <w:rsid w:val="00396747"/>
    <w:rsid w:val="00396DD8"/>
    <w:rsid w:val="00397222"/>
    <w:rsid w:val="003972EE"/>
    <w:rsid w:val="00397518"/>
    <w:rsid w:val="003977B2"/>
    <w:rsid w:val="003A043D"/>
    <w:rsid w:val="003A056C"/>
    <w:rsid w:val="003A080C"/>
    <w:rsid w:val="003A0A74"/>
    <w:rsid w:val="003A0A99"/>
    <w:rsid w:val="003A0B43"/>
    <w:rsid w:val="003A0B7B"/>
    <w:rsid w:val="003A0C21"/>
    <w:rsid w:val="003A0D58"/>
    <w:rsid w:val="003A0DE1"/>
    <w:rsid w:val="003A0E70"/>
    <w:rsid w:val="003A0E92"/>
    <w:rsid w:val="003A0FBA"/>
    <w:rsid w:val="003A111D"/>
    <w:rsid w:val="003A1152"/>
    <w:rsid w:val="003A1278"/>
    <w:rsid w:val="003A12F0"/>
    <w:rsid w:val="003A188D"/>
    <w:rsid w:val="003A1896"/>
    <w:rsid w:val="003A18DB"/>
    <w:rsid w:val="003A1A2A"/>
    <w:rsid w:val="003A1AEA"/>
    <w:rsid w:val="003A1B53"/>
    <w:rsid w:val="003A1C01"/>
    <w:rsid w:val="003A1E0D"/>
    <w:rsid w:val="003A1FDB"/>
    <w:rsid w:val="003A2192"/>
    <w:rsid w:val="003A2252"/>
    <w:rsid w:val="003A2256"/>
    <w:rsid w:val="003A2AB8"/>
    <w:rsid w:val="003A2CC7"/>
    <w:rsid w:val="003A2F8A"/>
    <w:rsid w:val="003A309E"/>
    <w:rsid w:val="003A30F5"/>
    <w:rsid w:val="003A35E0"/>
    <w:rsid w:val="003A3607"/>
    <w:rsid w:val="003A36E1"/>
    <w:rsid w:val="003A3B4C"/>
    <w:rsid w:val="003A3BAA"/>
    <w:rsid w:val="003A3D5A"/>
    <w:rsid w:val="003A3DE5"/>
    <w:rsid w:val="003A4108"/>
    <w:rsid w:val="003A43B4"/>
    <w:rsid w:val="003A43D0"/>
    <w:rsid w:val="003A450A"/>
    <w:rsid w:val="003A4A97"/>
    <w:rsid w:val="003A4DA3"/>
    <w:rsid w:val="003A4E37"/>
    <w:rsid w:val="003A4EFD"/>
    <w:rsid w:val="003A4F80"/>
    <w:rsid w:val="003A4FBB"/>
    <w:rsid w:val="003A503F"/>
    <w:rsid w:val="003A5072"/>
    <w:rsid w:val="003A51D9"/>
    <w:rsid w:val="003A5391"/>
    <w:rsid w:val="003A53EC"/>
    <w:rsid w:val="003A53FF"/>
    <w:rsid w:val="003A553B"/>
    <w:rsid w:val="003A5A9C"/>
    <w:rsid w:val="003A5B9E"/>
    <w:rsid w:val="003A5C9E"/>
    <w:rsid w:val="003A60C9"/>
    <w:rsid w:val="003A6103"/>
    <w:rsid w:val="003A655D"/>
    <w:rsid w:val="003A68FB"/>
    <w:rsid w:val="003A6928"/>
    <w:rsid w:val="003A6D89"/>
    <w:rsid w:val="003A6F97"/>
    <w:rsid w:val="003A6FC6"/>
    <w:rsid w:val="003A6FE0"/>
    <w:rsid w:val="003A72F0"/>
    <w:rsid w:val="003A7528"/>
    <w:rsid w:val="003A7637"/>
    <w:rsid w:val="003A7881"/>
    <w:rsid w:val="003A7A5B"/>
    <w:rsid w:val="003A7AF6"/>
    <w:rsid w:val="003A7BC5"/>
    <w:rsid w:val="003B0027"/>
    <w:rsid w:val="003B0035"/>
    <w:rsid w:val="003B00B4"/>
    <w:rsid w:val="003B00F4"/>
    <w:rsid w:val="003B04AC"/>
    <w:rsid w:val="003B083C"/>
    <w:rsid w:val="003B0847"/>
    <w:rsid w:val="003B0A6B"/>
    <w:rsid w:val="003B0B58"/>
    <w:rsid w:val="003B0BE8"/>
    <w:rsid w:val="003B0C5A"/>
    <w:rsid w:val="003B0D70"/>
    <w:rsid w:val="003B104C"/>
    <w:rsid w:val="003B13D4"/>
    <w:rsid w:val="003B1699"/>
    <w:rsid w:val="003B1712"/>
    <w:rsid w:val="003B18E1"/>
    <w:rsid w:val="003B28AD"/>
    <w:rsid w:val="003B2B2C"/>
    <w:rsid w:val="003B2CB3"/>
    <w:rsid w:val="003B2F75"/>
    <w:rsid w:val="003B316C"/>
    <w:rsid w:val="003B3194"/>
    <w:rsid w:val="003B33B3"/>
    <w:rsid w:val="003B33BA"/>
    <w:rsid w:val="003B359C"/>
    <w:rsid w:val="003B37C2"/>
    <w:rsid w:val="003B384B"/>
    <w:rsid w:val="003B397F"/>
    <w:rsid w:val="003B3A61"/>
    <w:rsid w:val="003B3A6D"/>
    <w:rsid w:val="003B3F8E"/>
    <w:rsid w:val="003B430A"/>
    <w:rsid w:val="003B4762"/>
    <w:rsid w:val="003B4842"/>
    <w:rsid w:val="003B49F2"/>
    <w:rsid w:val="003B4BCD"/>
    <w:rsid w:val="003B50C1"/>
    <w:rsid w:val="003B522B"/>
    <w:rsid w:val="003B566F"/>
    <w:rsid w:val="003B56ED"/>
    <w:rsid w:val="003B57CD"/>
    <w:rsid w:val="003B5958"/>
    <w:rsid w:val="003B5A05"/>
    <w:rsid w:val="003B5BCF"/>
    <w:rsid w:val="003B5CF9"/>
    <w:rsid w:val="003B5E21"/>
    <w:rsid w:val="003B5ECC"/>
    <w:rsid w:val="003B5F84"/>
    <w:rsid w:val="003B631E"/>
    <w:rsid w:val="003B6743"/>
    <w:rsid w:val="003B6883"/>
    <w:rsid w:val="003B6AD5"/>
    <w:rsid w:val="003B6E3A"/>
    <w:rsid w:val="003B704D"/>
    <w:rsid w:val="003B73CE"/>
    <w:rsid w:val="003B75A1"/>
    <w:rsid w:val="003B773A"/>
    <w:rsid w:val="003B7768"/>
    <w:rsid w:val="003B7886"/>
    <w:rsid w:val="003B799D"/>
    <w:rsid w:val="003B7CA9"/>
    <w:rsid w:val="003B7E29"/>
    <w:rsid w:val="003B7FCD"/>
    <w:rsid w:val="003C001C"/>
    <w:rsid w:val="003C01E7"/>
    <w:rsid w:val="003C0583"/>
    <w:rsid w:val="003C0E04"/>
    <w:rsid w:val="003C0E59"/>
    <w:rsid w:val="003C0F67"/>
    <w:rsid w:val="003C0FB1"/>
    <w:rsid w:val="003C112E"/>
    <w:rsid w:val="003C1261"/>
    <w:rsid w:val="003C1397"/>
    <w:rsid w:val="003C146C"/>
    <w:rsid w:val="003C1495"/>
    <w:rsid w:val="003C1925"/>
    <w:rsid w:val="003C1BAF"/>
    <w:rsid w:val="003C1E50"/>
    <w:rsid w:val="003C2610"/>
    <w:rsid w:val="003C2722"/>
    <w:rsid w:val="003C294F"/>
    <w:rsid w:val="003C29CB"/>
    <w:rsid w:val="003C2BCB"/>
    <w:rsid w:val="003C2BFA"/>
    <w:rsid w:val="003C2D81"/>
    <w:rsid w:val="003C2EC8"/>
    <w:rsid w:val="003C32E5"/>
    <w:rsid w:val="003C3392"/>
    <w:rsid w:val="003C3600"/>
    <w:rsid w:val="003C36E5"/>
    <w:rsid w:val="003C37E7"/>
    <w:rsid w:val="003C4051"/>
    <w:rsid w:val="003C42F9"/>
    <w:rsid w:val="003C478E"/>
    <w:rsid w:val="003C4A47"/>
    <w:rsid w:val="003C4A8A"/>
    <w:rsid w:val="003C4F59"/>
    <w:rsid w:val="003C510F"/>
    <w:rsid w:val="003C52B2"/>
    <w:rsid w:val="003C53E0"/>
    <w:rsid w:val="003C549D"/>
    <w:rsid w:val="003C567F"/>
    <w:rsid w:val="003C56FA"/>
    <w:rsid w:val="003C5740"/>
    <w:rsid w:val="003C614C"/>
    <w:rsid w:val="003C61FC"/>
    <w:rsid w:val="003C6236"/>
    <w:rsid w:val="003C6842"/>
    <w:rsid w:val="003C6A37"/>
    <w:rsid w:val="003C71EF"/>
    <w:rsid w:val="003C71F2"/>
    <w:rsid w:val="003C7300"/>
    <w:rsid w:val="003C7316"/>
    <w:rsid w:val="003C742F"/>
    <w:rsid w:val="003C74BD"/>
    <w:rsid w:val="003C75E2"/>
    <w:rsid w:val="003C773E"/>
    <w:rsid w:val="003C7AAB"/>
    <w:rsid w:val="003C7C59"/>
    <w:rsid w:val="003C7D7E"/>
    <w:rsid w:val="003D04D1"/>
    <w:rsid w:val="003D053B"/>
    <w:rsid w:val="003D0761"/>
    <w:rsid w:val="003D0821"/>
    <w:rsid w:val="003D0DD5"/>
    <w:rsid w:val="003D1165"/>
    <w:rsid w:val="003D11B3"/>
    <w:rsid w:val="003D12B4"/>
    <w:rsid w:val="003D13E7"/>
    <w:rsid w:val="003D1811"/>
    <w:rsid w:val="003D182B"/>
    <w:rsid w:val="003D18FA"/>
    <w:rsid w:val="003D22AB"/>
    <w:rsid w:val="003D2463"/>
    <w:rsid w:val="003D24AC"/>
    <w:rsid w:val="003D2525"/>
    <w:rsid w:val="003D27FE"/>
    <w:rsid w:val="003D2BA2"/>
    <w:rsid w:val="003D2DB6"/>
    <w:rsid w:val="003D301C"/>
    <w:rsid w:val="003D32EB"/>
    <w:rsid w:val="003D3A16"/>
    <w:rsid w:val="003D3A6E"/>
    <w:rsid w:val="003D3A83"/>
    <w:rsid w:val="003D3ACD"/>
    <w:rsid w:val="003D3D86"/>
    <w:rsid w:val="003D3E22"/>
    <w:rsid w:val="003D3F8A"/>
    <w:rsid w:val="003D4041"/>
    <w:rsid w:val="003D43D2"/>
    <w:rsid w:val="003D46BB"/>
    <w:rsid w:val="003D4768"/>
    <w:rsid w:val="003D4ED7"/>
    <w:rsid w:val="003D5045"/>
    <w:rsid w:val="003D564B"/>
    <w:rsid w:val="003D579A"/>
    <w:rsid w:val="003D5833"/>
    <w:rsid w:val="003D586C"/>
    <w:rsid w:val="003D5AE7"/>
    <w:rsid w:val="003D5F25"/>
    <w:rsid w:val="003D608F"/>
    <w:rsid w:val="003D626F"/>
    <w:rsid w:val="003D62EA"/>
    <w:rsid w:val="003D6399"/>
    <w:rsid w:val="003D6592"/>
    <w:rsid w:val="003D66FA"/>
    <w:rsid w:val="003D682C"/>
    <w:rsid w:val="003D6BAD"/>
    <w:rsid w:val="003D6BF0"/>
    <w:rsid w:val="003D6C02"/>
    <w:rsid w:val="003D6D36"/>
    <w:rsid w:val="003D6EA4"/>
    <w:rsid w:val="003D6EAD"/>
    <w:rsid w:val="003D70B3"/>
    <w:rsid w:val="003D736D"/>
    <w:rsid w:val="003D77A4"/>
    <w:rsid w:val="003D7915"/>
    <w:rsid w:val="003D7C3E"/>
    <w:rsid w:val="003E026B"/>
    <w:rsid w:val="003E02AA"/>
    <w:rsid w:val="003E0A6E"/>
    <w:rsid w:val="003E0A82"/>
    <w:rsid w:val="003E0B24"/>
    <w:rsid w:val="003E0B8A"/>
    <w:rsid w:val="003E0D32"/>
    <w:rsid w:val="003E0F4A"/>
    <w:rsid w:val="003E114C"/>
    <w:rsid w:val="003E1220"/>
    <w:rsid w:val="003E12B5"/>
    <w:rsid w:val="003E12DA"/>
    <w:rsid w:val="003E1388"/>
    <w:rsid w:val="003E1551"/>
    <w:rsid w:val="003E19F5"/>
    <w:rsid w:val="003E1A93"/>
    <w:rsid w:val="003E1B41"/>
    <w:rsid w:val="003E1C8D"/>
    <w:rsid w:val="003E1CC5"/>
    <w:rsid w:val="003E20D3"/>
    <w:rsid w:val="003E255B"/>
    <w:rsid w:val="003E289F"/>
    <w:rsid w:val="003E28F8"/>
    <w:rsid w:val="003E29AE"/>
    <w:rsid w:val="003E2F05"/>
    <w:rsid w:val="003E2F7C"/>
    <w:rsid w:val="003E3282"/>
    <w:rsid w:val="003E33B0"/>
    <w:rsid w:val="003E3691"/>
    <w:rsid w:val="003E3D9D"/>
    <w:rsid w:val="003E449F"/>
    <w:rsid w:val="003E455B"/>
    <w:rsid w:val="003E45BA"/>
    <w:rsid w:val="003E46A6"/>
    <w:rsid w:val="003E4B97"/>
    <w:rsid w:val="003E4FB9"/>
    <w:rsid w:val="003E500E"/>
    <w:rsid w:val="003E5015"/>
    <w:rsid w:val="003E5088"/>
    <w:rsid w:val="003E5322"/>
    <w:rsid w:val="003E533F"/>
    <w:rsid w:val="003E54DE"/>
    <w:rsid w:val="003E56C9"/>
    <w:rsid w:val="003E5A87"/>
    <w:rsid w:val="003E61D3"/>
    <w:rsid w:val="003E62F3"/>
    <w:rsid w:val="003E6429"/>
    <w:rsid w:val="003E67E9"/>
    <w:rsid w:val="003E6BB7"/>
    <w:rsid w:val="003E6C99"/>
    <w:rsid w:val="003E6E50"/>
    <w:rsid w:val="003E70FE"/>
    <w:rsid w:val="003E7143"/>
    <w:rsid w:val="003E7253"/>
    <w:rsid w:val="003E7284"/>
    <w:rsid w:val="003E753F"/>
    <w:rsid w:val="003E7880"/>
    <w:rsid w:val="003E7AB6"/>
    <w:rsid w:val="003E7DC5"/>
    <w:rsid w:val="003F038C"/>
    <w:rsid w:val="003F0418"/>
    <w:rsid w:val="003F06D1"/>
    <w:rsid w:val="003F0800"/>
    <w:rsid w:val="003F087B"/>
    <w:rsid w:val="003F0D9F"/>
    <w:rsid w:val="003F0F8E"/>
    <w:rsid w:val="003F0FC0"/>
    <w:rsid w:val="003F1CE9"/>
    <w:rsid w:val="003F1D97"/>
    <w:rsid w:val="003F22AD"/>
    <w:rsid w:val="003F2383"/>
    <w:rsid w:val="003F23C0"/>
    <w:rsid w:val="003F2653"/>
    <w:rsid w:val="003F2CEB"/>
    <w:rsid w:val="003F3334"/>
    <w:rsid w:val="003F338F"/>
    <w:rsid w:val="003F34E3"/>
    <w:rsid w:val="003F361B"/>
    <w:rsid w:val="003F3825"/>
    <w:rsid w:val="003F3AA0"/>
    <w:rsid w:val="003F3DFF"/>
    <w:rsid w:val="003F4070"/>
    <w:rsid w:val="003F413C"/>
    <w:rsid w:val="003F4599"/>
    <w:rsid w:val="003F482D"/>
    <w:rsid w:val="003F4BAD"/>
    <w:rsid w:val="003F4DAC"/>
    <w:rsid w:val="003F56EA"/>
    <w:rsid w:val="003F5851"/>
    <w:rsid w:val="003F5966"/>
    <w:rsid w:val="003F5B44"/>
    <w:rsid w:val="003F5C24"/>
    <w:rsid w:val="003F5C8A"/>
    <w:rsid w:val="003F5FB8"/>
    <w:rsid w:val="003F608E"/>
    <w:rsid w:val="003F60D8"/>
    <w:rsid w:val="003F61C5"/>
    <w:rsid w:val="003F635E"/>
    <w:rsid w:val="003F64F0"/>
    <w:rsid w:val="003F656D"/>
    <w:rsid w:val="003F6615"/>
    <w:rsid w:val="003F67AB"/>
    <w:rsid w:val="003F6C05"/>
    <w:rsid w:val="003F7265"/>
    <w:rsid w:val="003F7268"/>
    <w:rsid w:val="003F79E2"/>
    <w:rsid w:val="003F7B38"/>
    <w:rsid w:val="003F7F06"/>
    <w:rsid w:val="0040036D"/>
    <w:rsid w:val="00400518"/>
    <w:rsid w:val="00400ADE"/>
    <w:rsid w:val="00400B35"/>
    <w:rsid w:val="00400BD4"/>
    <w:rsid w:val="00400C07"/>
    <w:rsid w:val="0040121D"/>
    <w:rsid w:val="00401379"/>
    <w:rsid w:val="004013E4"/>
    <w:rsid w:val="004014E0"/>
    <w:rsid w:val="00401537"/>
    <w:rsid w:val="00401802"/>
    <w:rsid w:val="004018B1"/>
    <w:rsid w:val="00401A15"/>
    <w:rsid w:val="00401AAD"/>
    <w:rsid w:val="00401C4A"/>
    <w:rsid w:val="00401F5F"/>
    <w:rsid w:val="00402072"/>
    <w:rsid w:val="004020DF"/>
    <w:rsid w:val="004020FB"/>
    <w:rsid w:val="00402696"/>
    <w:rsid w:val="00402970"/>
    <w:rsid w:val="00402C16"/>
    <w:rsid w:val="00402CBC"/>
    <w:rsid w:val="00402D14"/>
    <w:rsid w:val="00402E62"/>
    <w:rsid w:val="00402FAA"/>
    <w:rsid w:val="004031E0"/>
    <w:rsid w:val="0040358D"/>
    <w:rsid w:val="004038A5"/>
    <w:rsid w:val="004038BB"/>
    <w:rsid w:val="00403AA2"/>
    <w:rsid w:val="00403C53"/>
    <w:rsid w:val="00403D3B"/>
    <w:rsid w:val="00403FCB"/>
    <w:rsid w:val="00404837"/>
    <w:rsid w:val="004048EC"/>
    <w:rsid w:val="00404A88"/>
    <w:rsid w:val="00404DB1"/>
    <w:rsid w:val="00404E89"/>
    <w:rsid w:val="00405157"/>
    <w:rsid w:val="0040517C"/>
    <w:rsid w:val="00405184"/>
    <w:rsid w:val="0040519B"/>
    <w:rsid w:val="004051E2"/>
    <w:rsid w:val="004053E4"/>
    <w:rsid w:val="00405512"/>
    <w:rsid w:val="00405530"/>
    <w:rsid w:val="00405618"/>
    <w:rsid w:val="00405737"/>
    <w:rsid w:val="0040577C"/>
    <w:rsid w:val="004057C3"/>
    <w:rsid w:val="00405D28"/>
    <w:rsid w:val="00405DDB"/>
    <w:rsid w:val="00406101"/>
    <w:rsid w:val="0040627F"/>
    <w:rsid w:val="00406328"/>
    <w:rsid w:val="0040648C"/>
    <w:rsid w:val="004064DB"/>
    <w:rsid w:val="0040661F"/>
    <w:rsid w:val="0040667E"/>
    <w:rsid w:val="0040669D"/>
    <w:rsid w:val="004066E9"/>
    <w:rsid w:val="004066F2"/>
    <w:rsid w:val="00406763"/>
    <w:rsid w:val="004068F5"/>
    <w:rsid w:val="00406937"/>
    <w:rsid w:val="00406938"/>
    <w:rsid w:val="00406B99"/>
    <w:rsid w:val="00406D0D"/>
    <w:rsid w:val="00406D8D"/>
    <w:rsid w:val="004073CB"/>
    <w:rsid w:val="0040768D"/>
    <w:rsid w:val="00407981"/>
    <w:rsid w:val="004079A8"/>
    <w:rsid w:val="00407A22"/>
    <w:rsid w:val="00407C9A"/>
    <w:rsid w:val="00407CCC"/>
    <w:rsid w:val="00407CF3"/>
    <w:rsid w:val="00407D1F"/>
    <w:rsid w:val="00407E7E"/>
    <w:rsid w:val="00410216"/>
    <w:rsid w:val="00410384"/>
    <w:rsid w:val="0041050A"/>
    <w:rsid w:val="004105B0"/>
    <w:rsid w:val="0041065D"/>
    <w:rsid w:val="0041070A"/>
    <w:rsid w:val="00410837"/>
    <w:rsid w:val="004108CD"/>
    <w:rsid w:val="0041098A"/>
    <w:rsid w:val="00410A0A"/>
    <w:rsid w:val="00410A89"/>
    <w:rsid w:val="00410BE6"/>
    <w:rsid w:val="00410D93"/>
    <w:rsid w:val="00411290"/>
    <w:rsid w:val="00411317"/>
    <w:rsid w:val="0041132C"/>
    <w:rsid w:val="00411677"/>
    <w:rsid w:val="004117F2"/>
    <w:rsid w:val="0041259E"/>
    <w:rsid w:val="00412655"/>
    <w:rsid w:val="004127B4"/>
    <w:rsid w:val="004127EE"/>
    <w:rsid w:val="00412A3C"/>
    <w:rsid w:val="00412A61"/>
    <w:rsid w:val="00412FDF"/>
    <w:rsid w:val="0041332B"/>
    <w:rsid w:val="004133E1"/>
    <w:rsid w:val="0041370F"/>
    <w:rsid w:val="0041388D"/>
    <w:rsid w:val="00413A74"/>
    <w:rsid w:val="00413AF4"/>
    <w:rsid w:val="00413C57"/>
    <w:rsid w:val="004141AE"/>
    <w:rsid w:val="00414C06"/>
    <w:rsid w:val="00414D01"/>
    <w:rsid w:val="00414E26"/>
    <w:rsid w:val="00414E4F"/>
    <w:rsid w:val="004152C9"/>
    <w:rsid w:val="00415304"/>
    <w:rsid w:val="00415505"/>
    <w:rsid w:val="00415594"/>
    <w:rsid w:val="004155D8"/>
    <w:rsid w:val="004157E5"/>
    <w:rsid w:val="00415B73"/>
    <w:rsid w:val="00415BB4"/>
    <w:rsid w:val="00415D7F"/>
    <w:rsid w:val="00415F55"/>
    <w:rsid w:val="00416231"/>
    <w:rsid w:val="00416368"/>
    <w:rsid w:val="004167AF"/>
    <w:rsid w:val="00416802"/>
    <w:rsid w:val="0041694D"/>
    <w:rsid w:val="0041699C"/>
    <w:rsid w:val="00416DC6"/>
    <w:rsid w:val="00416E72"/>
    <w:rsid w:val="00416FB4"/>
    <w:rsid w:val="00416FCC"/>
    <w:rsid w:val="0041705B"/>
    <w:rsid w:val="004171ED"/>
    <w:rsid w:val="004173CC"/>
    <w:rsid w:val="00417502"/>
    <w:rsid w:val="0041770C"/>
    <w:rsid w:val="00417896"/>
    <w:rsid w:val="004178C3"/>
    <w:rsid w:val="00417E4C"/>
    <w:rsid w:val="004201DC"/>
    <w:rsid w:val="00420519"/>
    <w:rsid w:val="004205FF"/>
    <w:rsid w:val="00420783"/>
    <w:rsid w:val="004208EA"/>
    <w:rsid w:val="00420EF1"/>
    <w:rsid w:val="00420F88"/>
    <w:rsid w:val="00421342"/>
    <w:rsid w:val="004214A2"/>
    <w:rsid w:val="004217DB"/>
    <w:rsid w:val="0042197D"/>
    <w:rsid w:val="00421A9C"/>
    <w:rsid w:val="00421B0C"/>
    <w:rsid w:val="00421B85"/>
    <w:rsid w:val="00421C96"/>
    <w:rsid w:val="00421FB3"/>
    <w:rsid w:val="0042228C"/>
    <w:rsid w:val="0042241B"/>
    <w:rsid w:val="004226F8"/>
    <w:rsid w:val="0042275B"/>
    <w:rsid w:val="0042275C"/>
    <w:rsid w:val="004229EA"/>
    <w:rsid w:val="00422C06"/>
    <w:rsid w:val="00422F87"/>
    <w:rsid w:val="00422FEB"/>
    <w:rsid w:val="00423036"/>
    <w:rsid w:val="004230B4"/>
    <w:rsid w:val="0042318E"/>
    <w:rsid w:val="004235EA"/>
    <w:rsid w:val="00423796"/>
    <w:rsid w:val="00423855"/>
    <w:rsid w:val="00423A3D"/>
    <w:rsid w:val="00423AA1"/>
    <w:rsid w:val="00423CD6"/>
    <w:rsid w:val="00423EA6"/>
    <w:rsid w:val="00424349"/>
    <w:rsid w:val="00424495"/>
    <w:rsid w:val="00424509"/>
    <w:rsid w:val="004245E2"/>
    <w:rsid w:val="00424C7C"/>
    <w:rsid w:val="00424D43"/>
    <w:rsid w:val="004251FF"/>
    <w:rsid w:val="004256F1"/>
    <w:rsid w:val="004256F7"/>
    <w:rsid w:val="00425A59"/>
    <w:rsid w:val="00425A8B"/>
    <w:rsid w:val="00425DB2"/>
    <w:rsid w:val="00425ECE"/>
    <w:rsid w:val="00425FF4"/>
    <w:rsid w:val="004260AE"/>
    <w:rsid w:val="004260B8"/>
    <w:rsid w:val="00426218"/>
    <w:rsid w:val="00426269"/>
    <w:rsid w:val="00426274"/>
    <w:rsid w:val="0042637A"/>
    <w:rsid w:val="004263F7"/>
    <w:rsid w:val="00426548"/>
    <w:rsid w:val="0042666D"/>
    <w:rsid w:val="00426697"/>
    <w:rsid w:val="004268BA"/>
    <w:rsid w:val="00426930"/>
    <w:rsid w:val="004269DB"/>
    <w:rsid w:val="00426B90"/>
    <w:rsid w:val="00426C40"/>
    <w:rsid w:val="00426CC7"/>
    <w:rsid w:val="00426D1E"/>
    <w:rsid w:val="00426E7F"/>
    <w:rsid w:val="00426F13"/>
    <w:rsid w:val="004270F2"/>
    <w:rsid w:val="00427101"/>
    <w:rsid w:val="0042723F"/>
    <w:rsid w:val="0042747E"/>
    <w:rsid w:val="004274A8"/>
    <w:rsid w:val="00427890"/>
    <w:rsid w:val="0042789D"/>
    <w:rsid w:val="00427C73"/>
    <w:rsid w:val="00427F9C"/>
    <w:rsid w:val="0043021A"/>
    <w:rsid w:val="0043036D"/>
    <w:rsid w:val="004303C8"/>
    <w:rsid w:val="0043049E"/>
    <w:rsid w:val="00430565"/>
    <w:rsid w:val="004307E5"/>
    <w:rsid w:val="00430821"/>
    <w:rsid w:val="004308E4"/>
    <w:rsid w:val="0043092B"/>
    <w:rsid w:val="004309E8"/>
    <w:rsid w:val="00430A56"/>
    <w:rsid w:val="00430A5C"/>
    <w:rsid w:val="00430AD8"/>
    <w:rsid w:val="00430C4E"/>
    <w:rsid w:val="004315D6"/>
    <w:rsid w:val="0043179E"/>
    <w:rsid w:val="00431B4D"/>
    <w:rsid w:val="00431F43"/>
    <w:rsid w:val="00432058"/>
    <w:rsid w:val="004326D3"/>
    <w:rsid w:val="004326E9"/>
    <w:rsid w:val="0043284C"/>
    <w:rsid w:val="00432A97"/>
    <w:rsid w:val="00432F06"/>
    <w:rsid w:val="0043311E"/>
    <w:rsid w:val="00433588"/>
    <w:rsid w:val="004336B3"/>
    <w:rsid w:val="00433849"/>
    <w:rsid w:val="00433ABB"/>
    <w:rsid w:val="00433CF2"/>
    <w:rsid w:val="00433E37"/>
    <w:rsid w:val="00433F18"/>
    <w:rsid w:val="004343C5"/>
    <w:rsid w:val="00434563"/>
    <w:rsid w:val="00434570"/>
    <w:rsid w:val="00434FBA"/>
    <w:rsid w:val="004356F0"/>
    <w:rsid w:val="00435824"/>
    <w:rsid w:val="00435A23"/>
    <w:rsid w:val="00436002"/>
    <w:rsid w:val="00436024"/>
    <w:rsid w:val="00436193"/>
    <w:rsid w:val="00436A31"/>
    <w:rsid w:val="00436ACC"/>
    <w:rsid w:val="00436DFD"/>
    <w:rsid w:val="00436E86"/>
    <w:rsid w:val="004370F8"/>
    <w:rsid w:val="0043711E"/>
    <w:rsid w:val="00437136"/>
    <w:rsid w:val="00437322"/>
    <w:rsid w:val="00437714"/>
    <w:rsid w:val="00437860"/>
    <w:rsid w:val="00437A41"/>
    <w:rsid w:val="00437C50"/>
    <w:rsid w:val="00437DA5"/>
    <w:rsid w:val="00437DA7"/>
    <w:rsid w:val="00437ED4"/>
    <w:rsid w:val="0044000D"/>
    <w:rsid w:val="004400F3"/>
    <w:rsid w:val="0044010D"/>
    <w:rsid w:val="004404D4"/>
    <w:rsid w:val="004406DF"/>
    <w:rsid w:val="00440734"/>
    <w:rsid w:val="00440B60"/>
    <w:rsid w:val="00440D0D"/>
    <w:rsid w:val="004411B9"/>
    <w:rsid w:val="004418A4"/>
    <w:rsid w:val="00441A55"/>
    <w:rsid w:val="00441A5A"/>
    <w:rsid w:val="00441F6E"/>
    <w:rsid w:val="00441F94"/>
    <w:rsid w:val="0044201E"/>
    <w:rsid w:val="00442239"/>
    <w:rsid w:val="004424AD"/>
    <w:rsid w:val="0044274B"/>
    <w:rsid w:val="004428B1"/>
    <w:rsid w:val="0044291A"/>
    <w:rsid w:val="00442A90"/>
    <w:rsid w:val="00442AAA"/>
    <w:rsid w:val="00442CBC"/>
    <w:rsid w:val="00442D06"/>
    <w:rsid w:val="00442D2E"/>
    <w:rsid w:val="00442F89"/>
    <w:rsid w:val="0044301E"/>
    <w:rsid w:val="00443168"/>
    <w:rsid w:val="00443425"/>
    <w:rsid w:val="00443558"/>
    <w:rsid w:val="00443BE7"/>
    <w:rsid w:val="00443F73"/>
    <w:rsid w:val="0044468C"/>
    <w:rsid w:val="00444738"/>
    <w:rsid w:val="004448C9"/>
    <w:rsid w:val="004448CE"/>
    <w:rsid w:val="00444980"/>
    <w:rsid w:val="00444987"/>
    <w:rsid w:val="00444AB2"/>
    <w:rsid w:val="00444C61"/>
    <w:rsid w:val="00444EB4"/>
    <w:rsid w:val="00445096"/>
    <w:rsid w:val="00445099"/>
    <w:rsid w:val="00445184"/>
    <w:rsid w:val="004451A4"/>
    <w:rsid w:val="004452B9"/>
    <w:rsid w:val="00445348"/>
    <w:rsid w:val="004455FF"/>
    <w:rsid w:val="00445832"/>
    <w:rsid w:val="0044584E"/>
    <w:rsid w:val="00445A82"/>
    <w:rsid w:val="00445AF3"/>
    <w:rsid w:val="00445B41"/>
    <w:rsid w:val="00445DAB"/>
    <w:rsid w:val="00445F6C"/>
    <w:rsid w:val="0044619E"/>
    <w:rsid w:val="00446615"/>
    <w:rsid w:val="0044668C"/>
    <w:rsid w:val="004467A3"/>
    <w:rsid w:val="0044687B"/>
    <w:rsid w:val="0044689F"/>
    <w:rsid w:val="004469E8"/>
    <w:rsid w:val="00446A94"/>
    <w:rsid w:val="00446BAB"/>
    <w:rsid w:val="00446CEF"/>
    <w:rsid w:val="00446EB3"/>
    <w:rsid w:val="00447412"/>
    <w:rsid w:val="00447427"/>
    <w:rsid w:val="00447448"/>
    <w:rsid w:val="0044757E"/>
    <w:rsid w:val="004475A9"/>
    <w:rsid w:val="004475C9"/>
    <w:rsid w:val="00447968"/>
    <w:rsid w:val="00447DCF"/>
    <w:rsid w:val="00447E89"/>
    <w:rsid w:val="00447FA9"/>
    <w:rsid w:val="004502EB"/>
    <w:rsid w:val="004505EE"/>
    <w:rsid w:val="00450632"/>
    <w:rsid w:val="00450702"/>
    <w:rsid w:val="004508EA"/>
    <w:rsid w:val="004509DE"/>
    <w:rsid w:val="00450C5D"/>
    <w:rsid w:val="00450E70"/>
    <w:rsid w:val="00451162"/>
    <w:rsid w:val="0045122F"/>
    <w:rsid w:val="004515E2"/>
    <w:rsid w:val="004515F4"/>
    <w:rsid w:val="004519B0"/>
    <w:rsid w:val="00451A09"/>
    <w:rsid w:val="00451A1D"/>
    <w:rsid w:val="00451C0C"/>
    <w:rsid w:val="004521F4"/>
    <w:rsid w:val="00452738"/>
    <w:rsid w:val="004527C8"/>
    <w:rsid w:val="00452CEE"/>
    <w:rsid w:val="00452EDD"/>
    <w:rsid w:val="004530DF"/>
    <w:rsid w:val="004534CE"/>
    <w:rsid w:val="004534EC"/>
    <w:rsid w:val="00453623"/>
    <w:rsid w:val="004536A2"/>
    <w:rsid w:val="00453718"/>
    <w:rsid w:val="00453B53"/>
    <w:rsid w:val="00453BCF"/>
    <w:rsid w:val="00453C59"/>
    <w:rsid w:val="00453FC3"/>
    <w:rsid w:val="00454391"/>
    <w:rsid w:val="004544D9"/>
    <w:rsid w:val="0045472F"/>
    <w:rsid w:val="00454C56"/>
    <w:rsid w:val="00454FC8"/>
    <w:rsid w:val="00455054"/>
    <w:rsid w:val="00455371"/>
    <w:rsid w:val="004557FB"/>
    <w:rsid w:val="00455808"/>
    <w:rsid w:val="0045621B"/>
    <w:rsid w:val="0045639F"/>
    <w:rsid w:val="00456416"/>
    <w:rsid w:val="00456605"/>
    <w:rsid w:val="004567C1"/>
    <w:rsid w:val="00456819"/>
    <w:rsid w:val="00456996"/>
    <w:rsid w:val="00456BE2"/>
    <w:rsid w:val="004570A1"/>
    <w:rsid w:val="004570F3"/>
    <w:rsid w:val="00457446"/>
    <w:rsid w:val="00457796"/>
    <w:rsid w:val="00457847"/>
    <w:rsid w:val="0045789A"/>
    <w:rsid w:val="00457BE4"/>
    <w:rsid w:val="00457C2D"/>
    <w:rsid w:val="00457D66"/>
    <w:rsid w:val="004600EA"/>
    <w:rsid w:val="0046035C"/>
    <w:rsid w:val="004603AC"/>
    <w:rsid w:val="00460403"/>
    <w:rsid w:val="00460614"/>
    <w:rsid w:val="004606E0"/>
    <w:rsid w:val="00460930"/>
    <w:rsid w:val="00460B12"/>
    <w:rsid w:val="00460F94"/>
    <w:rsid w:val="00461275"/>
    <w:rsid w:val="00461391"/>
    <w:rsid w:val="00461413"/>
    <w:rsid w:val="00461669"/>
    <w:rsid w:val="004618AB"/>
    <w:rsid w:val="00461B4A"/>
    <w:rsid w:val="00461B57"/>
    <w:rsid w:val="00461D86"/>
    <w:rsid w:val="00461FDD"/>
    <w:rsid w:val="0046216B"/>
    <w:rsid w:val="0046231E"/>
    <w:rsid w:val="004625DF"/>
    <w:rsid w:val="00462B59"/>
    <w:rsid w:val="00462C2D"/>
    <w:rsid w:val="00462C62"/>
    <w:rsid w:val="00462C91"/>
    <w:rsid w:val="00462CA3"/>
    <w:rsid w:val="00462D69"/>
    <w:rsid w:val="00462F61"/>
    <w:rsid w:val="00463314"/>
    <w:rsid w:val="00463505"/>
    <w:rsid w:val="00463907"/>
    <w:rsid w:val="00463BB6"/>
    <w:rsid w:val="00463D77"/>
    <w:rsid w:val="00463D85"/>
    <w:rsid w:val="00463E02"/>
    <w:rsid w:val="00463EB1"/>
    <w:rsid w:val="0046418E"/>
    <w:rsid w:val="00464B63"/>
    <w:rsid w:val="00464D04"/>
    <w:rsid w:val="00465049"/>
    <w:rsid w:val="00465055"/>
    <w:rsid w:val="004655CB"/>
    <w:rsid w:val="004657D5"/>
    <w:rsid w:val="00465913"/>
    <w:rsid w:val="00465BB2"/>
    <w:rsid w:val="00465BFF"/>
    <w:rsid w:val="0046606D"/>
    <w:rsid w:val="00466398"/>
    <w:rsid w:val="004665D9"/>
    <w:rsid w:val="004665F4"/>
    <w:rsid w:val="0046669B"/>
    <w:rsid w:val="00466C39"/>
    <w:rsid w:val="00467021"/>
    <w:rsid w:val="00467412"/>
    <w:rsid w:val="0046754A"/>
    <w:rsid w:val="00467770"/>
    <w:rsid w:val="00467824"/>
    <w:rsid w:val="004679B5"/>
    <w:rsid w:val="00467BC7"/>
    <w:rsid w:val="00467C41"/>
    <w:rsid w:val="00467C68"/>
    <w:rsid w:val="004701A5"/>
    <w:rsid w:val="0047056E"/>
    <w:rsid w:val="00470876"/>
    <w:rsid w:val="00470D87"/>
    <w:rsid w:val="00470ECE"/>
    <w:rsid w:val="004710EC"/>
    <w:rsid w:val="00471145"/>
    <w:rsid w:val="0047154C"/>
    <w:rsid w:val="00471604"/>
    <w:rsid w:val="004716AA"/>
    <w:rsid w:val="0047181E"/>
    <w:rsid w:val="00472370"/>
    <w:rsid w:val="00472439"/>
    <w:rsid w:val="0047260D"/>
    <w:rsid w:val="004726CD"/>
    <w:rsid w:val="00472869"/>
    <w:rsid w:val="00472AB9"/>
    <w:rsid w:val="00472B01"/>
    <w:rsid w:val="00472E26"/>
    <w:rsid w:val="00472E4B"/>
    <w:rsid w:val="00472E80"/>
    <w:rsid w:val="00473132"/>
    <w:rsid w:val="00473386"/>
    <w:rsid w:val="00473923"/>
    <w:rsid w:val="00473936"/>
    <w:rsid w:val="004739F9"/>
    <w:rsid w:val="00473B82"/>
    <w:rsid w:val="0047411D"/>
    <w:rsid w:val="0047469E"/>
    <w:rsid w:val="004746E8"/>
    <w:rsid w:val="00474A5A"/>
    <w:rsid w:val="00474B17"/>
    <w:rsid w:val="00474B7D"/>
    <w:rsid w:val="00474CE2"/>
    <w:rsid w:val="00475054"/>
    <w:rsid w:val="0047512E"/>
    <w:rsid w:val="0047514B"/>
    <w:rsid w:val="004751D9"/>
    <w:rsid w:val="0047538B"/>
    <w:rsid w:val="0047544A"/>
    <w:rsid w:val="00475782"/>
    <w:rsid w:val="0047582A"/>
    <w:rsid w:val="00475852"/>
    <w:rsid w:val="00475B31"/>
    <w:rsid w:val="00475B7B"/>
    <w:rsid w:val="00475D20"/>
    <w:rsid w:val="004764FD"/>
    <w:rsid w:val="0047653D"/>
    <w:rsid w:val="00476565"/>
    <w:rsid w:val="0047673E"/>
    <w:rsid w:val="00476852"/>
    <w:rsid w:val="00476927"/>
    <w:rsid w:val="00476A4B"/>
    <w:rsid w:val="00477070"/>
    <w:rsid w:val="00477763"/>
    <w:rsid w:val="004778AC"/>
    <w:rsid w:val="00477B7B"/>
    <w:rsid w:val="00477C24"/>
    <w:rsid w:val="00477F84"/>
    <w:rsid w:val="00480070"/>
    <w:rsid w:val="00480143"/>
    <w:rsid w:val="0048017E"/>
    <w:rsid w:val="004802C6"/>
    <w:rsid w:val="004803CF"/>
    <w:rsid w:val="0048070B"/>
    <w:rsid w:val="00480992"/>
    <w:rsid w:val="00480DBC"/>
    <w:rsid w:val="00480E63"/>
    <w:rsid w:val="00480FAE"/>
    <w:rsid w:val="004814E3"/>
    <w:rsid w:val="00481536"/>
    <w:rsid w:val="004815AF"/>
    <w:rsid w:val="00481703"/>
    <w:rsid w:val="00481D17"/>
    <w:rsid w:val="004820A7"/>
    <w:rsid w:val="004828B5"/>
    <w:rsid w:val="00482A6D"/>
    <w:rsid w:val="00482D8E"/>
    <w:rsid w:val="00482F9F"/>
    <w:rsid w:val="0048337F"/>
    <w:rsid w:val="00483441"/>
    <w:rsid w:val="00483679"/>
    <w:rsid w:val="0048392F"/>
    <w:rsid w:val="004839C9"/>
    <w:rsid w:val="00483A08"/>
    <w:rsid w:val="00483BF7"/>
    <w:rsid w:val="00483C22"/>
    <w:rsid w:val="00483C39"/>
    <w:rsid w:val="00483CB5"/>
    <w:rsid w:val="00483FE5"/>
    <w:rsid w:val="0048420E"/>
    <w:rsid w:val="004844EA"/>
    <w:rsid w:val="00484689"/>
    <w:rsid w:val="00484726"/>
    <w:rsid w:val="00484782"/>
    <w:rsid w:val="00484972"/>
    <w:rsid w:val="00484D8C"/>
    <w:rsid w:val="00484E1B"/>
    <w:rsid w:val="00484F01"/>
    <w:rsid w:val="00484F1D"/>
    <w:rsid w:val="0048519B"/>
    <w:rsid w:val="00485380"/>
    <w:rsid w:val="00485425"/>
    <w:rsid w:val="004855E2"/>
    <w:rsid w:val="0048595C"/>
    <w:rsid w:val="00485A95"/>
    <w:rsid w:val="00486047"/>
    <w:rsid w:val="004864C9"/>
    <w:rsid w:val="0048653B"/>
    <w:rsid w:val="0048693A"/>
    <w:rsid w:val="00486CC3"/>
    <w:rsid w:val="00486DD3"/>
    <w:rsid w:val="00486FFE"/>
    <w:rsid w:val="0048724B"/>
    <w:rsid w:val="00487301"/>
    <w:rsid w:val="00487487"/>
    <w:rsid w:val="0048752E"/>
    <w:rsid w:val="0048769C"/>
    <w:rsid w:val="004878D5"/>
    <w:rsid w:val="00487FDC"/>
    <w:rsid w:val="004901C0"/>
    <w:rsid w:val="004901E2"/>
    <w:rsid w:val="004902A1"/>
    <w:rsid w:val="004902D4"/>
    <w:rsid w:val="0049048A"/>
    <w:rsid w:val="004905AE"/>
    <w:rsid w:val="00490755"/>
    <w:rsid w:val="00490936"/>
    <w:rsid w:val="004909AF"/>
    <w:rsid w:val="00490C45"/>
    <w:rsid w:val="0049124E"/>
    <w:rsid w:val="00491263"/>
    <w:rsid w:val="00491379"/>
    <w:rsid w:val="004913E6"/>
    <w:rsid w:val="004914FA"/>
    <w:rsid w:val="004918C2"/>
    <w:rsid w:val="0049191D"/>
    <w:rsid w:val="004919A8"/>
    <w:rsid w:val="00491A57"/>
    <w:rsid w:val="00491ADB"/>
    <w:rsid w:val="00491E8E"/>
    <w:rsid w:val="004921F0"/>
    <w:rsid w:val="00492330"/>
    <w:rsid w:val="0049267F"/>
    <w:rsid w:val="00492AC2"/>
    <w:rsid w:val="00492D16"/>
    <w:rsid w:val="0049330C"/>
    <w:rsid w:val="00493360"/>
    <w:rsid w:val="004935E4"/>
    <w:rsid w:val="00493712"/>
    <w:rsid w:val="00493BA2"/>
    <w:rsid w:val="004944E5"/>
    <w:rsid w:val="004947F6"/>
    <w:rsid w:val="00494926"/>
    <w:rsid w:val="00494A8E"/>
    <w:rsid w:val="00494BC6"/>
    <w:rsid w:val="00494C5D"/>
    <w:rsid w:val="00494D8A"/>
    <w:rsid w:val="00494EF0"/>
    <w:rsid w:val="0049505C"/>
    <w:rsid w:val="00495164"/>
    <w:rsid w:val="004952AD"/>
    <w:rsid w:val="004958BF"/>
    <w:rsid w:val="00495B02"/>
    <w:rsid w:val="00495F03"/>
    <w:rsid w:val="004964D0"/>
    <w:rsid w:val="004967DD"/>
    <w:rsid w:val="00496866"/>
    <w:rsid w:val="004968AE"/>
    <w:rsid w:val="0049694B"/>
    <w:rsid w:val="00496A93"/>
    <w:rsid w:val="00496B0D"/>
    <w:rsid w:val="00496C1B"/>
    <w:rsid w:val="00496CCB"/>
    <w:rsid w:val="00497141"/>
    <w:rsid w:val="004971F6"/>
    <w:rsid w:val="0049731F"/>
    <w:rsid w:val="0049745C"/>
    <w:rsid w:val="0049746A"/>
    <w:rsid w:val="004978D2"/>
    <w:rsid w:val="00497BB4"/>
    <w:rsid w:val="00497C2A"/>
    <w:rsid w:val="00497CED"/>
    <w:rsid w:val="00497D27"/>
    <w:rsid w:val="00497D69"/>
    <w:rsid w:val="00497E09"/>
    <w:rsid w:val="00497FB6"/>
    <w:rsid w:val="004A001F"/>
    <w:rsid w:val="004A01FC"/>
    <w:rsid w:val="004A0283"/>
    <w:rsid w:val="004A0CBB"/>
    <w:rsid w:val="004A0D8A"/>
    <w:rsid w:val="004A11AC"/>
    <w:rsid w:val="004A1289"/>
    <w:rsid w:val="004A134B"/>
    <w:rsid w:val="004A18C7"/>
    <w:rsid w:val="004A19D8"/>
    <w:rsid w:val="004A205F"/>
    <w:rsid w:val="004A2108"/>
    <w:rsid w:val="004A23D1"/>
    <w:rsid w:val="004A2457"/>
    <w:rsid w:val="004A2673"/>
    <w:rsid w:val="004A2D7D"/>
    <w:rsid w:val="004A3158"/>
    <w:rsid w:val="004A32B5"/>
    <w:rsid w:val="004A3A1C"/>
    <w:rsid w:val="004A3A77"/>
    <w:rsid w:val="004A3C86"/>
    <w:rsid w:val="004A3D39"/>
    <w:rsid w:val="004A40FE"/>
    <w:rsid w:val="004A41F5"/>
    <w:rsid w:val="004A46FF"/>
    <w:rsid w:val="004A489A"/>
    <w:rsid w:val="004A4910"/>
    <w:rsid w:val="004A4970"/>
    <w:rsid w:val="004A4B23"/>
    <w:rsid w:val="004A4C6A"/>
    <w:rsid w:val="004A4C8B"/>
    <w:rsid w:val="004A4E79"/>
    <w:rsid w:val="004A52BE"/>
    <w:rsid w:val="004A53BA"/>
    <w:rsid w:val="004A5698"/>
    <w:rsid w:val="004A5816"/>
    <w:rsid w:val="004A5940"/>
    <w:rsid w:val="004A59AF"/>
    <w:rsid w:val="004A5B6A"/>
    <w:rsid w:val="004A5CB8"/>
    <w:rsid w:val="004A6001"/>
    <w:rsid w:val="004A6064"/>
    <w:rsid w:val="004A60E6"/>
    <w:rsid w:val="004A64CA"/>
    <w:rsid w:val="004A68E9"/>
    <w:rsid w:val="004A6CED"/>
    <w:rsid w:val="004A6D59"/>
    <w:rsid w:val="004A7091"/>
    <w:rsid w:val="004A70AF"/>
    <w:rsid w:val="004A7164"/>
    <w:rsid w:val="004A72CB"/>
    <w:rsid w:val="004A7342"/>
    <w:rsid w:val="004A738B"/>
    <w:rsid w:val="004A753E"/>
    <w:rsid w:val="004A775F"/>
    <w:rsid w:val="004A7BB0"/>
    <w:rsid w:val="004B0252"/>
    <w:rsid w:val="004B057A"/>
    <w:rsid w:val="004B062A"/>
    <w:rsid w:val="004B08EC"/>
    <w:rsid w:val="004B0A6A"/>
    <w:rsid w:val="004B0C15"/>
    <w:rsid w:val="004B0D52"/>
    <w:rsid w:val="004B0FB0"/>
    <w:rsid w:val="004B1000"/>
    <w:rsid w:val="004B1B5C"/>
    <w:rsid w:val="004B1C41"/>
    <w:rsid w:val="004B1CE2"/>
    <w:rsid w:val="004B1EEA"/>
    <w:rsid w:val="004B1F91"/>
    <w:rsid w:val="004B1FE7"/>
    <w:rsid w:val="004B214C"/>
    <w:rsid w:val="004B224D"/>
    <w:rsid w:val="004B2374"/>
    <w:rsid w:val="004B237A"/>
    <w:rsid w:val="004B27A6"/>
    <w:rsid w:val="004B2BFD"/>
    <w:rsid w:val="004B2E65"/>
    <w:rsid w:val="004B31F3"/>
    <w:rsid w:val="004B334F"/>
    <w:rsid w:val="004B3369"/>
    <w:rsid w:val="004B3667"/>
    <w:rsid w:val="004B367E"/>
    <w:rsid w:val="004B37B8"/>
    <w:rsid w:val="004B39DC"/>
    <w:rsid w:val="004B3AE5"/>
    <w:rsid w:val="004B3F34"/>
    <w:rsid w:val="004B4008"/>
    <w:rsid w:val="004B4191"/>
    <w:rsid w:val="004B4391"/>
    <w:rsid w:val="004B457D"/>
    <w:rsid w:val="004B4C0C"/>
    <w:rsid w:val="004B4C97"/>
    <w:rsid w:val="004B4DF9"/>
    <w:rsid w:val="004B4F74"/>
    <w:rsid w:val="004B5072"/>
    <w:rsid w:val="004B5268"/>
    <w:rsid w:val="004B52C7"/>
    <w:rsid w:val="004B54E0"/>
    <w:rsid w:val="004B5612"/>
    <w:rsid w:val="004B5878"/>
    <w:rsid w:val="004B59C8"/>
    <w:rsid w:val="004B59CC"/>
    <w:rsid w:val="004B5A6E"/>
    <w:rsid w:val="004B5B6B"/>
    <w:rsid w:val="004B5D53"/>
    <w:rsid w:val="004B6487"/>
    <w:rsid w:val="004B64BD"/>
    <w:rsid w:val="004B65B9"/>
    <w:rsid w:val="004B661C"/>
    <w:rsid w:val="004B6623"/>
    <w:rsid w:val="004B6734"/>
    <w:rsid w:val="004B6774"/>
    <w:rsid w:val="004B690A"/>
    <w:rsid w:val="004B6E66"/>
    <w:rsid w:val="004B6EA1"/>
    <w:rsid w:val="004B6F2C"/>
    <w:rsid w:val="004B727C"/>
    <w:rsid w:val="004B7384"/>
    <w:rsid w:val="004B7455"/>
    <w:rsid w:val="004B766C"/>
    <w:rsid w:val="004B77C6"/>
    <w:rsid w:val="004B78F5"/>
    <w:rsid w:val="004B7CA7"/>
    <w:rsid w:val="004B7D73"/>
    <w:rsid w:val="004B7DAD"/>
    <w:rsid w:val="004B7EBF"/>
    <w:rsid w:val="004C002E"/>
    <w:rsid w:val="004C0245"/>
    <w:rsid w:val="004C0479"/>
    <w:rsid w:val="004C0587"/>
    <w:rsid w:val="004C0701"/>
    <w:rsid w:val="004C08CC"/>
    <w:rsid w:val="004C0A8C"/>
    <w:rsid w:val="004C0B04"/>
    <w:rsid w:val="004C0BE0"/>
    <w:rsid w:val="004C0CDF"/>
    <w:rsid w:val="004C0EF4"/>
    <w:rsid w:val="004C134B"/>
    <w:rsid w:val="004C1390"/>
    <w:rsid w:val="004C1597"/>
    <w:rsid w:val="004C1631"/>
    <w:rsid w:val="004C18C0"/>
    <w:rsid w:val="004C1A1A"/>
    <w:rsid w:val="004C1F5B"/>
    <w:rsid w:val="004C1FD0"/>
    <w:rsid w:val="004C1FDC"/>
    <w:rsid w:val="004C20E7"/>
    <w:rsid w:val="004C2407"/>
    <w:rsid w:val="004C25CE"/>
    <w:rsid w:val="004C26C2"/>
    <w:rsid w:val="004C27EA"/>
    <w:rsid w:val="004C2BE9"/>
    <w:rsid w:val="004C2D79"/>
    <w:rsid w:val="004C2F15"/>
    <w:rsid w:val="004C301C"/>
    <w:rsid w:val="004C3245"/>
    <w:rsid w:val="004C3486"/>
    <w:rsid w:val="004C34AB"/>
    <w:rsid w:val="004C35B5"/>
    <w:rsid w:val="004C36B6"/>
    <w:rsid w:val="004C3790"/>
    <w:rsid w:val="004C3A20"/>
    <w:rsid w:val="004C3AA2"/>
    <w:rsid w:val="004C3BAF"/>
    <w:rsid w:val="004C3D6F"/>
    <w:rsid w:val="004C40A7"/>
    <w:rsid w:val="004C4334"/>
    <w:rsid w:val="004C43A5"/>
    <w:rsid w:val="004C43F3"/>
    <w:rsid w:val="004C49CA"/>
    <w:rsid w:val="004C4AA3"/>
    <w:rsid w:val="004C4CDD"/>
    <w:rsid w:val="004C50D1"/>
    <w:rsid w:val="004C50FF"/>
    <w:rsid w:val="004C52FD"/>
    <w:rsid w:val="004C5430"/>
    <w:rsid w:val="004C5483"/>
    <w:rsid w:val="004C566C"/>
    <w:rsid w:val="004C571D"/>
    <w:rsid w:val="004C5999"/>
    <w:rsid w:val="004C5C09"/>
    <w:rsid w:val="004C5DAA"/>
    <w:rsid w:val="004C5E7C"/>
    <w:rsid w:val="004C6010"/>
    <w:rsid w:val="004C61A4"/>
    <w:rsid w:val="004C67F5"/>
    <w:rsid w:val="004C6E2F"/>
    <w:rsid w:val="004C6FBC"/>
    <w:rsid w:val="004C7099"/>
    <w:rsid w:val="004C721F"/>
    <w:rsid w:val="004C73F6"/>
    <w:rsid w:val="004D000C"/>
    <w:rsid w:val="004D02F0"/>
    <w:rsid w:val="004D0309"/>
    <w:rsid w:val="004D05BD"/>
    <w:rsid w:val="004D086D"/>
    <w:rsid w:val="004D0EC2"/>
    <w:rsid w:val="004D1051"/>
    <w:rsid w:val="004D116A"/>
    <w:rsid w:val="004D12F1"/>
    <w:rsid w:val="004D1982"/>
    <w:rsid w:val="004D1985"/>
    <w:rsid w:val="004D1FC9"/>
    <w:rsid w:val="004D249A"/>
    <w:rsid w:val="004D25E5"/>
    <w:rsid w:val="004D2C76"/>
    <w:rsid w:val="004D2CCE"/>
    <w:rsid w:val="004D2D4E"/>
    <w:rsid w:val="004D2E6F"/>
    <w:rsid w:val="004D33A6"/>
    <w:rsid w:val="004D37CC"/>
    <w:rsid w:val="004D3B4E"/>
    <w:rsid w:val="004D3C71"/>
    <w:rsid w:val="004D424D"/>
    <w:rsid w:val="004D4445"/>
    <w:rsid w:val="004D46CA"/>
    <w:rsid w:val="004D4946"/>
    <w:rsid w:val="004D4A3B"/>
    <w:rsid w:val="004D4A4F"/>
    <w:rsid w:val="004D4ADD"/>
    <w:rsid w:val="004D4C9E"/>
    <w:rsid w:val="004D4CFC"/>
    <w:rsid w:val="004D518A"/>
    <w:rsid w:val="004D5399"/>
    <w:rsid w:val="004D5400"/>
    <w:rsid w:val="004D574E"/>
    <w:rsid w:val="004D5BF0"/>
    <w:rsid w:val="004D6512"/>
    <w:rsid w:val="004D67A5"/>
    <w:rsid w:val="004D6CE7"/>
    <w:rsid w:val="004D6E7C"/>
    <w:rsid w:val="004D6F2B"/>
    <w:rsid w:val="004D72BF"/>
    <w:rsid w:val="004D72FA"/>
    <w:rsid w:val="004D74BF"/>
    <w:rsid w:val="004D78B4"/>
    <w:rsid w:val="004D7C73"/>
    <w:rsid w:val="004E03D2"/>
    <w:rsid w:val="004E04A4"/>
    <w:rsid w:val="004E04D6"/>
    <w:rsid w:val="004E056C"/>
    <w:rsid w:val="004E0636"/>
    <w:rsid w:val="004E063D"/>
    <w:rsid w:val="004E08E6"/>
    <w:rsid w:val="004E092F"/>
    <w:rsid w:val="004E0A78"/>
    <w:rsid w:val="004E0A7F"/>
    <w:rsid w:val="004E0ACF"/>
    <w:rsid w:val="004E0E6D"/>
    <w:rsid w:val="004E0F28"/>
    <w:rsid w:val="004E129E"/>
    <w:rsid w:val="004E12B3"/>
    <w:rsid w:val="004E13F1"/>
    <w:rsid w:val="004E149C"/>
    <w:rsid w:val="004E1BF6"/>
    <w:rsid w:val="004E222C"/>
    <w:rsid w:val="004E232C"/>
    <w:rsid w:val="004E2376"/>
    <w:rsid w:val="004E274E"/>
    <w:rsid w:val="004E2A2A"/>
    <w:rsid w:val="004E2C1B"/>
    <w:rsid w:val="004E2FC5"/>
    <w:rsid w:val="004E3436"/>
    <w:rsid w:val="004E353B"/>
    <w:rsid w:val="004E3E3E"/>
    <w:rsid w:val="004E3F2D"/>
    <w:rsid w:val="004E3F4B"/>
    <w:rsid w:val="004E4799"/>
    <w:rsid w:val="004E4C0D"/>
    <w:rsid w:val="004E4C41"/>
    <w:rsid w:val="004E51CE"/>
    <w:rsid w:val="004E5745"/>
    <w:rsid w:val="004E5856"/>
    <w:rsid w:val="004E5A00"/>
    <w:rsid w:val="004E5B9B"/>
    <w:rsid w:val="004E616A"/>
    <w:rsid w:val="004E63A0"/>
    <w:rsid w:val="004E68FB"/>
    <w:rsid w:val="004E6A13"/>
    <w:rsid w:val="004E6B83"/>
    <w:rsid w:val="004E6F62"/>
    <w:rsid w:val="004E740F"/>
    <w:rsid w:val="004E741D"/>
    <w:rsid w:val="004E74FC"/>
    <w:rsid w:val="004E778A"/>
    <w:rsid w:val="004E7D4B"/>
    <w:rsid w:val="004E7E20"/>
    <w:rsid w:val="004E7F3B"/>
    <w:rsid w:val="004F0028"/>
    <w:rsid w:val="004F0231"/>
    <w:rsid w:val="004F04D7"/>
    <w:rsid w:val="004F07C1"/>
    <w:rsid w:val="004F0CC1"/>
    <w:rsid w:val="004F0CCB"/>
    <w:rsid w:val="004F0E50"/>
    <w:rsid w:val="004F0E6D"/>
    <w:rsid w:val="004F104E"/>
    <w:rsid w:val="004F1156"/>
    <w:rsid w:val="004F1191"/>
    <w:rsid w:val="004F13A1"/>
    <w:rsid w:val="004F183B"/>
    <w:rsid w:val="004F19C7"/>
    <w:rsid w:val="004F1A72"/>
    <w:rsid w:val="004F1D33"/>
    <w:rsid w:val="004F1E65"/>
    <w:rsid w:val="004F1EFA"/>
    <w:rsid w:val="004F1FA2"/>
    <w:rsid w:val="004F20EE"/>
    <w:rsid w:val="004F2169"/>
    <w:rsid w:val="004F21C2"/>
    <w:rsid w:val="004F261D"/>
    <w:rsid w:val="004F28E2"/>
    <w:rsid w:val="004F2B50"/>
    <w:rsid w:val="004F3273"/>
    <w:rsid w:val="004F32C0"/>
    <w:rsid w:val="004F33F8"/>
    <w:rsid w:val="004F34F0"/>
    <w:rsid w:val="004F38BF"/>
    <w:rsid w:val="004F3C23"/>
    <w:rsid w:val="004F3DB1"/>
    <w:rsid w:val="004F40F6"/>
    <w:rsid w:val="004F45C5"/>
    <w:rsid w:val="004F4729"/>
    <w:rsid w:val="004F478A"/>
    <w:rsid w:val="004F4B08"/>
    <w:rsid w:val="004F4BFC"/>
    <w:rsid w:val="004F4C5F"/>
    <w:rsid w:val="004F4C64"/>
    <w:rsid w:val="004F5114"/>
    <w:rsid w:val="004F52A2"/>
    <w:rsid w:val="004F5645"/>
    <w:rsid w:val="004F567E"/>
    <w:rsid w:val="004F587D"/>
    <w:rsid w:val="004F595E"/>
    <w:rsid w:val="004F5D60"/>
    <w:rsid w:val="004F6493"/>
    <w:rsid w:val="004F665B"/>
    <w:rsid w:val="004F66A5"/>
    <w:rsid w:val="004F6D75"/>
    <w:rsid w:val="004F7034"/>
    <w:rsid w:val="004F7164"/>
    <w:rsid w:val="004F796B"/>
    <w:rsid w:val="004F7AAA"/>
    <w:rsid w:val="004F7AF2"/>
    <w:rsid w:val="004F7C3E"/>
    <w:rsid w:val="004F7CF0"/>
    <w:rsid w:val="004F7D39"/>
    <w:rsid w:val="004F7D5D"/>
    <w:rsid w:val="004F7DC5"/>
    <w:rsid w:val="005000A7"/>
    <w:rsid w:val="00500357"/>
    <w:rsid w:val="0050043F"/>
    <w:rsid w:val="005007A0"/>
    <w:rsid w:val="00500916"/>
    <w:rsid w:val="005009DA"/>
    <w:rsid w:val="00500C2F"/>
    <w:rsid w:val="00500C63"/>
    <w:rsid w:val="00500DBD"/>
    <w:rsid w:val="00501009"/>
    <w:rsid w:val="0050110E"/>
    <w:rsid w:val="0050117B"/>
    <w:rsid w:val="005013A4"/>
    <w:rsid w:val="005014C8"/>
    <w:rsid w:val="0050198D"/>
    <w:rsid w:val="005019E0"/>
    <w:rsid w:val="00501A36"/>
    <w:rsid w:val="00501E1D"/>
    <w:rsid w:val="00501E5D"/>
    <w:rsid w:val="00502184"/>
    <w:rsid w:val="00502224"/>
    <w:rsid w:val="005025B7"/>
    <w:rsid w:val="0050280D"/>
    <w:rsid w:val="005029AF"/>
    <w:rsid w:val="00502FC9"/>
    <w:rsid w:val="00502FEF"/>
    <w:rsid w:val="00503162"/>
    <w:rsid w:val="005031F6"/>
    <w:rsid w:val="00503540"/>
    <w:rsid w:val="00503547"/>
    <w:rsid w:val="0050358B"/>
    <w:rsid w:val="005037A0"/>
    <w:rsid w:val="00503843"/>
    <w:rsid w:val="00503B52"/>
    <w:rsid w:val="0050420B"/>
    <w:rsid w:val="005042D7"/>
    <w:rsid w:val="0050437D"/>
    <w:rsid w:val="00504A4D"/>
    <w:rsid w:val="00504AF9"/>
    <w:rsid w:val="00504CFE"/>
    <w:rsid w:val="0050500E"/>
    <w:rsid w:val="0050526E"/>
    <w:rsid w:val="00505438"/>
    <w:rsid w:val="005056B8"/>
    <w:rsid w:val="00505784"/>
    <w:rsid w:val="0050584B"/>
    <w:rsid w:val="0050585F"/>
    <w:rsid w:val="00505CA3"/>
    <w:rsid w:val="00505F5D"/>
    <w:rsid w:val="00505FA0"/>
    <w:rsid w:val="00506012"/>
    <w:rsid w:val="005063AB"/>
    <w:rsid w:val="005064FD"/>
    <w:rsid w:val="0050671E"/>
    <w:rsid w:val="00506942"/>
    <w:rsid w:val="00506B95"/>
    <w:rsid w:val="00506D43"/>
    <w:rsid w:val="00506DFF"/>
    <w:rsid w:val="00506FDD"/>
    <w:rsid w:val="005073D7"/>
    <w:rsid w:val="00507401"/>
    <w:rsid w:val="005075CA"/>
    <w:rsid w:val="00507759"/>
    <w:rsid w:val="0050779F"/>
    <w:rsid w:val="0050798D"/>
    <w:rsid w:val="00507A40"/>
    <w:rsid w:val="00507DFF"/>
    <w:rsid w:val="00510303"/>
    <w:rsid w:val="005104AD"/>
    <w:rsid w:val="00510D32"/>
    <w:rsid w:val="00510F7B"/>
    <w:rsid w:val="00511283"/>
    <w:rsid w:val="005112B8"/>
    <w:rsid w:val="0051154C"/>
    <w:rsid w:val="005116A9"/>
    <w:rsid w:val="00511840"/>
    <w:rsid w:val="005119A4"/>
    <w:rsid w:val="00511B52"/>
    <w:rsid w:val="00511CC4"/>
    <w:rsid w:val="005123C9"/>
    <w:rsid w:val="00512509"/>
    <w:rsid w:val="00512C07"/>
    <w:rsid w:val="00512C67"/>
    <w:rsid w:val="00512D16"/>
    <w:rsid w:val="00512D6B"/>
    <w:rsid w:val="00512E5D"/>
    <w:rsid w:val="00512EE9"/>
    <w:rsid w:val="0051330A"/>
    <w:rsid w:val="00513919"/>
    <w:rsid w:val="00513FC1"/>
    <w:rsid w:val="005140E9"/>
    <w:rsid w:val="00514118"/>
    <w:rsid w:val="0051423F"/>
    <w:rsid w:val="0051454E"/>
    <w:rsid w:val="00514553"/>
    <w:rsid w:val="00514B8F"/>
    <w:rsid w:val="00514C0E"/>
    <w:rsid w:val="00514CE4"/>
    <w:rsid w:val="00514F44"/>
    <w:rsid w:val="00515073"/>
    <w:rsid w:val="0051586C"/>
    <w:rsid w:val="005158AE"/>
    <w:rsid w:val="00515963"/>
    <w:rsid w:val="00515C53"/>
    <w:rsid w:val="00515D8F"/>
    <w:rsid w:val="00515DE9"/>
    <w:rsid w:val="00515E32"/>
    <w:rsid w:val="00515E6E"/>
    <w:rsid w:val="00515F4A"/>
    <w:rsid w:val="005161C0"/>
    <w:rsid w:val="005164E2"/>
    <w:rsid w:val="00516706"/>
    <w:rsid w:val="005167BD"/>
    <w:rsid w:val="00516DD1"/>
    <w:rsid w:val="00516DD2"/>
    <w:rsid w:val="00516E2E"/>
    <w:rsid w:val="00516E57"/>
    <w:rsid w:val="00516FB4"/>
    <w:rsid w:val="00517236"/>
    <w:rsid w:val="00517265"/>
    <w:rsid w:val="005174DB"/>
    <w:rsid w:val="00517ACC"/>
    <w:rsid w:val="00517B79"/>
    <w:rsid w:val="0052010E"/>
    <w:rsid w:val="005202CE"/>
    <w:rsid w:val="005202F7"/>
    <w:rsid w:val="00520B80"/>
    <w:rsid w:val="0052105F"/>
    <w:rsid w:val="0052134F"/>
    <w:rsid w:val="00521382"/>
    <w:rsid w:val="00521831"/>
    <w:rsid w:val="0052197E"/>
    <w:rsid w:val="00521B77"/>
    <w:rsid w:val="00521FBB"/>
    <w:rsid w:val="00522064"/>
    <w:rsid w:val="005221E7"/>
    <w:rsid w:val="00522235"/>
    <w:rsid w:val="005226AB"/>
    <w:rsid w:val="00522890"/>
    <w:rsid w:val="00522A42"/>
    <w:rsid w:val="00522B1D"/>
    <w:rsid w:val="00522CA3"/>
    <w:rsid w:val="00522D67"/>
    <w:rsid w:val="00522E9C"/>
    <w:rsid w:val="005233B9"/>
    <w:rsid w:val="005236CD"/>
    <w:rsid w:val="005238C4"/>
    <w:rsid w:val="00523E33"/>
    <w:rsid w:val="0052402F"/>
    <w:rsid w:val="005246FA"/>
    <w:rsid w:val="0052475D"/>
    <w:rsid w:val="00524A97"/>
    <w:rsid w:val="00524D34"/>
    <w:rsid w:val="00524E2B"/>
    <w:rsid w:val="00524E4E"/>
    <w:rsid w:val="00524FBF"/>
    <w:rsid w:val="005251E6"/>
    <w:rsid w:val="005257E9"/>
    <w:rsid w:val="00525800"/>
    <w:rsid w:val="005258A8"/>
    <w:rsid w:val="00525982"/>
    <w:rsid w:val="00525ACD"/>
    <w:rsid w:val="00525CD7"/>
    <w:rsid w:val="00525E7E"/>
    <w:rsid w:val="00525EEF"/>
    <w:rsid w:val="00525F79"/>
    <w:rsid w:val="00526395"/>
    <w:rsid w:val="005263C8"/>
    <w:rsid w:val="0052646A"/>
    <w:rsid w:val="00526961"/>
    <w:rsid w:val="00526A72"/>
    <w:rsid w:val="00526B69"/>
    <w:rsid w:val="00526D77"/>
    <w:rsid w:val="00526EC6"/>
    <w:rsid w:val="005273F0"/>
    <w:rsid w:val="005276AC"/>
    <w:rsid w:val="005278C2"/>
    <w:rsid w:val="005278FE"/>
    <w:rsid w:val="00527984"/>
    <w:rsid w:val="00527A38"/>
    <w:rsid w:val="00527A4B"/>
    <w:rsid w:val="00527C5B"/>
    <w:rsid w:val="00527F16"/>
    <w:rsid w:val="00530054"/>
    <w:rsid w:val="00530142"/>
    <w:rsid w:val="0053040F"/>
    <w:rsid w:val="00530520"/>
    <w:rsid w:val="00530547"/>
    <w:rsid w:val="00530712"/>
    <w:rsid w:val="005307A4"/>
    <w:rsid w:val="0053087D"/>
    <w:rsid w:val="00530DE7"/>
    <w:rsid w:val="0053103C"/>
    <w:rsid w:val="0053119E"/>
    <w:rsid w:val="00531239"/>
    <w:rsid w:val="00531411"/>
    <w:rsid w:val="0053148F"/>
    <w:rsid w:val="0053153A"/>
    <w:rsid w:val="0053155B"/>
    <w:rsid w:val="005316BA"/>
    <w:rsid w:val="00531E15"/>
    <w:rsid w:val="00531F2E"/>
    <w:rsid w:val="005320B2"/>
    <w:rsid w:val="005326AB"/>
    <w:rsid w:val="00532A9B"/>
    <w:rsid w:val="00532B51"/>
    <w:rsid w:val="00532D7E"/>
    <w:rsid w:val="00532E39"/>
    <w:rsid w:val="00533088"/>
    <w:rsid w:val="00533556"/>
    <w:rsid w:val="0053379E"/>
    <w:rsid w:val="00534166"/>
    <w:rsid w:val="00534187"/>
    <w:rsid w:val="005341DB"/>
    <w:rsid w:val="0053449D"/>
    <w:rsid w:val="00534561"/>
    <w:rsid w:val="005345E1"/>
    <w:rsid w:val="00534AE9"/>
    <w:rsid w:val="00534C00"/>
    <w:rsid w:val="00534D95"/>
    <w:rsid w:val="00534FC3"/>
    <w:rsid w:val="00535200"/>
    <w:rsid w:val="00535460"/>
    <w:rsid w:val="0053553E"/>
    <w:rsid w:val="00535816"/>
    <w:rsid w:val="0053586C"/>
    <w:rsid w:val="005359F4"/>
    <w:rsid w:val="00535AC5"/>
    <w:rsid w:val="00535AFB"/>
    <w:rsid w:val="00535C23"/>
    <w:rsid w:val="005361AB"/>
    <w:rsid w:val="0053674D"/>
    <w:rsid w:val="00536A36"/>
    <w:rsid w:val="00536B48"/>
    <w:rsid w:val="00536C26"/>
    <w:rsid w:val="005374F3"/>
    <w:rsid w:val="005376E2"/>
    <w:rsid w:val="0053770F"/>
    <w:rsid w:val="005377D4"/>
    <w:rsid w:val="00537D73"/>
    <w:rsid w:val="00537F11"/>
    <w:rsid w:val="0054008B"/>
    <w:rsid w:val="0054062D"/>
    <w:rsid w:val="005406AA"/>
    <w:rsid w:val="005406FA"/>
    <w:rsid w:val="00540CEE"/>
    <w:rsid w:val="00540CF0"/>
    <w:rsid w:val="00540F4F"/>
    <w:rsid w:val="0054129F"/>
    <w:rsid w:val="005417C4"/>
    <w:rsid w:val="005418A8"/>
    <w:rsid w:val="00541B06"/>
    <w:rsid w:val="00541C67"/>
    <w:rsid w:val="00541F0D"/>
    <w:rsid w:val="00541F4A"/>
    <w:rsid w:val="00542648"/>
    <w:rsid w:val="00542846"/>
    <w:rsid w:val="00542966"/>
    <w:rsid w:val="005429CF"/>
    <w:rsid w:val="00542ECB"/>
    <w:rsid w:val="005430D2"/>
    <w:rsid w:val="00543257"/>
    <w:rsid w:val="00543982"/>
    <w:rsid w:val="005439DE"/>
    <w:rsid w:val="00543C1D"/>
    <w:rsid w:val="00544501"/>
    <w:rsid w:val="005445FB"/>
    <w:rsid w:val="005449DA"/>
    <w:rsid w:val="00544BBD"/>
    <w:rsid w:val="00544CB3"/>
    <w:rsid w:val="00544D4C"/>
    <w:rsid w:val="00544EC5"/>
    <w:rsid w:val="0054504F"/>
    <w:rsid w:val="00545064"/>
    <w:rsid w:val="00545348"/>
    <w:rsid w:val="0054559D"/>
    <w:rsid w:val="00545961"/>
    <w:rsid w:val="005460E7"/>
    <w:rsid w:val="005462D5"/>
    <w:rsid w:val="00546482"/>
    <w:rsid w:val="0054677D"/>
    <w:rsid w:val="005468F0"/>
    <w:rsid w:val="00546A1F"/>
    <w:rsid w:val="0054751A"/>
    <w:rsid w:val="00547523"/>
    <w:rsid w:val="00547876"/>
    <w:rsid w:val="00547A82"/>
    <w:rsid w:val="00547B0E"/>
    <w:rsid w:val="00547B5D"/>
    <w:rsid w:val="00547BBC"/>
    <w:rsid w:val="00547CFC"/>
    <w:rsid w:val="00547FE1"/>
    <w:rsid w:val="00550233"/>
    <w:rsid w:val="00550377"/>
    <w:rsid w:val="0055041B"/>
    <w:rsid w:val="0055069D"/>
    <w:rsid w:val="00550724"/>
    <w:rsid w:val="00550AEE"/>
    <w:rsid w:val="00550B1E"/>
    <w:rsid w:val="00550E6E"/>
    <w:rsid w:val="0055106A"/>
    <w:rsid w:val="0055156F"/>
    <w:rsid w:val="00551683"/>
    <w:rsid w:val="0055176E"/>
    <w:rsid w:val="00551BA3"/>
    <w:rsid w:val="00552094"/>
    <w:rsid w:val="005520DB"/>
    <w:rsid w:val="00552612"/>
    <w:rsid w:val="005527E0"/>
    <w:rsid w:val="005528F6"/>
    <w:rsid w:val="00552B88"/>
    <w:rsid w:val="00552C30"/>
    <w:rsid w:val="00552DE9"/>
    <w:rsid w:val="00552EA1"/>
    <w:rsid w:val="00553200"/>
    <w:rsid w:val="00553346"/>
    <w:rsid w:val="00553672"/>
    <w:rsid w:val="00553A1F"/>
    <w:rsid w:val="00553AAA"/>
    <w:rsid w:val="00553BD0"/>
    <w:rsid w:val="00553DAF"/>
    <w:rsid w:val="0055416C"/>
    <w:rsid w:val="00554711"/>
    <w:rsid w:val="00554894"/>
    <w:rsid w:val="005548AD"/>
    <w:rsid w:val="00554A7A"/>
    <w:rsid w:val="00554A7F"/>
    <w:rsid w:val="00554D66"/>
    <w:rsid w:val="0055506B"/>
    <w:rsid w:val="0055520C"/>
    <w:rsid w:val="0055559E"/>
    <w:rsid w:val="005555DE"/>
    <w:rsid w:val="005556A5"/>
    <w:rsid w:val="005557F4"/>
    <w:rsid w:val="00555842"/>
    <w:rsid w:val="00555C18"/>
    <w:rsid w:val="00555C1F"/>
    <w:rsid w:val="00555EFE"/>
    <w:rsid w:val="00555F4A"/>
    <w:rsid w:val="0055647D"/>
    <w:rsid w:val="0055657B"/>
    <w:rsid w:val="0055674E"/>
    <w:rsid w:val="005568F6"/>
    <w:rsid w:val="00556940"/>
    <w:rsid w:val="005569B7"/>
    <w:rsid w:val="00556D3C"/>
    <w:rsid w:val="005576F2"/>
    <w:rsid w:val="005578E1"/>
    <w:rsid w:val="00557971"/>
    <w:rsid w:val="00557ADA"/>
    <w:rsid w:val="00557B9D"/>
    <w:rsid w:val="00557CCE"/>
    <w:rsid w:val="00557EE3"/>
    <w:rsid w:val="00557FC6"/>
    <w:rsid w:val="00560217"/>
    <w:rsid w:val="0056053F"/>
    <w:rsid w:val="0056079B"/>
    <w:rsid w:val="00560920"/>
    <w:rsid w:val="00560BA8"/>
    <w:rsid w:val="00560D37"/>
    <w:rsid w:val="00561446"/>
    <w:rsid w:val="0056158E"/>
    <w:rsid w:val="005618F2"/>
    <w:rsid w:val="00561EE2"/>
    <w:rsid w:val="005621A2"/>
    <w:rsid w:val="005623C8"/>
    <w:rsid w:val="00562696"/>
    <w:rsid w:val="0056294F"/>
    <w:rsid w:val="00562A6B"/>
    <w:rsid w:val="00562C15"/>
    <w:rsid w:val="00562D0A"/>
    <w:rsid w:val="00562E35"/>
    <w:rsid w:val="00562EE2"/>
    <w:rsid w:val="005633D6"/>
    <w:rsid w:val="005633F6"/>
    <w:rsid w:val="00563586"/>
    <w:rsid w:val="005635FB"/>
    <w:rsid w:val="0056367D"/>
    <w:rsid w:val="00563885"/>
    <w:rsid w:val="00563AB4"/>
    <w:rsid w:val="00563C8A"/>
    <w:rsid w:val="00563CF0"/>
    <w:rsid w:val="00563E4E"/>
    <w:rsid w:val="00563EDB"/>
    <w:rsid w:val="00564224"/>
    <w:rsid w:val="005645C0"/>
    <w:rsid w:val="005645F0"/>
    <w:rsid w:val="00565035"/>
    <w:rsid w:val="005652AF"/>
    <w:rsid w:val="005653E1"/>
    <w:rsid w:val="005654C7"/>
    <w:rsid w:val="005656E6"/>
    <w:rsid w:val="005657C7"/>
    <w:rsid w:val="00565881"/>
    <w:rsid w:val="00565883"/>
    <w:rsid w:val="00565A95"/>
    <w:rsid w:val="00565FC2"/>
    <w:rsid w:val="005662A6"/>
    <w:rsid w:val="005664A8"/>
    <w:rsid w:val="0056690A"/>
    <w:rsid w:val="00566C59"/>
    <w:rsid w:val="00566DD2"/>
    <w:rsid w:val="00567312"/>
    <w:rsid w:val="005674EA"/>
    <w:rsid w:val="0056750C"/>
    <w:rsid w:val="00567837"/>
    <w:rsid w:val="00567A13"/>
    <w:rsid w:val="00567B45"/>
    <w:rsid w:val="0057022B"/>
    <w:rsid w:val="005704DA"/>
    <w:rsid w:val="00570A2F"/>
    <w:rsid w:val="00570DBC"/>
    <w:rsid w:val="00570EFF"/>
    <w:rsid w:val="00570F7B"/>
    <w:rsid w:val="00571396"/>
    <w:rsid w:val="0057159E"/>
    <w:rsid w:val="005716E9"/>
    <w:rsid w:val="005717E8"/>
    <w:rsid w:val="0057181C"/>
    <w:rsid w:val="005718C9"/>
    <w:rsid w:val="00571F2A"/>
    <w:rsid w:val="005720BA"/>
    <w:rsid w:val="005720C7"/>
    <w:rsid w:val="005723CD"/>
    <w:rsid w:val="0057251D"/>
    <w:rsid w:val="00572717"/>
    <w:rsid w:val="0057274F"/>
    <w:rsid w:val="0057275C"/>
    <w:rsid w:val="00572815"/>
    <w:rsid w:val="00572824"/>
    <w:rsid w:val="00572D7D"/>
    <w:rsid w:val="00572D9C"/>
    <w:rsid w:val="00572EDB"/>
    <w:rsid w:val="005731EE"/>
    <w:rsid w:val="0057336E"/>
    <w:rsid w:val="00573416"/>
    <w:rsid w:val="005734FE"/>
    <w:rsid w:val="00573A37"/>
    <w:rsid w:val="00573AE5"/>
    <w:rsid w:val="00573D32"/>
    <w:rsid w:val="00573DBF"/>
    <w:rsid w:val="00573E67"/>
    <w:rsid w:val="00573FF4"/>
    <w:rsid w:val="00574042"/>
    <w:rsid w:val="00574109"/>
    <w:rsid w:val="005742A7"/>
    <w:rsid w:val="00574367"/>
    <w:rsid w:val="005744B2"/>
    <w:rsid w:val="005745A8"/>
    <w:rsid w:val="005745CA"/>
    <w:rsid w:val="005749DD"/>
    <w:rsid w:val="00574A56"/>
    <w:rsid w:val="00574D4B"/>
    <w:rsid w:val="00574E8E"/>
    <w:rsid w:val="00575203"/>
    <w:rsid w:val="005753C4"/>
    <w:rsid w:val="00575655"/>
    <w:rsid w:val="00575761"/>
    <w:rsid w:val="00575897"/>
    <w:rsid w:val="00575B9B"/>
    <w:rsid w:val="00575C53"/>
    <w:rsid w:val="00575F3D"/>
    <w:rsid w:val="005763BA"/>
    <w:rsid w:val="005766DA"/>
    <w:rsid w:val="0057681C"/>
    <w:rsid w:val="00576EF2"/>
    <w:rsid w:val="0057751D"/>
    <w:rsid w:val="00577780"/>
    <w:rsid w:val="0057793E"/>
    <w:rsid w:val="005779AE"/>
    <w:rsid w:val="005779F3"/>
    <w:rsid w:val="00577A77"/>
    <w:rsid w:val="00580098"/>
    <w:rsid w:val="005801F2"/>
    <w:rsid w:val="00580399"/>
    <w:rsid w:val="005805CA"/>
    <w:rsid w:val="0058097B"/>
    <w:rsid w:val="005809C2"/>
    <w:rsid w:val="00580C26"/>
    <w:rsid w:val="00580D9E"/>
    <w:rsid w:val="00580E07"/>
    <w:rsid w:val="00580F58"/>
    <w:rsid w:val="00580F89"/>
    <w:rsid w:val="005810FF"/>
    <w:rsid w:val="005811DA"/>
    <w:rsid w:val="0058129B"/>
    <w:rsid w:val="005813E0"/>
    <w:rsid w:val="005814AF"/>
    <w:rsid w:val="0058193D"/>
    <w:rsid w:val="005819C7"/>
    <w:rsid w:val="00581B04"/>
    <w:rsid w:val="00581C36"/>
    <w:rsid w:val="00582274"/>
    <w:rsid w:val="005822A1"/>
    <w:rsid w:val="005826EF"/>
    <w:rsid w:val="00582862"/>
    <w:rsid w:val="00582A0A"/>
    <w:rsid w:val="00582D33"/>
    <w:rsid w:val="00582F88"/>
    <w:rsid w:val="00583518"/>
    <w:rsid w:val="0058360A"/>
    <w:rsid w:val="00583934"/>
    <w:rsid w:val="00583A18"/>
    <w:rsid w:val="00583B81"/>
    <w:rsid w:val="00583C7C"/>
    <w:rsid w:val="00583E14"/>
    <w:rsid w:val="00583E4B"/>
    <w:rsid w:val="00583EC0"/>
    <w:rsid w:val="005841ED"/>
    <w:rsid w:val="0058441D"/>
    <w:rsid w:val="00584482"/>
    <w:rsid w:val="005844C8"/>
    <w:rsid w:val="005844E2"/>
    <w:rsid w:val="0058456E"/>
    <w:rsid w:val="0058458F"/>
    <w:rsid w:val="005847B5"/>
    <w:rsid w:val="00584952"/>
    <w:rsid w:val="00584AE3"/>
    <w:rsid w:val="00584C03"/>
    <w:rsid w:val="00584D1D"/>
    <w:rsid w:val="00584D84"/>
    <w:rsid w:val="00584DDC"/>
    <w:rsid w:val="00585048"/>
    <w:rsid w:val="0058517E"/>
    <w:rsid w:val="0058537A"/>
    <w:rsid w:val="005854A3"/>
    <w:rsid w:val="00585729"/>
    <w:rsid w:val="00585748"/>
    <w:rsid w:val="00585895"/>
    <w:rsid w:val="0058595F"/>
    <w:rsid w:val="00585D1C"/>
    <w:rsid w:val="00585E54"/>
    <w:rsid w:val="005860D9"/>
    <w:rsid w:val="00586431"/>
    <w:rsid w:val="0058662F"/>
    <w:rsid w:val="0058663E"/>
    <w:rsid w:val="005868D3"/>
    <w:rsid w:val="00586907"/>
    <w:rsid w:val="00586961"/>
    <w:rsid w:val="00586964"/>
    <w:rsid w:val="00586973"/>
    <w:rsid w:val="00586CFA"/>
    <w:rsid w:val="0058700A"/>
    <w:rsid w:val="00587283"/>
    <w:rsid w:val="00587294"/>
    <w:rsid w:val="005872A4"/>
    <w:rsid w:val="00587674"/>
    <w:rsid w:val="00587BFC"/>
    <w:rsid w:val="00587C67"/>
    <w:rsid w:val="00587CAE"/>
    <w:rsid w:val="00587FF1"/>
    <w:rsid w:val="00590018"/>
    <w:rsid w:val="0059012A"/>
    <w:rsid w:val="00590555"/>
    <w:rsid w:val="005907C0"/>
    <w:rsid w:val="00590972"/>
    <w:rsid w:val="00590BD6"/>
    <w:rsid w:val="00591055"/>
    <w:rsid w:val="005910A3"/>
    <w:rsid w:val="00591468"/>
    <w:rsid w:val="00591BC7"/>
    <w:rsid w:val="00591CCE"/>
    <w:rsid w:val="00591D9F"/>
    <w:rsid w:val="00591E6A"/>
    <w:rsid w:val="00591F96"/>
    <w:rsid w:val="0059204E"/>
    <w:rsid w:val="0059219E"/>
    <w:rsid w:val="0059296D"/>
    <w:rsid w:val="00592B45"/>
    <w:rsid w:val="005930E6"/>
    <w:rsid w:val="00593534"/>
    <w:rsid w:val="005937AC"/>
    <w:rsid w:val="005937FB"/>
    <w:rsid w:val="00593813"/>
    <w:rsid w:val="005939EE"/>
    <w:rsid w:val="00593A21"/>
    <w:rsid w:val="00593A26"/>
    <w:rsid w:val="00593BAA"/>
    <w:rsid w:val="00593C18"/>
    <w:rsid w:val="00593D7D"/>
    <w:rsid w:val="00593F51"/>
    <w:rsid w:val="0059447E"/>
    <w:rsid w:val="00594ACA"/>
    <w:rsid w:val="00594BCD"/>
    <w:rsid w:val="00595A1F"/>
    <w:rsid w:val="00595C4E"/>
    <w:rsid w:val="00595F44"/>
    <w:rsid w:val="0059600C"/>
    <w:rsid w:val="005960D4"/>
    <w:rsid w:val="0059628F"/>
    <w:rsid w:val="00596385"/>
    <w:rsid w:val="0059655A"/>
    <w:rsid w:val="0059670A"/>
    <w:rsid w:val="0059694E"/>
    <w:rsid w:val="00596985"/>
    <w:rsid w:val="00596A94"/>
    <w:rsid w:val="00596B2E"/>
    <w:rsid w:val="00596C2A"/>
    <w:rsid w:val="00596CB8"/>
    <w:rsid w:val="00596EE4"/>
    <w:rsid w:val="005970B7"/>
    <w:rsid w:val="00597248"/>
    <w:rsid w:val="00597426"/>
    <w:rsid w:val="00597974"/>
    <w:rsid w:val="00597D07"/>
    <w:rsid w:val="00597D38"/>
    <w:rsid w:val="00597F7C"/>
    <w:rsid w:val="005A006F"/>
    <w:rsid w:val="005A01F7"/>
    <w:rsid w:val="005A0216"/>
    <w:rsid w:val="005A0418"/>
    <w:rsid w:val="005A0681"/>
    <w:rsid w:val="005A078A"/>
    <w:rsid w:val="005A0904"/>
    <w:rsid w:val="005A0A4D"/>
    <w:rsid w:val="005A0E8E"/>
    <w:rsid w:val="005A0F45"/>
    <w:rsid w:val="005A0FF3"/>
    <w:rsid w:val="005A11BE"/>
    <w:rsid w:val="005A1437"/>
    <w:rsid w:val="005A145C"/>
    <w:rsid w:val="005A14CE"/>
    <w:rsid w:val="005A16DA"/>
    <w:rsid w:val="005A16EE"/>
    <w:rsid w:val="005A1877"/>
    <w:rsid w:val="005A18A2"/>
    <w:rsid w:val="005A19EF"/>
    <w:rsid w:val="005A1AEE"/>
    <w:rsid w:val="005A1FFA"/>
    <w:rsid w:val="005A205C"/>
    <w:rsid w:val="005A2244"/>
    <w:rsid w:val="005A2728"/>
    <w:rsid w:val="005A2EA1"/>
    <w:rsid w:val="005A2F38"/>
    <w:rsid w:val="005A2FC8"/>
    <w:rsid w:val="005A2FD8"/>
    <w:rsid w:val="005A3024"/>
    <w:rsid w:val="005A32BA"/>
    <w:rsid w:val="005A33F0"/>
    <w:rsid w:val="005A37DE"/>
    <w:rsid w:val="005A3871"/>
    <w:rsid w:val="005A3AA0"/>
    <w:rsid w:val="005A3B53"/>
    <w:rsid w:val="005A3EBA"/>
    <w:rsid w:val="005A3EEE"/>
    <w:rsid w:val="005A4057"/>
    <w:rsid w:val="005A4248"/>
    <w:rsid w:val="005A4433"/>
    <w:rsid w:val="005A452E"/>
    <w:rsid w:val="005A4CEF"/>
    <w:rsid w:val="005A4DB2"/>
    <w:rsid w:val="005A4E2B"/>
    <w:rsid w:val="005A5112"/>
    <w:rsid w:val="005A5188"/>
    <w:rsid w:val="005A5273"/>
    <w:rsid w:val="005A52F4"/>
    <w:rsid w:val="005A5802"/>
    <w:rsid w:val="005A5D7D"/>
    <w:rsid w:val="005A5DED"/>
    <w:rsid w:val="005A6060"/>
    <w:rsid w:val="005A651A"/>
    <w:rsid w:val="005A6699"/>
    <w:rsid w:val="005A66FD"/>
    <w:rsid w:val="005A687F"/>
    <w:rsid w:val="005A6971"/>
    <w:rsid w:val="005A6A92"/>
    <w:rsid w:val="005A6C12"/>
    <w:rsid w:val="005A6CFB"/>
    <w:rsid w:val="005A6E4F"/>
    <w:rsid w:val="005A711D"/>
    <w:rsid w:val="005A729F"/>
    <w:rsid w:val="005A7602"/>
    <w:rsid w:val="005A7628"/>
    <w:rsid w:val="005A7697"/>
    <w:rsid w:val="005A78A9"/>
    <w:rsid w:val="005A7A57"/>
    <w:rsid w:val="005A7AA9"/>
    <w:rsid w:val="005A7B62"/>
    <w:rsid w:val="005A7CC0"/>
    <w:rsid w:val="005A7EA0"/>
    <w:rsid w:val="005B00B2"/>
    <w:rsid w:val="005B0523"/>
    <w:rsid w:val="005B0534"/>
    <w:rsid w:val="005B0644"/>
    <w:rsid w:val="005B09EA"/>
    <w:rsid w:val="005B0A8A"/>
    <w:rsid w:val="005B0C86"/>
    <w:rsid w:val="005B0EBE"/>
    <w:rsid w:val="005B1143"/>
    <w:rsid w:val="005B126C"/>
    <w:rsid w:val="005B1282"/>
    <w:rsid w:val="005B15E1"/>
    <w:rsid w:val="005B184F"/>
    <w:rsid w:val="005B1D31"/>
    <w:rsid w:val="005B2215"/>
    <w:rsid w:val="005B2228"/>
    <w:rsid w:val="005B2435"/>
    <w:rsid w:val="005B2443"/>
    <w:rsid w:val="005B25C9"/>
    <w:rsid w:val="005B26DC"/>
    <w:rsid w:val="005B2BDA"/>
    <w:rsid w:val="005B2F78"/>
    <w:rsid w:val="005B2F7B"/>
    <w:rsid w:val="005B323A"/>
    <w:rsid w:val="005B340E"/>
    <w:rsid w:val="005B3530"/>
    <w:rsid w:val="005B37D6"/>
    <w:rsid w:val="005B4019"/>
    <w:rsid w:val="005B401D"/>
    <w:rsid w:val="005B4227"/>
    <w:rsid w:val="005B45BC"/>
    <w:rsid w:val="005B48B6"/>
    <w:rsid w:val="005B497F"/>
    <w:rsid w:val="005B4A3D"/>
    <w:rsid w:val="005B4B8B"/>
    <w:rsid w:val="005B4EC0"/>
    <w:rsid w:val="005B4EE4"/>
    <w:rsid w:val="005B5193"/>
    <w:rsid w:val="005B521E"/>
    <w:rsid w:val="005B538F"/>
    <w:rsid w:val="005B574E"/>
    <w:rsid w:val="005B58CA"/>
    <w:rsid w:val="005B58EB"/>
    <w:rsid w:val="005B5CA4"/>
    <w:rsid w:val="005B5D74"/>
    <w:rsid w:val="005B6239"/>
    <w:rsid w:val="005B638C"/>
    <w:rsid w:val="005B6400"/>
    <w:rsid w:val="005B656E"/>
    <w:rsid w:val="005B688A"/>
    <w:rsid w:val="005B68EB"/>
    <w:rsid w:val="005B6A41"/>
    <w:rsid w:val="005B6A62"/>
    <w:rsid w:val="005B6CE7"/>
    <w:rsid w:val="005B6F08"/>
    <w:rsid w:val="005B73D9"/>
    <w:rsid w:val="005B7670"/>
    <w:rsid w:val="005B7698"/>
    <w:rsid w:val="005B7AB2"/>
    <w:rsid w:val="005B7B3F"/>
    <w:rsid w:val="005B7BA4"/>
    <w:rsid w:val="005B7BC2"/>
    <w:rsid w:val="005C0047"/>
    <w:rsid w:val="005C012B"/>
    <w:rsid w:val="005C0294"/>
    <w:rsid w:val="005C03B4"/>
    <w:rsid w:val="005C03CC"/>
    <w:rsid w:val="005C042C"/>
    <w:rsid w:val="005C05D8"/>
    <w:rsid w:val="005C063F"/>
    <w:rsid w:val="005C0641"/>
    <w:rsid w:val="005C0D7B"/>
    <w:rsid w:val="005C0E60"/>
    <w:rsid w:val="005C0E90"/>
    <w:rsid w:val="005C106B"/>
    <w:rsid w:val="005C1108"/>
    <w:rsid w:val="005C110C"/>
    <w:rsid w:val="005C124C"/>
    <w:rsid w:val="005C14EA"/>
    <w:rsid w:val="005C236D"/>
    <w:rsid w:val="005C24DE"/>
    <w:rsid w:val="005C26F6"/>
    <w:rsid w:val="005C283A"/>
    <w:rsid w:val="005C2986"/>
    <w:rsid w:val="005C29FC"/>
    <w:rsid w:val="005C2A2E"/>
    <w:rsid w:val="005C2CE9"/>
    <w:rsid w:val="005C2DC2"/>
    <w:rsid w:val="005C2FC4"/>
    <w:rsid w:val="005C306C"/>
    <w:rsid w:val="005C336C"/>
    <w:rsid w:val="005C34BF"/>
    <w:rsid w:val="005C3595"/>
    <w:rsid w:val="005C3682"/>
    <w:rsid w:val="005C3A0D"/>
    <w:rsid w:val="005C3B71"/>
    <w:rsid w:val="005C3F7B"/>
    <w:rsid w:val="005C4456"/>
    <w:rsid w:val="005C44E7"/>
    <w:rsid w:val="005C478C"/>
    <w:rsid w:val="005C4B9A"/>
    <w:rsid w:val="005C559B"/>
    <w:rsid w:val="005C571C"/>
    <w:rsid w:val="005C5B4D"/>
    <w:rsid w:val="005C5B65"/>
    <w:rsid w:val="005C5B6C"/>
    <w:rsid w:val="005C5CF0"/>
    <w:rsid w:val="005C5E55"/>
    <w:rsid w:val="005C5E6C"/>
    <w:rsid w:val="005C6039"/>
    <w:rsid w:val="005C633D"/>
    <w:rsid w:val="005C63D3"/>
    <w:rsid w:val="005C669F"/>
    <w:rsid w:val="005C696E"/>
    <w:rsid w:val="005C6DDA"/>
    <w:rsid w:val="005C71ED"/>
    <w:rsid w:val="005C75CE"/>
    <w:rsid w:val="005C7636"/>
    <w:rsid w:val="005C78A6"/>
    <w:rsid w:val="005C7B7E"/>
    <w:rsid w:val="005C7CC8"/>
    <w:rsid w:val="005C7F32"/>
    <w:rsid w:val="005D032C"/>
    <w:rsid w:val="005D050D"/>
    <w:rsid w:val="005D06B7"/>
    <w:rsid w:val="005D0AD7"/>
    <w:rsid w:val="005D0AFA"/>
    <w:rsid w:val="005D0D86"/>
    <w:rsid w:val="005D0EF7"/>
    <w:rsid w:val="005D0F1A"/>
    <w:rsid w:val="005D0FBA"/>
    <w:rsid w:val="005D0FE9"/>
    <w:rsid w:val="005D1039"/>
    <w:rsid w:val="005D11DC"/>
    <w:rsid w:val="005D1230"/>
    <w:rsid w:val="005D1352"/>
    <w:rsid w:val="005D135D"/>
    <w:rsid w:val="005D14B9"/>
    <w:rsid w:val="005D17A9"/>
    <w:rsid w:val="005D1C7B"/>
    <w:rsid w:val="005D1D40"/>
    <w:rsid w:val="005D2246"/>
    <w:rsid w:val="005D22BD"/>
    <w:rsid w:val="005D2A01"/>
    <w:rsid w:val="005D2AAC"/>
    <w:rsid w:val="005D2C80"/>
    <w:rsid w:val="005D2C83"/>
    <w:rsid w:val="005D3008"/>
    <w:rsid w:val="005D3060"/>
    <w:rsid w:val="005D3322"/>
    <w:rsid w:val="005D33EF"/>
    <w:rsid w:val="005D340E"/>
    <w:rsid w:val="005D35AB"/>
    <w:rsid w:val="005D377C"/>
    <w:rsid w:val="005D3D19"/>
    <w:rsid w:val="005D3EEE"/>
    <w:rsid w:val="005D42DA"/>
    <w:rsid w:val="005D43E1"/>
    <w:rsid w:val="005D443C"/>
    <w:rsid w:val="005D446C"/>
    <w:rsid w:val="005D458A"/>
    <w:rsid w:val="005D4611"/>
    <w:rsid w:val="005D4671"/>
    <w:rsid w:val="005D46AF"/>
    <w:rsid w:val="005D46F7"/>
    <w:rsid w:val="005D4B50"/>
    <w:rsid w:val="005D4B74"/>
    <w:rsid w:val="005D4FFA"/>
    <w:rsid w:val="005D507A"/>
    <w:rsid w:val="005D53E1"/>
    <w:rsid w:val="005D5485"/>
    <w:rsid w:val="005D56AC"/>
    <w:rsid w:val="005D59B8"/>
    <w:rsid w:val="005D5B26"/>
    <w:rsid w:val="005D5E7E"/>
    <w:rsid w:val="005D5EF3"/>
    <w:rsid w:val="005D5EF7"/>
    <w:rsid w:val="005D5FAE"/>
    <w:rsid w:val="005D6080"/>
    <w:rsid w:val="005D60A3"/>
    <w:rsid w:val="005D64BC"/>
    <w:rsid w:val="005D660C"/>
    <w:rsid w:val="005D67B5"/>
    <w:rsid w:val="005D6801"/>
    <w:rsid w:val="005D68F5"/>
    <w:rsid w:val="005D71EF"/>
    <w:rsid w:val="005D7351"/>
    <w:rsid w:val="005D79B4"/>
    <w:rsid w:val="005D7D1F"/>
    <w:rsid w:val="005D7D3D"/>
    <w:rsid w:val="005D7D6E"/>
    <w:rsid w:val="005E01A8"/>
    <w:rsid w:val="005E0473"/>
    <w:rsid w:val="005E0B08"/>
    <w:rsid w:val="005E0CD1"/>
    <w:rsid w:val="005E0D2A"/>
    <w:rsid w:val="005E0EC5"/>
    <w:rsid w:val="005E130D"/>
    <w:rsid w:val="005E1572"/>
    <w:rsid w:val="005E165D"/>
    <w:rsid w:val="005E1912"/>
    <w:rsid w:val="005E1D48"/>
    <w:rsid w:val="005E2167"/>
    <w:rsid w:val="005E2349"/>
    <w:rsid w:val="005E23D7"/>
    <w:rsid w:val="005E2518"/>
    <w:rsid w:val="005E27E0"/>
    <w:rsid w:val="005E330A"/>
    <w:rsid w:val="005E33AD"/>
    <w:rsid w:val="005E343D"/>
    <w:rsid w:val="005E35E8"/>
    <w:rsid w:val="005E3670"/>
    <w:rsid w:val="005E375F"/>
    <w:rsid w:val="005E37BC"/>
    <w:rsid w:val="005E3CBD"/>
    <w:rsid w:val="005E3D5B"/>
    <w:rsid w:val="005E4005"/>
    <w:rsid w:val="005E49A7"/>
    <w:rsid w:val="005E4D97"/>
    <w:rsid w:val="005E4FFE"/>
    <w:rsid w:val="005E552A"/>
    <w:rsid w:val="005E55C5"/>
    <w:rsid w:val="005E5673"/>
    <w:rsid w:val="005E568D"/>
    <w:rsid w:val="005E6477"/>
    <w:rsid w:val="005E6724"/>
    <w:rsid w:val="005E69A3"/>
    <w:rsid w:val="005E6CB8"/>
    <w:rsid w:val="005E6CE0"/>
    <w:rsid w:val="005E6E92"/>
    <w:rsid w:val="005E7015"/>
    <w:rsid w:val="005E7255"/>
    <w:rsid w:val="005E730F"/>
    <w:rsid w:val="005E7368"/>
    <w:rsid w:val="005E7479"/>
    <w:rsid w:val="005E758A"/>
    <w:rsid w:val="005E7661"/>
    <w:rsid w:val="005E76BE"/>
    <w:rsid w:val="005E7804"/>
    <w:rsid w:val="005E7CCA"/>
    <w:rsid w:val="005E7E09"/>
    <w:rsid w:val="005F0277"/>
    <w:rsid w:val="005F052C"/>
    <w:rsid w:val="005F0592"/>
    <w:rsid w:val="005F07C4"/>
    <w:rsid w:val="005F0870"/>
    <w:rsid w:val="005F0917"/>
    <w:rsid w:val="005F0FE1"/>
    <w:rsid w:val="005F17E0"/>
    <w:rsid w:val="005F18BB"/>
    <w:rsid w:val="005F1F73"/>
    <w:rsid w:val="005F20ED"/>
    <w:rsid w:val="005F283B"/>
    <w:rsid w:val="005F2AAF"/>
    <w:rsid w:val="005F302D"/>
    <w:rsid w:val="005F3807"/>
    <w:rsid w:val="005F39C0"/>
    <w:rsid w:val="005F3BD6"/>
    <w:rsid w:val="005F3DAF"/>
    <w:rsid w:val="005F3E47"/>
    <w:rsid w:val="005F4427"/>
    <w:rsid w:val="005F445F"/>
    <w:rsid w:val="005F4541"/>
    <w:rsid w:val="005F4AE3"/>
    <w:rsid w:val="005F4B78"/>
    <w:rsid w:val="005F5005"/>
    <w:rsid w:val="005F5026"/>
    <w:rsid w:val="005F5926"/>
    <w:rsid w:val="005F5B07"/>
    <w:rsid w:val="005F5B5F"/>
    <w:rsid w:val="005F5E30"/>
    <w:rsid w:val="005F5E39"/>
    <w:rsid w:val="005F6474"/>
    <w:rsid w:val="005F64A3"/>
    <w:rsid w:val="005F6617"/>
    <w:rsid w:val="005F66F8"/>
    <w:rsid w:val="005F67BE"/>
    <w:rsid w:val="005F6823"/>
    <w:rsid w:val="005F6855"/>
    <w:rsid w:val="005F6AB3"/>
    <w:rsid w:val="005F6C48"/>
    <w:rsid w:val="005F6FD7"/>
    <w:rsid w:val="005F7435"/>
    <w:rsid w:val="005F766C"/>
    <w:rsid w:val="005F7719"/>
    <w:rsid w:val="005F7A77"/>
    <w:rsid w:val="005F7F58"/>
    <w:rsid w:val="005F7FFA"/>
    <w:rsid w:val="006002E3"/>
    <w:rsid w:val="00600336"/>
    <w:rsid w:val="006004B4"/>
    <w:rsid w:val="00600535"/>
    <w:rsid w:val="006005DD"/>
    <w:rsid w:val="00600607"/>
    <w:rsid w:val="006006E3"/>
    <w:rsid w:val="006008A7"/>
    <w:rsid w:val="00600A31"/>
    <w:rsid w:val="00600DC3"/>
    <w:rsid w:val="00601150"/>
    <w:rsid w:val="00601443"/>
    <w:rsid w:val="0060165C"/>
    <w:rsid w:val="00601EA1"/>
    <w:rsid w:val="00601ECE"/>
    <w:rsid w:val="0060249B"/>
    <w:rsid w:val="006024E5"/>
    <w:rsid w:val="0060257D"/>
    <w:rsid w:val="00602672"/>
    <w:rsid w:val="00602942"/>
    <w:rsid w:val="00602AC9"/>
    <w:rsid w:val="00602D46"/>
    <w:rsid w:val="00602EB8"/>
    <w:rsid w:val="00603361"/>
    <w:rsid w:val="00603378"/>
    <w:rsid w:val="00603403"/>
    <w:rsid w:val="00603439"/>
    <w:rsid w:val="006034B1"/>
    <w:rsid w:val="00603866"/>
    <w:rsid w:val="00603A7D"/>
    <w:rsid w:val="00603CD3"/>
    <w:rsid w:val="00603E5E"/>
    <w:rsid w:val="00603F75"/>
    <w:rsid w:val="0060421A"/>
    <w:rsid w:val="0060426F"/>
    <w:rsid w:val="0060435C"/>
    <w:rsid w:val="006044DE"/>
    <w:rsid w:val="00604592"/>
    <w:rsid w:val="00604703"/>
    <w:rsid w:val="0060482F"/>
    <w:rsid w:val="006048FF"/>
    <w:rsid w:val="00604C89"/>
    <w:rsid w:val="00604FCE"/>
    <w:rsid w:val="0060504E"/>
    <w:rsid w:val="006050C3"/>
    <w:rsid w:val="0060565B"/>
    <w:rsid w:val="00605A67"/>
    <w:rsid w:val="00605C40"/>
    <w:rsid w:val="00605E7F"/>
    <w:rsid w:val="00606082"/>
    <w:rsid w:val="00606D13"/>
    <w:rsid w:val="00606D31"/>
    <w:rsid w:val="00606DAF"/>
    <w:rsid w:val="00606E60"/>
    <w:rsid w:val="00606F9F"/>
    <w:rsid w:val="00607027"/>
    <w:rsid w:val="006070CF"/>
    <w:rsid w:val="006072E1"/>
    <w:rsid w:val="00607F60"/>
    <w:rsid w:val="0061001D"/>
    <w:rsid w:val="00610332"/>
    <w:rsid w:val="0061047B"/>
    <w:rsid w:val="00610501"/>
    <w:rsid w:val="00610987"/>
    <w:rsid w:val="0061116C"/>
    <w:rsid w:val="0061125D"/>
    <w:rsid w:val="00611340"/>
    <w:rsid w:val="00611993"/>
    <w:rsid w:val="006119AA"/>
    <w:rsid w:val="00611B0D"/>
    <w:rsid w:val="00611D3E"/>
    <w:rsid w:val="00611D6F"/>
    <w:rsid w:val="00611DDA"/>
    <w:rsid w:val="00611DE3"/>
    <w:rsid w:val="006122AD"/>
    <w:rsid w:val="006123FC"/>
    <w:rsid w:val="006126BC"/>
    <w:rsid w:val="00612909"/>
    <w:rsid w:val="006129DE"/>
    <w:rsid w:val="00612DD7"/>
    <w:rsid w:val="00612EEA"/>
    <w:rsid w:val="00612F85"/>
    <w:rsid w:val="00613069"/>
    <w:rsid w:val="00613173"/>
    <w:rsid w:val="006131DF"/>
    <w:rsid w:val="006136D2"/>
    <w:rsid w:val="00613966"/>
    <w:rsid w:val="006140F7"/>
    <w:rsid w:val="006146AB"/>
    <w:rsid w:val="006147CE"/>
    <w:rsid w:val="00614A73"/>
    <w:rsid w:val="00614CD9"/>
    <w:rsid w:val="00614E7C"/>
    <w:rsid w:val="00614FD2"/>
    <w:rsid w:val="00615140"/>
    <w:rsid w:val="006152B1"/>
    <w:rsid w:val="00615498"/>
    <w:rsid w:val="00615920"/>
    <w:rsid w:val="006159BD"/>
    <w:rsid w:val="00615ABC"/>
    <w:rsid w:val="006161C3"/>
    <w:rsid w:val="0061621B"/>
    <w:rsid w:val="0061622F"/>
    <w:rsid w:val="00616260"/>
    <w:rsid w:val="00616546"/>
    <w:rsid w:val="006167DF"/>
    <w:rsid w:val="006167EE"/>
    <w:rsid w:val="00616809"/>
    <w:rsid w:val="00616840"/>
    <w:rsid w:val="00616862"/>
    <w:rsid w:val="00616C06"/>
    <w:rsid w:val="00616D5A"/>
    <w:rsid w:val="00616E3F"/>
    <w:rsid w:val="0061759C"/>
    <w:rsid w:val="006176EA"/>
    <w:rsid w:val="00617909"/>
    <w:rsid w:val="006179A2"/>
    <w:rsid w:val="006179A3"/>
    <w:rsid w:val="00617A39"/>
    <w:rsid w:val="00617C1E"/>
    <w:rsid w:val="00617C42"/>
    <w:rsid w:val="00617D07"/>
    <w:rsid w:val="00620200"/>
    <w:rsid w:val="00620263"/>
    <w:rsid w:val="00620363"/>
    <w:rsid w:val="006203B1"/>
    <w:rsid w:val="006206DC"/>
    <w:rsid w:val="0062080F"/>
    <w:rsid w:val="006208D5"/>
    <w:rsid w:val="00620B07"/>
    <w:rsid w:val="00621031"/>
    <w:rsid w:val="00621115"/>
    <w:rsid w:val="00621406"/>
    <w:rsid w:val="006214BC"/>
    <w:rsid w:val="006215CD"/>
    <w:rsid w:val="006216AE"/>
    <w:rsid w:val="006217BB"/>
    <w:rsid w:val="00621831"/>
    <w:rsid w:val="006218CB"/>
    <w:rsid w:val="00621E63"/>
    <w:rsid w:val="00621E6B"/>
    <w:rsid w:val="006220FD"/>
    <w:rsid w:val="006222CD"/>
    <w:rsid w:val="00622347"/>
    <w:rsid w:val="0062235A"/>
    <w:rsid w:val="006225C9"/>
    <w:rsid w:val="0062271C"/>
    <w:rsid w:val="00622A11"/>
    <w:rsid w:val="00622C50"/>
    <w:rsid w:val="00623041"/>
    <w:rsid w:val="006231F2"/>
    <w:rsid w:val="006236E4"/>
    <w:rsid w:val="006237CA"/>
    <w:rsid w:val="0062389B"/>
    <w:rsid w:val="00623B07"/>
    <w:rsid w:val="0062435B"/>
    <w:rsid w:val="006243DE"/>
    <w:rsid w:val="0062450B"/>
    <w:rsid w:val="00624791"/>
    <w:rsid w:val="00624846"/>
    <w:rsid w:val="00624900"/>
    <w:rsid w:val="00624ECF"/>
    <w:rsid w:val="006250C4"/>
    <w:rsid w:val="0062510A"/>
    <w:rsid w:val="006251B9"/>
    <w:rsid w:val="0062537E"/>
    <w:rsid w:val="00625529"/>
    <w:rsid w:val="006255A2"/>
    <w:rsid w:val="00625666"/>
    <w:rsid w:val="00625E73"/>
    <w:rsid w:val="00626076"/>
    <w:rsid w:val="0062650C"/>
    <w:rsid w:val="00626522"/>
    <w:rsid w:val="00626684"/>
    <w:rsid w:val="006266B4"/>
    <w:rsid w:val="00626779"/>
    <w:rsid w:val="00626AA2"/>
    <w:rsid w:val="00626C89"/>
    <w:rsid w:val="00626E59"/>
    <w:rsid w:val="0062711A"/>
    <w:rsid w:val="0062770D"/>
    <w:rsid w:val="0062770F"/>
    <w:rsid w:val="00627731"/>
    <w:rsid w:val="00627775"/>
    <w:rsid w:val="00627CC7"/>
    <w:rsid w:val="00627DB6"/>
    <w:rsid w:val="00627EC7"/>
    <w:rsid w:val="00627EE7"/>
    <w:rsid w:val="0063005B"/>
    <w:rsid w:val="00630106"/>
    <w:rsid w:val="006301CC"/>
    <w:rsid w:val="0063020B"/>
    <w:rsid w:val="0063035B"/>
    <w:rsid w:val="006303C5"/>
    <w:rsid w:val="00630617"/>
    <w:rsid w:val="00630757"/>
    <w:rsid w:val="006309A7"/>
    <w:rsid w:val="00630EE8"/>
    <w:rsid w:val="00631018"/>
    <w:rsid w:val="00631120"/>
    <w:rsid w:val="00631707"/>
    <w:rsid w:val="00631903"/>
    <w:rsid w:val="006319CA"/>
    <w:rsid w:val="00631BF9"/>
    <w:rsid w:val="00631D1B"/>
    <w:rsid w:val="00631E3B"/>
    <w:rsid w:val="006320D8"/>
    <w:rsid w:val="00632186"/>
    <w:rsid w:val="0063232C"/>
    <w:rsid w:val="00632354"/>
    <w:rsid w:val="00632367"/>
    <w:rsid w:val="006325D8"/>
    <w:rsid w:val="0063275B"/>
    <w:rsid w:val="006328BD"/>
    <w:rsid w:val="00632A63"/>
    <w:rsid w:val="00632A8D"/>
    <w:rsid w:val="00632B35"/>
    <w:rsid w:val="00632DC9"/>
    <w:rsid w:val="00633343"/>
    <w:rsid w:val="006333F7"/>
    <w:rsid w:val="00633515"/>
    <w:rsid w:val="00633587"/>
    <w:rsid w:val="006337A6"/>
    <w:rsid w:val="006337DB"/>
    <w:rsid w:val="00633818"/>
    <w:rsid w:val="006338E1"/>
    <w:rsid w:val="00633A6E"/>
    <w:rsid w:val="00633A97"/>
    <w:rsid w:val="00633AC2"/>
    <w:rsid w:val="00633EA6"/>
    <w:rsid w:val="00633FBC"/>
    <w:rsid w:val="00633FE7"/>
    <w:rsid w:val="00634107"/>
    <w:rsid w:val="006344EF"/>
    <w:rsid w:val="00634569"/>
    <w:rsid w:val="006346BD"/>
    <w:rsid w:val="00634770"/>
    <w:rsid w:val="00634884"/>
    <w:rsid w:val="0063489A"/>
    <w:rsid w:val="0063492A"/>
    <w:rsid w:val="00634A38"/>
    <w:rsid w:val="00634D3D"/>
    <w:rsid w:val="00635107"/>
    <w:rsid w:val="006351DA"/>
    <w:rsid w:val="006357CA"/>
    <w:rsid w:val="0063581A"/>
    <w:rsid w:val="006359E3"/>
    <w:rsid w:val="006363E6"/>
    <w:rsid w:val="00636679"/>
    <w:rsid w:val="00636859"/>
    <w:rsid w:val="00636BD1"/>
    <w:rsid w:val="00636F10"/>
    <w:rsid w:val="0063716C"/>
    <w:rsid w:val="00637684"/>
    <w:rsid w:val="00637D21"/>
    <w:rsid w:val="00640115"/>
    <w:rsid w:val="00640196"/>
    <w:rsid w:val="00640466"/>
    <w:rsid w:val="006406E1"/>
    <w:rsid w:val="00640A18"/>
    <w:rsid w:val="00640C8B"/>
    <w:rsid w:val="00640EFC"/>
    <w:rsid w:val="00641332"/>
    <w:rsid w:val="006415A5"/>
    <w:rsid w:val="00641B20"/>
    <w:rsid w:val="00641B3E"/>
    <w:rsid w:val="00641D01"/>
    <w:rsid w:val="006420F7"/>
    <w:rsid w:val="00642222"/>
    <w:rsid w:val="006422EC"/>
    <w:rsid w:val="0064278C"/>
    <w:rsid w:val="00642824"/>
    <w:rsid w:val="006429D3"/>
    <w:rsid w:val="00642A1F"/>
    <w:rsid w:val="00642D59"/>
    <w:rsid w:val="00642DC9"/>
    <w:rsid w:val="00643504"/>
    <w:rsid w:val="0064389D"/>
    <w:rsid w:val="00643A1D"/>
    <w:rsid w:val="00643A86"/>
    <w:rsid w:val="00643D10"/>
    <w:rsid w:val="00643D69"/>
    <w:rsid w:val="00643D95"/>
    <w:rsid w:val="0064417E"/>
    <w:rsid w:val="006444DF"/>
    <w:rsid w:val="00644624"/>
    <w:rsid w:val="006446CC"/>
    <w:rsid w:val="00644785"/>
    <w:rsid w:val="00644839"/>
    <w:rsid w:val="00644842"/>
    <w:rsid w:val="0064484D"/>
    <w:rsid w:val="006448FF"/>
    <w:rsid w:val="00644960"/>
    <w:rsid w:val="00644A7B"/>
    <w:rsid w:val="00644B24"/>
    <w:rsid w:val="00644BD0"/>
    <w:rsid w:val="00644FEB"/>
    <w:rsid w:val="00645350"/>
    <w:rsid w:val="00645523"/>
    <w:rsid w:val="00645868"/>
    <w:rsid w:val="00645879"/>
    <w:rsid w:val="006458E4"/>
    <w:rsid w:val="00645B6E"/>
    <w:rsid w:val="00645BF7"/>
    <w:rsid w:val="00646033"/>
    <w:rsid w:val="006460C9"/>
    <w:rsid w:val="006461E1"/>
    <w:rsid w:val="00646662"/>
    <w:rsid w:val="00646B59"/>
    <w:rsid w:val="00646F41"/>
    <w:rsid w:val="006470F0"/>
    <w:rsid w:val="006473AD"/>
    <w:rsid w:val="006473E8"/>
    <w:rsid w:val="006475C1"/>
    <w:rsid w:val="00647786"/>
    <w:rsid w:val="006477D9"/>
    <w:rsid w:val="00647AAC"/>
    <w:rsid w:val="00647B87"/>
    <w:rsid w:val="00647B9E"/>
    <w:rsid w:val="00647E70"/>
    <w:rsid w:val="00650AA1"/>
    <w:rsid w:val="00650B64"/>
    <w:rsid w:val="00650BAB"/>
    <w:rsid w:val="00650C88"/>
    <w:rsid w:val="00650E74"/>
    <w:rsid w:val="00651248"/>
    <w:rsid w:val="006513A9"/>
    <w:rsid w:val="006513EE"/>
    <w:rsid w:val="006516D8"/>
    <w:rsid w:val="00651CD9"/>
    <w:rsid w:val="00652395"/>
    <w:rsid w:val="006525BC"/>
    <w:rsid w:val="006527DF"/>
    <w:rsid w:val="0065290B"/>
    <w:rsid w:val="00652911"/>
    <w:rsid w:val="00652BDE"/>
    <w:rsid w:val="00652DA9"/>
    <w:rsid w:val="00652FFD"/>
    <w:rsid w:val="00653004"/>
    <w:rsid w:val="00653070"/>
    <w:rsid w:val="00653140"/>
    <w:rsid w:val="006531EB"/>
    <w:rsid w:val="0065329C"/>
    <w:rsid w:val="00653361"/>
    <w:rsid w:val="0065394D"/>
    <w:rsid w:val="00653A89"/>
    <w:rsid w:val="00653C3F"/>
    <w:rsid w:val="00653D60"/>
    <w:rsid w:val="00653DB2"/>
    <w:rsid w:val="0065421B"/>
    <w:rsid w:val="0065423F"/>
    <w:rsid w:val="0065441D"/>
    <w:rsid w:val="00654661"/>
    <w:rsid w:val="00654A40"/>
    <w:rsid w:val="00654A92"/>
    <w:rsid w:val="00654CAC"/>
    <w:rsid w:val="0065518A"/>
    <w:rsid w:val="00655213"/>
    <w:rsid w:val="00655420"/>
    <w:rsid w:val="0065546C"/>
    <w:rsid w:val="006556B7"/>
    <w:rsid w:val="00655B5D"/>
    <w:rsid w:val="00655BFF"/>
    <w:rsid w:val="006560D7"/>
    <w:rsid w:val="0065621D"/>
    <w:rsid w:val="006566F9"/>
    <w:rsid w:val="0065683D"/>
    <w:rsid w:val="006569CD"/>
    <w:rsid w:val="00656E8B"/>
    <w:rsid w:val="00656F02"/>
    <w:rsid w:val="0065706B"/>
    <w:rsid w:val="0065706C"/>
    <w:rsid w:val="00657219"/>
    <w:rsid w:val="00657494"/>
    <w:rsid w:val="00657530"/>
    <w:rsid w:val="006575BA"/>
    <w:rsid w:val="006577FE"/>
    <w:rsid w:val="00657BF4"/>
    <w:rsid w:val="00657DA1"/>
    <w:rsid w:val="006600A7"/>
    <w:rsid w:val="006609B5"/>
    <w:rsid w:val="00660A17"/>
    <w:rsid w:val="00660AFA"/>
    <w:rsid w:val="00660FAD"/>
    <w:rsid w:val="00661699"/>
    <w:rsid w:val="00661889"/>
    <w:rsid w:val="00661AE9"/>
    <w:rsid w:val="00662014"/>
    <w:rsid w:val="0066202C"/>
    <w:rsid w:val="006620AC"/>
    <w:rsid w:val="00662379"/>
    <w:rsid w:val="0066266F"/>
    <w:rsid w:val="0066299E"/>
    <w:rsid w:val="00662B3A"/>
    <w:rsid w:val="0066377C"/>
    <w:rsid w:val="0066385C"/>
    <w:rsid w:val="00663863"/>
    <w:rsid w:val="00663869"/>
    <w:rsid w:val="00663ABA"/>
    <w:rsid w:val="00663AF4"/>
    <w:rsid w:val="00663AFD"/>
    <w:rsid w:val="00663CD4"/>
    <w:rsid w:val="00663D88"/>
    <w:rsid w:val="00664121"/>
    <w:rsid w:val="006641D3"/>
    <w:rsid w:val="006644F0"/>
    <w:rsid w:val="006645AD"/>
    <w:rsid w:val="0066463E"/>
    <w:rsid w:val="00664AB6"/>
    <w:rsid w:val="00664B6F"/>
    <w:rsid w:val="00664DEB"/>
    <w:rsid w:val="00664E67"/>
    <w:rsid w:val="006652CB"/>
    <w:rsid w:val="00665393"/>
    <w:rsid w:val="006653EC"/>
    <w:rsid w:val="006655E9"/>
    <w:rsid w:val="0066573E"/>
    <w:rsid w:val="00665974"/>
    <w:rsid w:val="00665AC0"/>
    <w:rsid w:val="00665BEF"/>
    <w:rsid w:val="00665EE2"/>
    <w:rsid w:val="00665FE9"/>
    <w:rsid w:val="00666045"/>
    <w:rsid w:val="006660A7"/>
    <w:rsid w:val="006663FF"/>
    <w:rsid w:val="0066665F"/>
    <w:rsid w:val="00666712"/>
    <w:rsid w:val="00666775"/>
    <w:rsid w:val="00666A57"/>
    <w:rsid w:val="00666C9B"/>
    <w:rsid w:val="00666CA3"/>
    <w:rsid w:val="00666DED"/>
    <w:rsid w:val="00666FAB"/>
    <w:rsid w:val="006671BE"/>
    <w:rsid w:val="00667279"/>
    <w:rsid w:val="00667478"/>
    <w:rsid w:val="006676F3"/>
    <w:rsid w:val="006676F7"/>
    <w:rsid w:val="006678C4"/>
    <w:rsid w:val="0066794F"/>
    <w:rsid w:val="00667AC7"/>
    <w:rsid w:val="00667AC9"/>
    <w:rsid w:val="00667AD4"/>
    <w:rsid w:val="00667C4A"/>
    <w:rsid w:val="006700AB"/>
    <w:rsid w:val="006706A2"/>
    <w:rsid w:val="00670778"/>
    <w:rsid w:val="00670E7E"/>
    <w:rsid w:val="00670FF6"/>
    <w:rsid w:val="006719BE"/>
    <w:rsid w:val="00671BA3"/>
    <w:rsid w:val="00671C96"/>
    <w:rsid w:val="00671D20"/>
    <w:rsid w:val="00671D2D"/>
    <w:rsid w:val="00671DF9"/>
    <w:rsid w:val="00672136"/>
    <w:rsid w:val="006721B9"/>
    <w:rsid w:val="00672298"/>
    <w:rsid w:val="006726F5"/>
    <w:rsid w:val="00672743"/>
    <w:rsid w:val="00672925"/>
    <w:rsid w:val="00672E2C"/>
    <w:rsid w:val="00672FA0"/>
    <w:rsid w:val="00673435"/>
    <w:rsid w:val="0067360C"/>
    <w:rsid w:val="006736B8"/>
    <w:rsid w:val="006738AB"/>
    <w:rsid w:val="00673BB2"/>
    <w:rsid w:val="00673CC3"/>
    <w:rsid w:val="00673D4E"/>
    <w:rsid w:val="00673D7F"/>
    <w:rsid w:val="00673DBB"/>
    <w:rsid w:val="00673DFE"/>
    <w:rsid w:val="006747B3"/>
    <w:rsid w:val="00674CE4"/>
    <w:rsid w:val="006754CA"/>
    <w:rsid w:val="00675542"/>
    <w:rsid w:val="006755CD"/>
    <w:rsid w:val="00675641"/>
    <w:rsid w:val="0067564E"/>
    <w:rsid w:val="006759BF"/>
    <w:rsid w:val="006759F6"/>
    <w:rsid w:val="00675CF3"/>
    <w:rsid w:val="00675D5E"/>
    <w:rsid w:val="00675E4A"/>
    <w:rsid w:val="006761B8"/>
    <w:rsid w:val="00676C8F"/>
    <w:rsid w:val="00677099"/>
    <w:rsid w:val="006770B8"/>
    <w:rsid w:val="0067739B"/>
    <w:rsid w:val="00677806"/>
    <w:rsid w:val="00677C89"/>
    <w:rsid w:val="00677D55"/>
    <w:rsid w:val="00677E3D"/>
    <w:rsid w:val="00680085"/>
    <w:rsid w:val="006803E1"/>
    <w:rsid w:val="006804BB"/>
    <w:rsid w:val="006805DF"/>
    <w:rsid w:val="00680635"/>
    <w:rsid w:val="006807DC"/>
    <w:rsid w:val="00680C71"/>
    <w:rsid w:val="0068108B"/>
    <w:rsid w:val="00681144"/>
    <w:rsid w:val="00681178"/>
    <w:rsid w:val="0068145C"/>
    <w:rsid w:val="00681BE3"/>
    <w:rsid w:val="00682203"/>
    <w:rsid w:val="0068220F"/>
    <w:rsid w:val="00682240"/>
    <w:rsid w:val="0068243F"/>
    <w:rsid w:val="0068245B"/>
    <w:rsid w:val="006826A9"/>
    <w:rsid w:val="006827DA"/>
    <w:rsid w:val="00682B98"/>
    <w:rsid w:val="00682CC5"/>
    <w:rsid w:val="00682F31"/>
    <w:rsid w:val="00683195"/>
    <w:rsid w:val="006832CA"/>
    <w:rsid w:val="006833AF"/>
    <w:rsid w:val="0068370D"/>
    <w:rsid w:val="006839FF"/>
    <w:rsid w:val="00683D94"/>
    <w:rsid w:val="00683E28"/>
    <w:rsid w:val="00684198"/>
    <w:rsid w:val="00684518"/>
    <w:rsid w:val="0068484B"/>
    <w:rsid w:val="00684B41"/>
    <w:rsid w:val="00684CA2"/>
    <w:rsid w:val="00684D78"/>
    <w:rsid w:val="00684F2D"/>
    <w:rsid w:val="00684FB1"/>
    <w:rsid w:val="00685061"/>
    <w:rsid w:val="006850C3"/>
    <w:rsid w:val="006853DC"/>
    <w:rsid w:val="006854E2"/>
    <w:rsid w:val="00685543"/>
    <w:rsid w:val="00685557"/>
    <w:rsid w:val="0068648E"/>
    <w:rsid w:val="006864EC"/>
    <w:rsid w:val="006864FC"/>
    <w:rsid w:val="00686959"/>
    <w:rsid w:val="00686C04"/>
    <w:rsid w:val="006870A5"/>
    <w:rsid w:val="00687463"/>
    <w:rsid w:val="00687A02"/>
    <w:rsid w:val="00687AAF"/>
    <w:rsid w:val="00687B7B"/>
    <w:rsid w:val="00690179"/>
    <w:rsid w:val="00690B4D"/>
    <w:rsid w:val="00690BC8"/>
    <w:rsid w:val="00690D72"/>
    <w:rsid w:val="0069111D"/>
    <w:rsid w:val="00691220"/>
    <w:rsid w:val="00691764"/>
    <w:rsid w:val="00691934"/>
    <w:rsid w:val="0069241D"/>
    <w:rsid w:val="006924FE"/>
    <w:rsid w:val="00692686"/>
    <w:rsid w:val="0069274F"/>
    <w:rsid w:val="006927E2"/>
    <w:rsid w:val="00692B60"/>
    <w:rsid w:val="00692BDD"/>
    <w:rsid w:val="00692CA5"/>
    <w:rsid w:val="00693046"/>
    <w:rsid w:val="00693088"/>
    <w:rsid w:val="006938A6"/>
    <w:rsid w:val="00693AD5"/>
    <w:rsid w:val="00693B2F"/>
    <w:rsid w:val="00693BC8"/>
    <w:rsid w:val="00693E10"/>
    <w:rsid w:val="00694149"/>
    <w:rsid w:val="006941F1"/>
    <w:rsid w:val="006941F9"/>
    <w:rsid w:val="00694264"/>
    <w:rsid w:val="0069429E"/>
    <w:rsid w:val="006945A6"/>
    <w:rsid w:val="00694AA4"/>
    <w:rsid w:val="00694BE1"/>
    <w:rsid w:val="00694FA2"/>
    <w:rsid w:val="00694FF9"/>
    <w:rsid w:val="006951E3"/>
    <w:rsid w:val="00695539"/>
    <w:rsid w:val="0069572C"/>
    <w:rsid w:val="0069589C"/>
    <w:rsid w:val="006958D5"/>
    <w:rsid w:val="00695AC0"/>
    <w:rsid w:val="00695BEA"/>
    <w:rsid w:val="00695F51"/>
    <w:rsid w:val="00696041"/>
    <w:rsid w:val="00696105"/>
    <w:rsid w:val="006961D6"/>
    <w:rsid w:val="006962BD"/>
    <w:rsid w:val="0069655F"/>
    <w:rsid w:val="0069678F"/>
    <w:rsid w:val="00696AF0"/>
    <w:rsid w:val="00696BD9"/>
    <w:rsid w:val="00696F3A"/>
    <w:rsid w:val="00696F87"/>
    <w:rsid w:val="0069716F"/>
    <w:rsid w:val="00697A5F"/>
    <w:rsid w:val="00697D83"/>
    <w:rsid w:val="006A0150"/>
    <w:rsid w:val="006A0342"/>
    <w:rsid w:val="006A0D0E"/>
    <w:rsid w:val="006A0E91"/>
    <w:rsid w:val="006A0EA3"/>
    <w:rsid w:val="006A101D"/>
    <w:rsid w:val="006A1190"/>
    <w:rsid w:val="006A1289"/>
    <w:rsid w:val="006A13F5"/>
    <w:rsid w:val="006A145E"/>
    <w:rsid w:val="006A15DD"/>
    <w:rsid w:val="006A1686"/>
    <w:rsid w:val="006A18A0"/>
    <w:rsid w:val="006A19B3"/>
    <w:rsid w:val="006A1AF2"/>
    <w:rsid w:val="006A1EBF"/>
    <w:rsid w:val="006A21F2"/>
    <w:rsid w:val="006A259F"/>
    <w:rsid w:val="006A29D8"/>
    <w:rsid w:val="006A2BBE"/>
    <w:rsid w:val="006A2E3A"/>
    <w:rsid w:val="006A31DE"/>
    <w:rsid w:val="006A3479"/>
    <w:rsid w:val="006A39CF"/>
    <w:rsid w:val="006A3C57"/>
    <w:rsid w:val="006A3D7F"/>
    <w:rsid w:val="006A3E6A"/>
    <w:rsid w:val="006A401C"/>
    <w:rsid w:val="006A4081"/>
    <w:rsid w:val="006A4154"/>
    <w:rsid w:val="006A42D7"/>
    <w:rsid w:val="006A44A2"/>
    <w:rsid w:val="006A469A"/>
    <w:rsid w:val="006A46B6"/>
    <w:rsid w:val="006A4B07"/>
    <w:rsid w:val="006A4B0B"/>
    <w:rsid w:val="006A4B42"/>
    <w:rsid w:val="006A4D79"/>
    <w:rsid w:val="006A4DFA"/>
    <w:rsid w:val="006A4E4E"/>
    <w:rsid w:val="006A4E56"/>
    <w:rsid w:val="006A51BD"/>
    <w:rsid w:val="006A5522"/>
    <w:rsid w:val="006A57E5"/>
    <w:rsid w:val="006A5C25"/>
    <w:rsid w:val="006A5C95"/>
    <w:rsid w:val="006A5CD9"/>
    <w:rsid w:val="006A5F7B"/>
    <w:rsid w:val="006A6090"/>
    <w:rsid w:val="006A6715"/>
    <w:rsid w:val="006A6B3B"/>
    <w:rsid w:val="006A6CCB"/>
    <w:rsid w:val="006A6DE2"/>
    <w:rsid w:val="006A6E46"/>
    <w:rsid w:val="006A7153"/>
    <w:rsid w:val="006A71B4"/>
    <w:rsid w:val="006A724F"/>
    <w:rsid w:val="006A744F"/>
    <w:rsid w:val="006A76E3"/>
    <w:rsid w:val="006A777E"/>
    <w:rsid w:val="006A7AAF"/>
    <w:rsid w:val="006A7CEF"/>
    <w:rsid w:val="006A7E06"/>
    <w:rsid w:val="006B0152"/>
    <w:rsid w:val="006B02FA"/>
    <w:rsid w:val="006B035C"/>
    <w:rsid w:val="006B0607"/>
    <w:rsid w:val="006B080B"/>
    <w:rsid w:val="006B0CA5"/>
    <w:rsid w:val="006B110F"/>
    <w:rsid w:val="006B113A"/>
    <w:rsid w:val="006B116C"/>
    <w:rsid w:val="006B1231"/>
    <w:rsid w:val="006B1235"/>
    <w:rsid w:val="006B12E4"/>
    <w:rsid w:val="006B14ED"/>
    <w:rsid w:val="006B1533"/>
    <w:rsid w:val="006B1640"/>
    <w:rsid w:val="006B19DA"/>
    <w:rsid w:val="006B1AB1"/>
    <w:rsid w:val="006B1C50"/>
    <w:rsid w:val="006B1CC8"/>
    <w:rsid w:val="006B1CD5"/>
    <w:rsid w:val="006B1D3E"/>
    <w:rsid w:val="006B1DFB"/>
    <w:rsid w:val="006B1E6E"/>
    <w:rsid w:val="006B1EAF"/>
    <w:rsid w:val="006B2090"/>
    <w:rsid w:val="006B2338"/>
    <w:rsid w:val="006B25B1"/>
    <w:rsid w:val="006B274E"/>
    <w:rsid w:val="006B2859"/>
    <w:rsid w:val="006B2CF7"/>
    <w:rsid w:val="006B2D57"/>
    <w:rsid w:val="006B2EC2"/>
    <w:rsid w:val="006B2F36"/>
    <w:rsid w:val="006B3A9A"/>
    <w:rsid w:val="006B3BE8"/>
    <w:rsid w:val="006B3F78"/>
    <w:rsid w:val="006B3F7A"/>
    <w:rsid w:val="006B4B21"/>
    <w:rsid w:val="006B4BD3"/>
    <w:rsid w:val="006B50C6"/>
    <w:rsid w:val="006B5339"/>
    <w:rsid w:val="006B5423"/>
    <w:rsid w:val="006B55A6"/>
    <w:rsid w:val="006B5744"/>
    <w:rsid w:val="006B57EF"/>
    <w:rsid w:val="006B5849"/>
    <w:rsid w:val="006B58C1"/>
    <w:rsid w:val="006B5A13"/>
    <w:rsid w:val="006B5C2C"/>
    <w:rsid w:val="006B60C7"/>
    <w:rsid w:val="006B631A"/>
    <w:rsid w:val="006B6549"/>
    <w:rsid w:val="006B6704"/>
    <w:rsid w:val="006B6ABB"/>
    <w:rsid w:val="006B6C10"/>
    <w:rsid w:val="006B6C19"/>
    <w:rsid w:val="006B7381"/>
    <w:rsid w:val="006B7587"/>
    <w:rsid w:val="006B79D7"/>
    <w:rsid w:val="006B7C3A"/>
    <w:rsid w:val="006B7CCB"/>
    <w:rsid w:val="006C00F0"/>
    <w:rsid w:val="006C0160"/>
    <w:rsid w:val="006C089B"/>
    <w:rsid w:val="006C0904"/>
    <w:rsid w:val="006C0AFD"/>
    <w:rsid w:val="006C106F"/>
    <w:rsid w:val="006C128E"/>
    <w:rsid w:val="006C1319"/>
    <w:rsid w:val="006C16AA"/>
    <w:rsid w:val="006C1712"/>
    <w:rsid w:val="006C1961"/>
    <w:rsid w:val="006C20A9"/>
    <w:rsid w:val="006C20D0"/>
    <w:rsid w:val="006C2C35"/>
    <w:rsid w:val="006C2CEC"/>
    <w:rsid w:val="006C2DBC"/>
    <w:rsid w:val="006C2E0C"/>
    <w:rsid w:val="006C311E"/>
    <w:rsid w:val="006C32BD"/>
    <w:rsid w:val="006C3331"/>
    <w:rsid w:val="006C3821"/>
    <w:rsid w:val="006C3B93"/>
    <w:rsid w:val="006C3C76"/>
    <w:rsid w:val="006C3CFB"/>
    <w:rsid w:val="006C3D10"/>
    <w:rsid w:val="006C3F40"/>
    <w:rsid w:val="006C40F9"/>
    <w:rsid w:val="006C41CF"/>
    <w:rsid w:val="006C45AB"/>
    <w:rsid w:val="006C45D5"/>
    <w:rsid w:val="006C469F"/>
    <w:rsid w:val="006C4E26"/>
    <w:rsid w:val="006C5023"/>
    <w:rsid w:val="006C5330"/>
    <w:rsid w:val="006C5394"/>
    <w:rsid w:val="006C54AF"/>
    <w:rsid w:val="006C5C94"/>
    <w:rsid w:val="006C5CAA"/>
    <w:rsid w:val="006C5EB9"/>
    <w:rsid w:val="006C627F"/>
    <w:rsid w:val="006C62C5"/>
    <w:rsid w:val="006C6309"/>
    <w:rsid w:val="006C630A"/>
    <w:rsid w:val="006C686F"/>
    <w:rsid w:val="006C6A9E"/>
    <w:rsid w:val="006C6B92"/>
    <w:rsid w:val="006C6C0B"/>
    <w:rsid w:val="006C6D98"/>
    <w:rsid w:val="006C6DC3"/>
    <w:rsid w:val="006C6E9D"/>
    <w:rsid w:val="006C7061"/>
    <w:rsid w:val="006C75F9"/>
    <w:rsid w:val="006C781B"/>
    <w:rsid w:val="006C7C13"/>
    <w:rsid w:val="006C7D20"/>
    <w:rsid w:val="006C7D4A"/>
    <w:rsid w:val="006D0015"/>
    <w:rsid w:val="006D0363"/>
    <w:rsid w:val="006D053B"/>
    <w:rsid w:val="006D0CBA"/>
    <w:rsid w:val="006D1183"/>
    <w:rsid w:val="006D11E0"/>
    <w:rsid w:val="006D167F"/>
    <w:rsid w:val="006D1A4E"/>
    <w:rsid w:val="006D1A92"/>
    <w:rsid w:val="006D1B91"/>
    <w:rsid w:val="006D2972"/>
    <w:rsid w:val="006D2DF2"/>
    <w:rsid w:val="006D306E"/>
    <w:rsid w:val="006D30FC"/>
    <w:rsid w:val="006D3163"/>
    <w:rsid w:val="006D3595"/>
    <w:rsid w:val="006D38C8"/>
    <w:rsid w:val="006D38CE"/>
    <w:rsid w:val="006D3978"/>
    <w:rsid w:val="006D3C85"/>
    <w:rsid w:val="006D3CFE"/>
    <w:rsid w:val="006D4301"/>
    <w:rsid w:val="006D432A"/>
    <w:rsid w:val="006D46CD"/>
    <w:rsid w:val="006D48AF"/>
    <w:rsid w:val="006D492E"/>
    <w:rsid w:val="006D4AE1"/>
    <w:rsid w:val="006D4DFA"/>
    <w:rsid w:val="006D504D"/>
    <w:rsid w:val="006D5546"/>
    <w:rsid w:val="006D5583"/>
    <w:rsid w:val="006D5768"/>
    <w:rsid w:val="006D5B2D"/>
    <w:rsid w:val="006D5C48"/>
    <w:rsid w:val="006D5D4D"/>
    <w:rsid w:val="006D610D"/>
    <w:rsid w:val="006D62B6"/>
    <w:rsid w:val="006D66CB"/>
    <w:rsid w:val="006D67A2"/>
    <w:rsid w:val="006D6CD8"/>
    <w:rsid w:val="006D6F3A"/>
    <w:rsid w:val="006D6F40"/>
    <w:rsid w:val="006D6F86"/>
    <w:rsid w:val="006D7158"/>
    <w:rsid w:val="006D7240"/>
    <w:rsid w:val="006D7248"/>
    <w:rsid w:val="006D7A3C"/>
    <w:rsid w:val="006D7B31"/>
    <w:rsid w:val="006D7C8D"/>
    <w:rsid w:val="006D7D35"/>
    <w:rsid w:val="006D7FEF"/>
    <w:rsid w:val="006E0098"/>
    <w:rsid w:val="006E0151"/>
    <w:rsid w:val="006E0407"/>
    <w:rsid w:val="006E048E"/>
    <w:rsid w:val="006E0495"/>
    <w:rsid w:val="006E06CF"/>
    <w:rsid w:val="006E0AA6"/>
    <w:rsid w:val="006E0C82"/>
    <w:rsid w:val="006E0EEF"/>
    <w:rsid w:val="006E0F75"/>
    <w:rsid w:val="006E0F9D"/>
    <w:rsid w:val="006E1240"/>
    <w:rsid w:val="006E156B"/>
    <w:rsid w:val="006E16BC"/>
    <w:rsid w:val="006E1AD7"/>
    <w:rsid w:val="006E1C9B"/>
    <w:rsid w:val="006E21D4"/>
    <w:rsid w:val="006E22C9"/>
    <w:rsid w:val="006E22D2"/>
    <w:rsid w:val="006E254A"/>
    <w:rsid w:val="006E2571"/>
    <w:rsid w:val="006E2654"/>
    <w:rsid w:val="006E273E"/>
    <w:rsid w:val="006E2943"/>
    <w:rsid w:val="006E294C"/>
    <w:rsid w:val="006E2BDF"/>
    <w:rsid w:val="006E2D0F"/>
    <w:rsid w:val="006E2F0B"/>
    <w:rsid w:val="006E2F57"/>
    <w:rsid w:val="006E318B"/>
    <w:rsid w:val="006E3451"/>
    <w:rsid w:val="006E348D"/>
    <w:rsid w:val="006E3503"/>
    <w:rsid w:val="006E3E3F"/>
    <w:rsid w:val="006E3FED"/>
    <w:rsid w:val="006E4237"/>
    <w:rsid w:val="006E42F4"/>
    <w:rsid w:val="006E4658"/>
    <w:rsid w:val="006E46DF"/>
    <w:rsid w:val="006E4734"/>
    <w:rsid w:val="006E485B"/>
    <w:rsid w:val="006E49A2"/>
    <w:rsid w:val="006E4CF6"/>
    <w:rsid w:val="006E4D57"/>
    <w:rsid w:val="006E4FB3"/>
    <w:rsid w:val="006E514D"/>
    <w:rsid w:val="006E535F"/>
    <w:rsid w:val="006E57A8"/>
    <w:rsid w:val="006E59A1"/>
    <w:rsid w:val="006E5AAA"/>
    <w:rsid w:val="006E6031"/>
    <w:rsid w:val="006E60A8"/>
    <w:rsid w:val="006E6103"/>
    <w:rsid w:val="006E64D9"/>
    <w:rsid w:val="006E735D"/>
    <w:rsid w:val="006E7765"/>
    <w:rsid w:val="006E7A84"/>
    <w:rsid w:val="006E7B6B"/>
    <w:rsid w:val="006E7C12"/>
    <w:rsid w:val="006E7D40"/>
    <w:rsid w:val="006E7E72"/>
    <w:rsid w:val="006E7ECD"/>
    <w:rsid w:val="006E7F7B"/>
    <w:rsid w:val="006E7F99"/>
    <w:rsid w:val="006F0084"/>
    <w:rsid w:val="006F0183"/>
    <w:rsid w:val="006F0417"/>
    <w:rsid w:val="006F0483"/>
    <w:rsid w:val="006F0855"/>
    <w:rsid w:val="006F0900"/>
    <w:rsid w:val="006F09A8"/>
    <w:rsid w:val="006F09F9"/>
    <w:rsid w:val="006F0F11"/>
    <w:rsid w:val="006F1453"/>
    <w:rsid w:val="006F18B3"/>
    <w:rsid w:val="006F18DF"/>
    <w:rsid w:val="006F1AA1"/>
    <w:rsid w:val="006F1EEE"/>
    <w:rsid w:val="006F2129"/>
    <w:rsid w:val="006F21AB"/>
    <w:rsid w:val="006F22B9"/>
    <w:rsid w:val="006F23BF"/>
    <w:rsid w:val="006F23E5"/>
    <w:rsid w:val="006F25A9"/>
    <w:rsid w:val="006F27B6"/>
    <w:rsid w:val="006F27D5"/>
    <w:rsid w:val="006F28DA"/>
    <w:rsid w:val="006F2BC8"/>
    <w:rsid w:val="006F2DAC"/>
    <w:rsid w:val="006F2EA5"/>
    <w:rsid w:val="006F30C7"/>
    <w:rsid w:val="006F34E5"/>
    <w:rsid w:val="006F3652"/>
    <w:rsid w:val="006F372A"/>
    <w:rsid w:val="006F37B3"/>
    <w:rsid w:val="006F3BB2"/>
    <w:rsid w:val="006F3FBD"/>
    <w:rsid w:val="006F4088"/>
    <w:rsid w:val="006F4263"/>
    <w:rsid w:val="006F446F"/>
    <w:rsid w:val="006F4474"/>
    <w:rsid w:val="006F476A"/>
    <w:rsid w:val="006F4B66"/>
    <w:rsid w:val="006F511B"/>
    <w:rsid w:val="006F53BE"/>
    <w:rsid w:val="006F55E2"/>
    <w:rsid w:val="006F56BE"/>
    <w:rsid w:val="006F570E"/>
    <w:rsid w:val="006F581D"/>
    <w:rsid w:val="006F5A24"/>
    <w:rsid w:val="006F5A65"/>
    <w:rsid w:val="006F5F28"/>
    <w:rsid w:val="006F602D"/>
    <w:rsid w:val="006F646F"/>
    <w:rsid w:val="006F6629"/>
    <w:rsid w:val="006F66C5"/>
    <w:rsid w:val="006F680D"/>
    <w:rsid w:val="006F6811"/>
    <w:rsid w:val="006F6A49"/>
    <w:rsid w:val="006F6AC5"/>
    <w:rsid w:val="006F6C88"/>
    <w:rsid w:val="006F6F7B"/>
    <w:rsid w:val="006F74FC"/>
    <w:rsid w:val="006F7588"/>
    <w:rsid w:val="006F766A"/>
    <w:rsid w:val="006F7A71"/>
    <w:rsid w:val="006F7ABB"/>
    <w:rsid w:val="006F7ACD"/>
    <w:rsid w:val="006F7B60"/>
    <w:rsid w:val="00700284"/>
    <w:rsid w:val="00700512"/>
    <w:rsid w:val="00700A29"/>
    <w:rsid w:val="00700C0B"/>
    <w:rsid w:val="00700CD0"/>
    <w:rsid w:val="00700DBC"/>
    <w:rsid w:val="00700E43"/>
    <w:rsid w:val="0070100B"/>
    <w:rsid w:val="007010D4"/>
    <w:rsid w:val="0070125B"/>
    <w:rsid w:val="00701292"/>
    <w:rsid w:val="00701307"/>
    <w:rsid w:val="00701461"/>
    <w:rsid w:val="007014E9"/>
    <w:rsid w:val="007015A4"/>
    <w:rsid w:val="007018B2"/>
    <w:rsid w:val="007022EC"/>
    <w:rsid w:val="00702554"/>
    <w:rsid w:val="0070263C"/>
    <w:rsid w:val="00702688"/>
    <w:rsid w:val="007029A8"/>
    <w:rsid w:val="00702E51"/>
    <w:rsid w:val="00702F74"/>
    <w:rsid w:val="00702FC2"/>
    <w:rsid w:val="0070342E"/>
    <w:rsid w:val="007038CF"/>
    <w:rsid w:val="00703932"/>
    <w:rsid w:val="00703E18"/>
    <w:rsid w:val="00703E61"/>
    <w:rsid w:val="00703E87"/>
    <w:rsid w:val="0070423D"/>
    <w:rsid w:val="007044DC"/>
    <w:rsid w:val="00704AE9"/>
    <w:rsid w:val="00704C54"/>
    <w:rsid w:val="00704CC5"/>
    <w:rsid w:val="00704DFF"/>
    <w:rsid w:val="00704EBA"/>
    <w:rsid w:val="0070507C"/>
    <w:rsid w:val="0070527E"/>
    <w:rsid w:val="00705596"/>
    <w:rsid w:val="007057CA"/>
    <w:rsid w:val="00705B40"/>
    <w:rsid w:val="00705CC5"/>
    <w:rsid w:val="00705F6A"/>
    <w:rsid w:val="0070614A"/>
    <w:rsid w:val="007061A8"/>
    <w:rsid w:val="007066FE"/>
    <w:rsid w:val="0070689D"/>
    <w:rsid w:val="00706D2A"/>
    <w:rsid w:val="007071BE"/>
    <w:rsid w:val="00707279"/>
    <w:rsid w:val="00707330"/>
    <w:rsid w:val="00707355"/>
    <w:rsid w:val="00707801"/>
    <w:rsid w:val="0070790F"/>
    <w:rsid w:val="00707BAB"/>
    <w:rsid w:val="00707E76"/>
    <w:rsid w:val="00710026"/>
    <w:rsid w:val="0071003B"/>
    <w:rsid w:val="0071014C"/>
    <w:rsid w:val="00710752"/>
    <w:rsid w:val="00710D3F"/>
    <w:rsid w:val="00711023"/>
    <w:rsid w:val="0071108A"/>
    <w:rsid w:val="007110B2"/>
    <w:rsid w:val="0071113B"/>
    <w:rsid w:val="00711268"/>
    <w:rsid w:val="0071135C"/>
    <w:rsid w:val="007119CE"/>
    <w:rsid w:val="00711C62"/>
    <w:rsid w:val="00711DF2"/>
    <w:rsid w:val="007127CD"/>
    <w:rsid w:val="007129CD"/>
    <w:rsid w:val="00712B0C"/>
    <w:rsid w:val="00712E32"/>
    <w:rsid w:val="00712F1B"/>
    <w:rsid w:val="00712F84"/>
    <w:rsid w:val="00713508"/>
    <w:rsid w:val="007135E4"/>
    <w:rsid w:val="0071368B"/>
    <w:rsid w:val="007136D8"/>
    <w:rsid w:val="00713B52"/>
    <w:rsid w:val="00713DF9"/>
    <w:rsid w:val="0071412D"/>
    <w:rsid w:val="00714435"/>
    <w:rsid w:val="00714446"/>
    <w:rsid w:val="00714ED0"/>
    <w:rsid w:val="00715210"/>
    <w:rsid w:val="007154DD"/>
    <w:rsid w:val="00715528"/>
    <w:rsid w:val="00715569"/>
    <w:rsid w:val="007158FD"/>
    <w:rsid w:val="0071590C"/>
    <w:rsid w:val="00715BC7"/>
    <w:rsid w:val="00716022"/>
    <w:rsid w:val="0071608B"/>
    <w:rsid w:val="00716390"/>
    <w:rsid w:val="007163F6"/>
    <w:rsid w:val="00716664"/>
    <w:rsid w:val="00716DF3"/>
    <w:rsid w:val="007170CA"/>
    <w:rsid w:val="007170FB"/>
    <w:rsid w:val="00717346"/>
    <w:rsid w:val="007176DE"/>
    <w:rsid w:val="0071777D"/>
    <w:rsid w:val="00717838"/>
    <w:rsid w:val="00717B60"/>
    <w:rsid w:val="00717CBE"/>
    <w:rsid w:val="00717EB5"/>
    <w:rsid w:val="007201B6"/>
    <w:rsid w:val="00720332"/>
    <w:rsid w:val="007205EA"/>
    <w:rsid w:val="0072071F"/>
    <w:rsid w:val="00720809"/>
    <w:rsid w:val="00720899"/>
    <w:rsid w:val="007208BD"/>
    <w:rsid w:val="00720A24"/>
    <w:rsid w:val="00720D85"/>
    <w:rsid w:val="00720F72"/>
    <w:rsid w:val="00721687"/>
    <w:rsid w:val="00721940"/>
    <w:rsid w:val="00721DFB"/>
    <w:rsid w:val="0072203B"/>
    <w:rsid w:val="00722417"/>
    <w:rsid w:val="0072275D"/>
    <w:rsid w:val="00722AC0"/>
    <w:rsid w:val="007232AE"/>
    <w:rsid w:val="007232B4"/>
    <w:rsid w:val="00723458"/>
    <w:rsid w:val="007234F1"/>
    <w:rsid w:val="007235E2"/>
    <w:rsid w:val="00723A63"/>
    <w:rsid w:val="00723CA5"/>
    <w:rsid w:val="00723D1F"/>
    <w:rsid w:val="00723DDE"/>
    <w:rsid w:val="007244C8"/>
    <w:rsid w:val="0072452A"/>
    <w:rsid w:val="00724611"/>
    <w:rsid w:val="0072470B"/>
    <w:rsid w:val="007249AA"/>
    <w:rsid w:val="00724B19"/>
    <w:rsid w:val="00724B78"/>
    <w:rsid w:val="00724C0E"/>
    <w:rsid w:val="00724D0C"/>
    <w:rsid w:val="00725178"/>
    <w:rsid w:val="0072593C"/>
    <w:rsid w:val="00725B05"/>
    <w:rsid w:val="00725CBD"/>
    <w:rsid w:val="00725E19"/>
    <w:rsid w:val="00725E6E"/>
    <w:rsid w:val="0072602B"/>
    <w:rsid w:val="00726373"/>
    <w:rsid w:val="00726386"/>
    <w:rsid w:val="00726419"/>
    <w:rsid w:val="00726796"/>
    <w:rsid w:val="007268DD"/>
    <w:rsid w:val="00726FEC"/>
    <w:rsid w:val="0072784D"/>
    <w:rsid w:val="00727A23"/>
    <w:rsid w:val="00727C5F"/>
    <w:rsid w:val="00727C63"/>
    <w:rsid w:val="00727EA6"/>
    <w:rsid w:val="00727EE8"/>
    <w:rsid w:val="00727EED"/>
    <w:rsid w:val="00727FBE"/>
    <w:rsid w:val="007301A8"/>
    <w:rsid w:val="0073053B"/>
    <w:rsid w:val="00730672"/>
    <w:rsid w:val="007306EE"/>
    <w:rsid w:val="00730A13"/>
    <w:rsid w:val="00730AA6"/>
    <w:rsid w:val="00730DA2"/>
    <w:rsid w:val="00731047"/>
    <w:rsid w:val="0073114E"/>
    <w:rsid w:val="007313C6"/>
    <w:rsid w:val="00731D76"/>
    <w:rsid w:val="007320A4"/>
    <w:rsid w:val="00732582"/>
    <w:rsid w:val="007327A6"/>
    <w:rsid w:val="00732D66"/>
    <w:rsid w:val="00732DFA"/>
    <w:rsid w:val="007330D2"/>
    <w:rsid w:val="00733230"/>
    <w:rsid w:val="007332E8"/>
    <w:rsid w:val="007334B1"/>
    <w:rsid w:val="007334E7"/>
    <w:rsid w:val="00733826"/>
    <w:rsid w:val="00733E33"/>
    <w:rsid w:val="007342E1"/>
    <w:rsid w:val="0073435D"/>
    <w:rsid w:val="007343B9"/>
    <w:rsid w:val="007343D2"/>
    <w:rsid w:val="00734673"/>
    <w:rsid w:val="007347AB"/>
    <w:rsid w:val="0073482C"/>
    <w:rsid w:val="00734FEC"/>
    <w:rsid w:val="00735212"/>
    <w:rsid w:val="0073537A"/>
    <w:rsid w:val="00735764"/>
    <w:rsid w:val="00735AA7"/>
    <w:rsid w:val="00735C0F"/>
    <w:rsid w:val="00735DBD"/>
    <w:rsid w:val="00735DD9"/>
    <w:rsid w:val="007360BD"/>
    <w:rsid w:val="00736179"/>
    <w:rsid w:val="007365A0"/>
    <w:rsid w:val="0073679A"/>
    <w:rsid w:val="007368CF"/>
    <w:rsid w:val="00736A7A"/>
    <w:rsid w:val="00736B88"/>
    <w:rsid w:val="00736C53"/>
    <w:rsid w:val="00736E29"/>
    <w:rsid w:val="00737050"/>
    <w:rsid w:val="0073751B"/>
    <w:rsid w:val="00737CCD"/>
    <w:rsid w:val="00737F8D"/>
    <w:rsid w:val="00740303"/>
    <w:rsid w:val="007408BB"/>
    <w:rsid w:val="00740CC1"/>
    <w:rsid w:val="00740EF9"/>
    <w:rsid w:val="0074122E"/>
    <w:rsid w:val="00741349"/>
    <w:rsid w:val="0074144B"/>
    <w:rsid w:val="007414C2"/>
    <w:rsid w:val="007415F9"/>
    <w:rsid w:val="007416CB"/>
    <w:rsid w:val="00741925"/>
    <w:rsid w:val="00741AB6"/>
    <w:rsid w:val="00741BD0"/>
    <w:rsid w:val="0074230B"/>
    <w:rsid w:val="00742337"/>
    <w:rsid w:val="007423EB"/>
    <w:rsid w:val="00742455"/>
    <w:rsid w:val="007424D5"/>
    <w:rsid w:val="007425A8"/>
    <w:rsid w:val="007425D5"/>
    <w:rsid w:val="007425DB"/>
    <w:rsid w:val="0074295D"/>
    <w:rsid w:val="00742D85"/>
    <w:rsid w:val="00742E2E"/>
    <w:rsid w:val="00742F98"/>
    <w:rsid w:val="007431D6"/>
    <w:rsid w:val="0074348B"/>
    <w:rsid w:val="0074378D"/>
    <w:rsid w:val="0074378E"/>
    <w:rsid w:val="00743926"/>
    <w:rsid w:val="00743B76"/>
    <w:rsid w:val="00743BD1"/>
    <w:rsid w:val="00743C84"/>
    <w:rsid w:val="00743E39"/>
    <w:rsid w:val="00743F89"/>
    <w:rsid w:val="00743FEE"/>
    <w:rsid w:val="00744309"/>
    <w:rsid w:val="007446A5"/>
    <w:rsid w:val="007447C3"/>
    <w:rsid w:val="007449F6"/>
    <w:rsid w:val="00744DFF"/>
    <w:rsid w:val="0074523E"/>
    <w:rsid w:val="0074587B"/>
    <w:rsid w:val="00745A88"/>
    <w:rsid w:val="00745B92"/>
    <w:rsid w:val="00745F04"/>
    <w:rsid w:val="00745F15"/>
    <w:rsid w:val="007461F7"/>
    <w:rsid w:val="007463B0"/>
    <w:rsid w:val="007465A5"/>
    <w:rsid w:val="0074685E"/>
    <w:rsid w:val="007468A6"/>
    <w:rsid w:val="0074694E"/>
    <w:rsid w:val="00746B5C"/>
    <w:rsid w:val="00746E26"/>
    <w:rsid w:val="00746E2F"/>
    <w:rsid w:val="0074713B"/>
    <w:rsid w:val="00747384"/>
    <w:rsid w:val="00747622"/>
    <w:rsid w:val="00747B09"/>
    <w:rsid w:val="00747DBF"/>
    <w:rsid w:val="00747E2A"/>
    <w:rsid w:val="00750000"/>
    <w:rsid w:val="007500D8"/>
    <w:rsid w:val="00750132"/>
    <w:rsid w:val="0075019F"/>
    <w:rsid w:val="007503F1"/>
    <w:rsid w:val="0075063E"/>
    <w:rsid w:val="0075077D"/>
    <w:rsid w:val="00750A90"/>
    <w:rsid w:val="00750CB6"/>
    <w:rsid w:val="00750CC6"/>
    <w:rsid w:val="00750D15"/>
    <w:rsid w:val="00750D97"/>
    <w:rsid w:val="00750FAF"/>
    <w:rsid w:val="00751141"/>
    <w:rsid w:val="007512E7"/>
    <w:rsid w:val="00751435"/>
    <w:rsid w:val="00751555"/>
    <w:rsid w:val="007516A6"/>
    <w:rsid w:val="007518A7"/>
    <w:rsid w:val="00751B12"/>
    <w:rsid w:val="00751C5E"/>
    <w:rsid w:val="00751E57"/>
    <w:rsid w:val="00752B07"/>
    <w:rsid w:val="007531F8"/>
    <w:rsid w:val="00753264"/>
    <w:rsid w:val="00753392"/>
    <w:rsid w:val="0075342D"/>
    <w:rsid w:val="0075345B"/>
    <w:rsid w:val="007535AB"/>
    <w:rsid w:val="00753768"/>
    <w:rsid w:val="00753B19"/>
    <w:rsid w:val="00753B4F"/>
    <w:rsid w:val="00753EB0"/>
    <w:rsid w:val="00753EB6"/>
    <w:rsid w:val="00753F25"/>
    <w:rsid w:val="0075417C"/>
    <w:rsid w:val="0075430E"/>
    <w:rsid w:val="00754709"/>
    <w:rsid w:val="00754823"/>
    <w:rsid w:val="007548C4"/>
    <w:rsid w:val="007549FA"/>
    <w:rsid w:val="00754C50"/>
    <w:rsid w:val="00754CC0"/>
    <w:rsid w:val="00754D49"/>
    <w:rsid w:val="00754E9A"/>
    <w:rsid w:val="00754F1F"/>
    <w:rsid w:val="00755003"/>
    <w:rsid w:val="00755008"/>
    <w:rsid w:val="0075559A"/>
    <w:rsid w:val="0075579C"/>
    <w:rsid w:val="00755AFF"/>
    <w:rsid w:val="00755D03"/>
    <w:rsid w:val="00755EC0"/>
    <w:rsid w:val="00755F35"/>
    <w:rsid w:val="0075602A"/>
    <w:rsid w:val="0075602E"/>
    <w:rsid w:val="00756148"/>
    <w:rsid w:val="007563EA"/>
    <w:rsid w:val="007569E5"/>
    <w:rsid w:val="00757025"/>
    <w:rsid w:val="0075721B"/>
    <w:rsid w:val="00757410"/>
    <w:rsid w:val="0075782D"/>
    <w:rsid w:val="0075786C"/>
    <w:rsid w:val="00757CD4"/>
    <w:rsid w:val="00757EE0"/>
    <w:rsid w:val="00757F48"/>
    <w:rsid w:val="0076016F"/>
    <w:rsid w:val="0076022A"/>
    <w:rsid w:val="00760408"/>
    <w:rsid w:val="007607D4"/>
    <w:rsid w:val="00760A39"/>
    <w:rsid w:val="00760DB9"/>
    <w:rsid w:val="00760DC8"/>
    <w:rsid w:val="00760DCB"/>
    <w:rsid w:val="00760E04"/>
    <w:rsid w:val="00760E48"/>
    <w:rsid w:val="00761256"/>
    <w:rsid w:val="00761379"/>
    <w:rsid w:val="00761419"/>
    <w:rsid w:val="007615AF"/>
    <w:rsid w:val="007615F6"/>
    <w:rsid w:val="0076172A"/>
    <w:rsid w:val="0076182E"/>
    <w:rsid w:val="007618CF"/>
    <w:rsid w:val="0076194E"/>
    <w:rsid w:val="00761A0B"/>
    <w:rsid w:val="007621CF"/>
    <w:rsid w:val="007625A0"/>
    <w:rsid w:val="00762652"/>
    <w:rsid w:val="00762836"/>
    <w:rsid w:val="00762DC9"/>
    <w:rsid w:val="00762DCF"/>
    <w:rsid w:val="00763140"/>
    <w:rsid w:val="007632AA"/>
    <w:rsid w:val="00763772"/>
    <w:rsid w:val="00763ADC"/>
    <w:rsid w:val="00763BAD"/>
    <w:rsid w:val="00763D0E"/>
    <w:rsid w:val="00763FFF"/>
    <w:rsid w:val="0076410C"/>
    <w:rsid w:val="007643B4"/>
    <w:rsid w:val="0076472A"/>
    <w:rsid w:val="0076473A"/>
    <w:rsid w:val="0076476F"/>
    <w:rsid w:val="007648AE"/>
    <w:rsid w:val="00764984"/>
    <w:rsid w:val="00764ABA"/>
    <w:rsid w:val="00764C5A"/>
    <w:rsid w:val="00765090"/>
    <w:rsid w:val="007650BC"/>
    <w:rsid w:val="00765121"/>
    <w:rsid w:val="00765153"/>
    <w:rsid w:val="007654F5"/>
    <w:rsid w:val="0076553D"/>
    <w:rsid w:val="007656A4"/>
    <w:rsid w:val="007657F6"/>
    <w:rsid w:val="007658D6"/>
    <w:rsid w:val="0076596B"/>
    <w:rsid w:val="00765A43"/>
    <w:rsid w:val="00765AC4"/>
    <w:rsid w:val="00765B7C"/>
    <w:rsid w:val="007663FF"/>
    <w:rsid w:val="007665E6"/>
    <w:rsid w:val="007666D6"/>
    <w:rsid w:val="00766CEB"/>
    <w:rsid w:val="00766CF7"/>
    <w:rsid w:val="00766EC8"/>
    <w:rsid w:val="00767182"/>
    <w:rsid w:val="00767398"/>
    <w:rsid w:val="0076746A"/>
    <w:rsid w:val="007674F6"/>
    <w:rsid w:val="007675DE"/>
    <w:rsid w:val="00767791"/>
    <w:rsid w:val="007677B4"/>
    <w:rsid w:val="00767845"/>
    <w:rsid w:val="0076797C"/>
    <w:rsid w:val="00767A66"/>
    <w:rsid w:val="00767B9B"/>
    <w:rsid w:val="00767D43"/>
    <w:rsid w:val="00770AFD"/>
    <w:rsid w:val="00770CD3"/>
    <w:rsid w:val="00770D45"/>
    <w:rsid w:val="00770DBC"/>
    <w:rsid w:val="00770F6F"/>
    <w:rsid w:val="00771103"/>
    <w:rsid w:val="0077119B"/>
    <w:rsid w:val="007711DA"/>
    <w:rsid w:val="0077128E"/>
    <w:rsid w:val="00771510"/>
    <w:rsid w:val="0077162B"/>
    <w:rsid w:val="00771848"/>
    <w:rsid w:val="0077192B"/>
    <w:rsid w:val="00771A8E"/>
    <w:rsid w:val="00771AD2"/>
    <w:rsid w:val="00771CAF"/>
    <w:rsid w:val="00771D1D"/>
    <w:rsid w:val="00771F37"/>
    <w:rsid w:val="00772220"/>
    <w:rsid w:val="0077235A"/>
    <w:rsid w:val="0077288A"/>
    <w:rsid w:val="00772AAB"/>
    <w:rsid w:val="00772D04"/>
    <w:rsid w:val="00772E34"/>
    <w:rsid w:val="007739BD"/>
    <w:rsid w:val="00773A20"/>
    <w:rsid w:val="00773C65"/>
    <w:rsid w:val="00773CC1"/>
    <w:rsid w:val="00773F72"/>
    <w:rsid w:val="0077416C"/>
    <w:rsid w:val="00774263"/>
    <w:rsid w:val="00774508"/>
    <w:rsid w:val="007748D4"/>
    <w:rsid w:val="007749DD"/>
    <w:rsid w:val="00774B7A"/>
    <w:rsid w:val="00774C97"/>
    <w:rsid w:val="00774E18"/>
    <w:rsid w:val="00774E20"/>
    <w:rsid w:val="00774EE5"/>
    <w:rsid w:val="00775858"/>
    <w:rsid w:val="00775889"/>
    <w:rsid w:val="00775942"/>
    <w:rsid w:val="00775D23"/>
    <w:rsid w:val="00775D89"/>
    <w:rsid w:val="00775EEC"/>
    <w:rsid w:val="00776023"/>
    <w:rsid w:val="00776062"/>
    <w:rsid w:val="00776529"/>
    <w:rsid w:val="0077659F"/>
    <w:rsid w:val="007765CD"/>
    <w:rsid w:val="0077665B"/>
    <w:rsid w:val="007766A2"/>
    <w:rsid w:val="007766A7"/>
    <w:rsid w:val="00776AED"/>
    <w:rsid w:val="00776D3F"/>
    <w:rsid w:val="00776D94"/>
    <w:rsid w:val="00776EB1"/>
    <w:rsid w:val="00776F5C"/>
    <w:rsid w:val="007770F4"/>
    <w:rsid w:val="00777235"/>
    <w:rsid w:val="007774E8"/>
    <w:rsid w:val="007775BC"/>
    <w:rsid w:val="00777B4C"/>
    <w:rsid w:val="00777D0F"/>
    <w:rsid w:val="00780307"/>
    <w:rsid w:val="00780422"/>
    <w:rsid w:val="0078047A"/>
    <w:rsid w:val="0078053F"/>
    <w:rsid w:val="00780721"/>
    <w:rsid w:val="007807A2"/>
    <w:rsid w:val="00780987"/>
    <w:rsid w:val="00780BD5"/>
    <w:rsid w:val="00780DE4"/>
    <w:rsid w:val="00780E60"/>
    <w:rsid w:val="00780FEF"/>
    <w:rsid w:val="007810F5"/>
    <w:rsid w:val="007812FA"/>
    <w:rsid w:val="0078138D"/>
    <w:rsid w:val="0078146D"/>
    <w:rsid w:val="0078199F"/>
    <w:rsid w:val="00781A1F"/>
    <w:rsid w:val="00781CC7"/>
    <w:rsid w:val="00781D52"/>
    <w:rsid w:val="0078205F"/>
    <w:rsid w:val="00782454"/>
    <w:rsid w:val="007825AD"/>
    <w:rsid w:val="0078269D"/>
    <w:rsid w:val="007826A6"/>
    <w:rsid w:val="0078278B"/>
    <w:rsid w:val="00782C27"/>
    <w:rsid w:val="00782D05"/>
    <w:rsid w:val="00782D62"/>
    <w:rsid w:val="0078300D"/>
    <w:rsid w:val="0078305E"/>
    <w:rsid w:val="0078316F"/>
    <w:rsid w:val="00783223"/>
    <w:rsid w:val="007834A0"/>
    <w:rsid w:val="00783B6F"/>
    <w:rsid w:val="00783D5A"/>
    <w:rsid w:val="0078418E"/>
    <w:rsid w:val="00784192"/>
    <w:rsid w:val="007842DD"/>
    <w:rsid w:val="00784853"/>
    <w:rsid w:val="00784863"/>
    <w:rsid w:val="00784C69"/>
    <w:rsid w:val="00784CE0"/>
    <w:rsid w:val="007850F9"/>
    <w:rsid w:val="00785222"/>
    <w:rsid w:val="00785485"/>
    <w:rsid w:val="00785524"/>
    <w:rsid w:val="00785532"/>
    <w:rsid w:val="007856C9"/>
    <w:rsid w:val="00785CE5"/>
    <w:rsid w:val="0078616E"/>
    <w:rsid w:val="0078631E"/>
    <w:rsid w:val="00786432"/>
    <w:rsid w:val="00786623"/>
    <w:rsid w:val="007869BC"/>
    <w:rsid w:val="00786A35"/>
    <w:rsid w:val="00786D56"/>
    <w:rsid w:val="00786DD0"/>
    <w:rsid w:val="007875B2"/>
    <w:rsid w:val="007877BF"/>
    <w:rsid w:val="00787C70"/>
    <w:rsid w:val="00787D74"/>
    <w:rsid w:val="00787D9A"/>
    <w:rsid w:val="00787E67"/>
    <w:rsid w:val="00787F04"/>
    <w:rsid w:val="00790041"/>
    <w:rsid w:val="00790088"/>
    <w:rsid w:val="00790650"/>
    <w:rsid w:val="007907CD"/>
    <w:rsid w:val="0079087C"/>
    <w:rsid w:val="0079089C"/>
    <w:rsid w:val="00790B1C"/>
    <w:rsid w:val="00790E72"/>
    <w:rsid w:val="00791213"/>
    <w:rsid w:val="007912AB"/>
    <w:rsid w:val="00791394"/>
    <w:rsid w:val="00791452"/>
    <w:rsid w:val="00791639"/>
    <w:rsid w:val="007916CE"/>
    <w:rsid w:val="007916D3"/>
    <w:rsid w:val="007917A2"/>
    <w:rsid w:val="007918EF"/>
    <w:rsid w:val="00791985"/>
    <w:rsid w:val="007919AB"/>
    <w:rsid w:val="00791C14"/>
    <w:rsid w:val="00791D97"/>
    <w:rsid w:val="00791DDE"/>
    <w:rsid w:val="00791F86"/>
    <w:rsid w:val="00792019"/>
    <w:rsid w:val="00792346"/>
    <w:rsid w:val="00792833"/>
    <w:rsid w:val="0079288F"/>
    <w:rsid w:val="007929FC"/>
    <w:rsid w:val="00792C46"/>
    <w:rsid w:val="00792DD7"/>
    <w:rsid w:val="00792F5D"/>
    <w:rsid w:val="00793206"/>
    <w:rsid w:val="0079324B"/>
    <w:rsid w:val="0079364E"/>
    <w:rsid w:val="0079388B"/>
    <w:rsid w:val="00793CFF"/>
    <w:rsid w:val="007940B1"/>
    <w:rsid w:val="00794A36"/>
    <w:rsid w:val="00794EE7"/>
    <w:rsid w:val="00794F79"/>
    <w:rsid w:val="00795088"/>
    <w:rsid w:val="007952CF"/>
    <w:rsid w:val="0079536B"/>
    <w:rsid w:val="007957D5"/>
    <w:rsid w:val="00795864"/>
    <w:rsid w:val="00795A2A"/>
    <w:rsid w:val="00795A61"/>
    <w:rsid w:val="00795CB0"/>
    <w:rsid w:val="00795E12"/>
    <w:rsid w:val="00796095"/>
    <w:rsid w:val="0079646F"/>
    <w:rsid w:val="0079649B"/>
    <w:rsid w:val="00796805"/>
    <w:rsid w:val="0079684C"/>
    <w:rsid w:val="00796D9E"/>
    <w:rsid w:val="00796E51"/>
    <w:rsid w:val="00796F5B"/>
    <w:rsid w:val="00797059"/>
    <w:rsid w:val="007970AB"/>
    <w:rsid w:val="007974FC"/>
    <w:rsid w:val="00797533"/>
    <w:rsid w:val="00797812"/>
    <w:rsid w:val="00797B3D"/>
    <w:rsid w:val="00797CD5"/>
    <w:rsid w:val="00797EEC"/>
    <w:rsid w:val="007A0305"/>
    <w:rsid w:val="007A03C4"/>
    <w:rsid w:val="007A05D3"/>
    <w:rsid w:val="007A091D"/>
    <w:rsid w:val="007A0A5D"/>
    <w:rsid w:val="007A0BD6"/>
    <w:rsid w:val="007A0D5E"/>
    <w:rsid w:val="007A0DBA"/>
    <w:rsid w:val="007A11F1"/>
    <w:rsid w:val="007A16F3"/>
    <w:rsid w:val="007A1771"/>
    <w:rsid w:val="007A1875"/>
    <w:rsid w:val="007A2015"/>
    <w:rsid w:val="007A20B0"/>
    <w:rsid w:val="007A215B"/>
    <w:rsid w:val="007A22E3"/>
    <w:rsid w:val="007A22F5"/>
    <w:rsid w:val="007A26B6"/>
    <w:rsid w:val="007A2A46"/>
    <w:rsid w:val="007A2E15"/>
    <w:rsid w:val="007A2ED3"/>
    <w:rsid w:val="007A3E89"/>
    <w:rsid w:val="007A41CE"/>
    <w:rsid w:val="007A422C"/>
    <w:rsid w:val="007A42C0"/>
    <w:rsid w:val="007A44A9"/>
    <w:rsid w:val="007A4796"/>
    <w:rsid w:val="007A4AA7"/>
    <w:rsid w:val="007A4DF9"/>
    <w:rsid w:val="007A4FA6"/>
    <w:rsid w:val="007A5552"/>
    <w:rsid w:val="007A59A7"/>
    <w:rsid w:val="007A5A8F"/>
    <w:rsid w:val="007A5C73"/>
    <w:rsid w:val="007A5D2F"/>
    <w:rsid w:val="007A5F89"/>
    <w:rsid w:val="007A6342"/>
    <w:rsid w:val="007A696F"/>
    <w:rsid w:val="007A6C68"/>
    <w:rsid w:val="007A6F03"/>
    <w:rsid w:val="007A6F40"/>
    <w:rsid w:val="007A6FEB"/>
    <w:rsid w:val="007A703B"/>
    <w:rsid w:val="007A718A"/>
    <w:rsid w:val="007A7205"/>
    <w:rsid w:val="007A72DA"/>
    <w:rsid w:val="007A7398"/>
    <w:rsid w:val="007A7462"/>
    <w:rsid w:val="007A7611"/>
    <w:rsid w:val="007A7857"/>
    <w:rsid w:val="007A7C3A"/>
    <w:rsid w:val="007A7E68"/>
    <w:rsid w:val="007B0050"/>
    <w:rsid w:val="007B03A3"/>
    <w:rsid w:val="007B0B31"/>
    <w:rsid w:val="007B0E5A"/>
    <w:rsid w:val="007B0F68"/>
    <w:rsid w:val="007B1192"/>
    <w:rsid w:val="007B11F2"/>
    <w:rsid w:val="007B1284"/>
    <w:rsid w:val="007B15E3"/>
    <w:rsid w:val="007B177F"/>
    <w:rsid w:val="007B19DA"/>
    <w:rsid w:val="007B19F4"/>
    <w:rsid w:val="007B1B45"/>
    <w:rsid w:val="007B1BFB"/>
    <w:rsid w:val="007B1E3B"/>
    <w:rsid w:val="007B25E9"/>
    <w:rsid w:val="007B265F"/>
    <w:rsid w:val="007B2B38"/>
    <w:rsid w:val="007B2EE6"/>
    <w:rsid w:val="007B3025"/>
    <w:rsid w:val="007B315E"/>
    <w:rsid w:val="007B31F5"/>
    <w:rsid w:val="007B3546"/>
    <w:rsid w:val="007B3605"/>
    <w:rsid w:val="007B37BD"/>
    <w:rsid w:val="007B39EF"/>
    <w:rsid w:val="007B3B48"/>
    <w:rsid w:val="007B3C1F"/>
    <w:rsid w:val="007B3CCF"/>
    <w:rsid w:val="007B3DE3"/>
    <w:rsid w:val="007B4284"/>
    <w:rsid w:val="007B44CF"/>
    <w:rsid w:val="007B4D64"/>
    <w:rsid w:val="007B4E71"/>
    <w:rsid w:val="007B4EEE"/>
    <w:rsid w:val="007B4F74"/>
    <w:rsid w:val="007B5324"/>
    <w:rsid w:val="007B53AF"/>
    <w:rsid w:val="007B5536"/>
    <w:rsid w:val="007B556E"/>
    <w:rsid w:val="007B5700"/>
    <w:rsid w:val="007B583B"/>
    <w:rsid w:val="007B5C9C"/>
    <w:rsid w:val="007B5E8B"/>
    <w:rsid w:val="007B5FB6"/>
    <w:rsid w:val="007B61EE"/>
    <w:rsid w:val="007B63C1"/>
    <w:rsid w:val="007B6571"/>
    <w:rsid w:val="007B6698"/>
    <w:rsid w:val="007B67E5"/>
    <w:rsid w:val="007B6814"/>
    <w:rsid w:val="007B68F5"/>
    <w:rsid w:val="007B6B02"/>
    <w:rsid w:val="007B7113"/>
    <w:rsid w:val="007B7399"/>
    <w:rsid w:val="007B7400"/>
    <w:rsid w:val="007B7441"/>
    <w:rsid w:val="007B760F"/>
    <w:rsid w:val="007B7810"/>
    <w:rsid w:val="007B7929"/>
    <w:rsid w:val="007B7A86"/>
    <w:rsid w:val="007B7ADC"/>
    <w:rsid w:val="007B7DFD"/>
    <w:rsid w:val="007B7F5E"/>
    <w:rsid w:val="007C0073"/>
    <w:rsid w:val="007C05D2"/>
    <w:rsid w:val="007C06B0"/>
    <w:rsid w:val="007C0769"/>
    <w:rsid w:val="007C0BE0"/>
    <w:rsid w:val="007C0C78"/>
    <w:rsid w:val="007C0E17"/>
    <w:rsid w:val="007C0F2F"/>
    <w:rsid w:val="007C12FD"/>
    <w:rsid w:val="007C133E"/>
    <w:rsid w:val="007C14CB"/>
    <w:rsid w:val="007C1575"/>
    <w:rsid w:val="007C16BF"/>
    <w:rsid w:val="007C1782"/>
    <w:rsid w:val="007C183F"/>
    <w:rsid w:val="007C1A60"/>
    <w:rsid w:val="007C1A6C"/>
    <w:rsid w:val="007C1E6A"/>
    <w:rsid w:val="007C20BE"/>
    <w:rsid w:val="007C2169"/>
    <w:rsid w:val="007C2263"/>
    <w:rsid w:val="007C24C6"/>
    <w:rsid w:val="007C2536"/>
    <w:rsid w:val="007C2752"/>
    <w:rsid w:val="007C2770"/>
    <w:rsid w:val="007C2A99"/>
    <w:rsid w:val="007C2AB4"/>
    <w:rsid w:val="007C2BC8"/>
    <w:rsid w:val="007C2ED9"/>
    <w:rsid w:val="007C3434"/>
    <w:rsid w:val="007C34D1"/>
    <w:rsid w:val="007C3B2C"/>
    <w:rsid w:val="007C3F33"/>
    <w:rsid w:val="007C424B"/>
    <w:rsid w:val="007C4399"/>
    <w:rsid w:val="007C4559"/>
    <w:rsid w:val="007C47ED"/>
    <w:rsid w:val="007C4921"/>
    <w:rsid w:val="007C4971"/>
    <w:rsid w:val="007C499D"/>
    <w:rsid w:val="007C4B24"/>
    <w:rsid w:val="007C4B2C"/>
    <w:rsid w:val="007C4CCC"/>
    <w:rsid w:val="007C4E80"/>
    <w:rsid w:val="007C4EED"/>
    <w:rsid w:val="007C52B2"/>
    <w:rsid w:val="007C536C"/>
    <w:rsid w:val="007C54D6"/>
    <w:rsid w:val="007C55A3"/>
    <w:rsid w:val="007C5812"/>
    <w:rsid w:val="007C5A45"/>
    <w:rsid w:val="007C5B56"/>
    <w:rsid w:val="007C5C47"/>
    <w:rsid w:val="007C5D96"/>
    <w:rsid w:val="007C5EFB"/>
    <w:rsid w:val="007C5F1C"/>
    <w:rsid w:val="007C61F7"/>
    <w:rsid w:val="007C6290"/>
    <w:rsid w:val="007C66B6"/>
    <w:rsid w:val="007C683F"/>
    <w:rsid w:val="007C6C9A"/>
    <w:rsid w:val="007C6D53"/>
    <w:rsid w:val="007C708E"/>
    <w:rsid w:val="007C7157"/>
    <w:rsid w:val="007C71B8"/>
    <w:rsid w:val="007C74E7"/>
    <w:rsid w:val="007C7560"/>
    <w:rsid w:val="007C7934"/>
    <w:rsid w:val="007C797C"/>
    <w:rsid w:val="007C7997"/>
    <w:rsid w:val="007C7D4A"/>
    <w:rsid w:val="007D018E"/>
    <w:rsid w:val="007D021C"/>
    <w:rsid w:val="007D02B0"/>
    <w:rsid w:val="007D0418"/>
    <w:rsid w:val="007D0419"/>
    <w:rsid w:val="007D0502"/>
    <w:rsid w:val="007D0709"/>
    <w:rsid w:val="007D07E5"/>
    <w:rsid w:val="007D0A71"/>
    <w:rsid w:val="007D0CC2"/>
    <w:rsid w:val="007D0CFE"/>
    <w:rsid w:val="007D103B"/>
    <w:rsid w:val="007D11CD"/>
    <w:rsid w:val="007D12D3"/>
    <w:rsid w:val="007D143C"/>
    <w:rsid w:val="007D16A7"/>
    <w:rsid w:val="007D1798"/>
    <w:rsid w:val="007D1994"/>
    <w:rsid w:val="007D1B81"/>
    <w:rsid w:val="007D1C74"/>
    <w:rsid w:val="007D1F33"/>
    <w:rsid w:val="007D232C"/>
    <w:rsid w:val="007D245A"/>
    <w:rsid w:val="007D2955"/>
    <w:rsid w:val="007D30BE"/>
    <w:rsid w:val="007D3279"/>
    <w:rsid w:val="007D3395"/>
    <w:rsid w:val="007D34F1"/>
    <w:rsid w:val="007D35CB"/>
    <w:rsid w:val="007D3664"/>
    <w:rsid w:val="007D3A9C"/>
    <w:rsid w:val="007D3AF1"/>
    <w:rsid w:val="007D3D5D"/>
    <w:rsid w:val="007D3FAC"/>
    <w:rsid w:val="007D411D"/>
    <w:rsid w:val="007D4460"/>
    <w:rsid w:val="007D45C9"/>
    <w:rsid w:val="007D45FE"/>
    <w:rsid w:val="007D4747"/>
    <w:rsid w:val="007D4762"/>
    <w:rsid w:val="007D47E5"/>
    <w:rsid w:val="007D4890"/>
    <w:rsid w:val="007D491F"/>
    <w:rsid w:val="007D4961"/>
    <w:rsid w:val="007D49D5"/>
    <w:rsid w:val="007D4BFC"/>
    <w:rsid w:val="007D4E13"/>
    <w:rsid w:val="007D50D2"/>
    <w:rsid w:val="007D532C"/>
    <w:rsid w:val="007D5478"/>
    <w:rsid w:val="007D55FF"/>
    <w:rsid w:val="007D5863"/>
    <w:rsid w:val="007D591F"/>
    <w:rsid w:val="007D5CF2"/>
    <w:rsid w:val="007D6056"/>
    <w:rsid w:val="007D6125"/>
    <w:rsid w:val="007D6315"/>
    <w:rsid w:val="007D66BC"/>
    <w:rsid w:val="007D6B0D"/>
    <w:rsid w:val="007D6B13"/>
    <w:rsid w:val="007D6C07"/>
    <w:rsid w:val="007D6FAB"/>
    <w:rsid w:val="007D703D"/>
    <w:rsid w:val="007D7139"/>
    <w:rsid w:val="007D7143"/>
    <w:rsid w:val="007D7391"/>
    <w:rsid w:val="007D74B4"/>
    <w:rsid w:val="007D770E"/>
    <w:rsid w:val="007D7AF3"/>
    <w:rsid w:val="007D7DCA"/>
    <w:rsid w:val="007D7F1F"/>
    <w:rsid w:val="007D7FDD"/>
    <w:rsid w:val="007E00A4"/>
    <w:rsid w:val="007E00D9"/>
    <w:rsid w:val="007E024D"/>
    <w:rsid w:val="007E087F"/>
    <w:rsid w:val="007E1459"/>
    <w:rsid w:val="007E1482"/>
    <w:rsid w:val="007E18D5"/>
    <w:rsid w:val="007E1919"/>
    <w:rsid w:val="007E1CDE"/>
    <w:rsid w:val="007E1FCC"/>
    <w:rsid w:val="007E2688"/>
    <w:rsid w:val="007E29FE"/>
    <w:rsid w:val="007E2A63"/>
    <w:rsid w:val="007E2CDC"/>
    <w:rsid w:val="007E2FF1"/>
    <w:rsid w:val="007E3363"/>
    <w:rsid w:val="007E33E2"/>
    <w:rsid w:val="007E34F3"/>
    <w:rsid w:val="007E3641"/>
    <w:rsid w:val="007E37D0"/>
    <w:rsid w:val="007E37F9"/>
    <w:rsid w:val="007E3B1F"/>
    <w:rsid w:val="007E3B32"/>
    <w:rsid w:val="007E3BB1"/>
    <w:rsid w:val="007E3C88"/>
    <w:rsid w:val="007E3E44"/>
    <w:rsid w:val="007E4050"/>
    <w:rsid w:val="007E406C"/>
    <w:rsid w:val="007E41D2"/>
    <w:rsid w:val="007E42B3"/>
    <w:rsid w:val="007E42E8"/>
    <w:rsid w:val="007E4483"/>
    <w:rsid w:val="007E454D"/>
    <w:rsid w:val="007E4669"/>
    <w:rsid w:val="007E4820"/>
    <w:rsid w:val="007E4A2A"/>
    <w:rsid w:val="007E4B86"/>
    <w:rsid w:val="007E5068"/>
    <w:rsid w:val="007E55A2"/>
    <w:rsid w:val="007E55B9"/>
    <w:rsid w:val="007E55C1"/>
    <w:rsid w:val="007E59FF"/>
    <w:rsid w:val="007E5A00"/>
    <w:rsid w:val="007E5A5A"/>
    <w:rsid w:val="007E5CBE"/>
    <w:rsid w:val="007E5DCB"/>
    <w:rsid w:val="007E6252"/>
    <w:rsid w:val="007E6373"/>
    <w:rsid w:val="007E6941"/>
    <w:rsid w:val="007E6BB9"/>
    <w:rsid w:val="007E6BEB"/>
    <w:rsid w:val="007E6EFB"/>
    <w:rsid w:val="007E70A1"/>
    <w:rsid w:val="007E7209"/>
    <w:rsid w:val="007E7388"/>
    <w:rsid w:val="007E7604"/>
    <w:rsid w:val="007E7DD8"/>
    <w:rsid w:val="007E7EEE"/>
    <w:rsid w:val="007F0924"/>
    <w:rsid w:val="007F0AD2"/>
    <w:rsid w:val="007F0D33"/>
    <w:rsid w:val="007F0DDC"/>
    <w:rsid w:val="007F0EA8"/>
    <w:rsid w:val="007F0FC7"/>
    <w:rsid w:val="007F10C5"/>
    <w:rsid w:val="007F131A"/>
    <w:rsid w:val="007F1402"/>
    <w:rsid w:val="007F1659"/>
    <w:rsid w:val="007F1D01"/>
    <w:rsid w:val="007F20E7"/>
    <w:rsid w:val="007F240F"/>
    <w:rsid w:val="007F2410"/>
    <w:rsid w:val="007F24B8"/>
    <w:rsid w:val="007F2A98"/>
    <w:rsid w:val="007F2B51"/>
    <w:rsid w:val="007F2B88"/>
    <w:rsid w:val="007F2D4C"/>
    <w:rsid w:val="007F345C"/>
    <w:rsid w:val="007F3570"/>
    <w:rsid w:val="007F36C2"/>
    <w:rsid w:val="007F3785"/>
    <w:rsid w:val="007F37DF"/>
    <w:rsid w:val="007F4208"/>
    <w:rsid w:val="007F4349"/>
    <w:rsid w:val="007F4493"/>
    <w:rsid w:val="007F4893"/>
    <w:rsid w:val="007F48B4"/>
    <w:rsid w:val="007F4A12"/>
    <w:rsid w:val="007F4B5C"/>
    <w:rsid w:val="007F4C5C"/>
    <w:rsid w:val="007F4E45"/>
    <w:rsid w:val="007F4FEE"/>
    <w:rsid w:val="007F50BD"/>
    <w:rsid w:val="007F5144"/>
    <w:rsid w:val="007F51B3"/>
    <w:rsid w:val="007F5297"/>
    <w:rsid w:val="007F52EE"/>
    <w:rsid w:val="007F5388"/>
    <w:rsid w:val="007F5591"/>
    <w:rsid w:val="007F560D"/>
    <w:rsid w:val="007F59EB"/>
    <w:rsid w:val="007F5AC8"/>
    <w:rsid w:val="007F5C34"/>
    <w:rsid w:val="007F5CFC"/>
    <w:rsid w:val="007F5F7B"/>
    <w:rsid w:val="007F6484"/>
    <w:rsid w:val="007F652C"/>
    <w:rsid w:val="007F6C67"/>
    <w:rsid w:val="007F6C82"/>
    <w:rsid w:val="007F6D4E"/>
    <w:rsid w:val="007F6E80"/>
    <w:rsid w:val="007F6FFC"/>
    <w:rsid w:val="007F726D"/>
    <w:rsid w:val="007F74DD"/>
    <w:rsid w:val="007F74EC"/>
    <w:rsid w:val="007F7597"/>
    <w:rsid w:val="007F761A"/>
    <w:rsid w:val="007F7627"/>
    <w:rsid w:val="007F7D5A"/>
    <w:rsid w:val="007F7DA0"/>
    <w:rsid w:val="00800118"/>
    <w:rsid w:val="00800274"/>
    <w:rsid w:val="008004B0"/>
    <w:rsid w:val="008006ED"/>
    <w:rsid w:val="0080072C"/>
    <w:rsid w:val="00800993"/>
    <w:rsid w:val="00800CC5"/>
    <w:rsid w:val="0080103F"/>
    <w:rsid w:val="00801226"/>
    <w:rsid w:val="008012BB"/>
    <w:rsid w:val="008012BD"/>
    <w:rsid w:val="00801475"/>
    <w:rsid w:val="008016A3"/>
    <w:rsid w:val="00801EE4"/>
    <w:rsid w:val="00802037"/>
    <w:rsid w:val="00802601"/>
    <w:rsid w:val="0080274F"/>
    <w:rsid w:val="00802BB6"/>
    <w:rsid w:val="00802C97"/>
    <w:rsid w:val="00802D52"/>
    <w:rsid w:val="008030CF"/>
    <w:rsid w:val="00803543"/>
    <w:rsid w:val="00803570"/>
    <w:rsid w:val="00804223"/>
    <w:rsid w:val="008042C4"/>
    <w:rsid w:val="00804375"/>
    <w:rsid w:val="00804446"/>
    <w:rsid w:val="008044D0"/>
    <w:rsid w:val="008046A0"/>
    <w:rsid w:val="008046D3"/>
    <w:rsid w:val="00804A8E"/>
    <w:rsid w:val="00804A95"/>
    <w:rsid w:val="00804BED"/>
    <w:rsid w:val="00804D71"/>
    <w:rsid w:val="00805657"/>
    <w:rsid w:val="008059B2"/>
    <w:rsid w:val="00805AD9"/>
    <w:rsid w:val="00805BB6"/>
    <w:rsid w:val="00805E3D"/>
    <w:rsid w:val="0080602B"/>
    <w:rsid w:val="0080610C"/>
    <w:rsid w:val="0080626E"/>
    <w:rsid w:val="008066BC"/>
    <w:rsid w:val="0080674C"/>
    <w:rsid w:val="008067C0"/>
    <w:rsid w:val="008067F1"/>
    <w:rsid w:val="00806D91"/>
    <w:rsid w:val="00806E93"/>
    <w:rsid w:val="00806ECE"/>
    <w:rsid w:val="00807266"/>
    <w:rsid w:val="00807714"/>
    <w:rsid w:val="0080782B"/>
    <w:rsid w:val="00807D51"/>
    <w:rsid w:val="00807D5F"/>
    <w:rsid w:val="00807E8F"/>
    <w:rsid w:val="00810177"/>
    <w:rsid w:val="008101FB"/>
    <w:rsid w:val="00810413"/>
    <w:rsid w:val="00810497"/>
    <w:rsid w:val="008105DE"/>
    <w:rsid w:val="0081078C"/>
    <w:rsid w:val="00810B9F"/>
    <w:rsid w:val="00810ECE"/>
    <w:rsid w:val="00810F26"/>
    <w:rsid w:val="00811007"/>
    <w:rsid w:val="00811109"/>
    <w:rsid w:val="00811184"/>
    <w:rsid w:val="008113A9"/>
    <w:rsid w:val="00811810"/>
    <w:rsid w:val="00811B3D"/>
    <w:rsid w:val="00811C3C"/>
    <w:rsid w:val="00811CA9"/>
    <w:rsid w:val="00812192"/>
    <w:rsid w:val="008121E5"/>
    <w:rsid w:val="0081251C"/>
    <w:rsid w:val="0081266A"/>
    <w:rsid w:val="008126D6"/>
    <w:rsid w:val="0081292C"/>
    <w:rsid w:val="0081361C"/>
    <w:rsid w:val="00813C09"/>
    <w:rsid w:val="00813C8B"/>
    <w:rsid w:val="008141FD"/>
    <w:rsid w:val="0081447F"/>
    <w:rsid w:val="008146C4"/>
    <w:rsid w:val="0081488C"/>
    <w:rsid w:val="008148C5"/>
    <w:rsid w:val="008149E0"/>
    <w:rsid w:val="00814B82"/>
    <w:rsid w:val="008151BD"/>
    <w:rsid w:val="008157A0"/>
    <w:rsid w:val="00815943"/>
    <w:rsid w:val="00815AE4"/>
    <w:rsid w:val="00815B8F"/>
    <w:rsid w:val="00815C4A"/>
    <w:rsid w:val="00816349"/>
    <w:rsid w:val="008163D4"/>
    <w:rsid w:val="0081676A"/>
    <w:rsid w:val="00816907"/>
    <w:rsid w:val="00816BCF"/>
    <w:rsid w:val="00816EDA"/>
    <w:rsid w:val="008173CB"/>
    <w:rsid w:val="00817528"/>
    <w:rsid w:val="0081767A"/>
    <w:rsid w:val="00817817"/>
    <w:rsid w:val="00817955"/>
    <w:rsid w:val="00817AAF"/>
    <w:rsid w:val="00817CA2"/>
    <w:rsid w:val="00817E1F"/>
    <w:rsid w:val="008201BB"/>
    <w:rsid w:val="00820385"/>
    <w:rsid w:val="00820636"/>
    <w:rsid w:val="00820956"/>
    <w:rsid w:val="0082099F"/>
    <w:rsid w:val="008209C7"/>
    <w:rsid w:val="00820D4F"/>
    <w:rsid w:val="00820E3B"/>
    <w:rsid w:val="00820F7C"/>
    <w:rsid w:val="008210E1"/>
    <w:rsid w:val="00821109"/>
    <w:rsid w:val="0082148A"/>
    <w:rsid w:val="008215C1"/>
    <w:rsid w:val="00821A7C"/>
    <w:rsid w:val="00821C6D"/>
    <w:rsid w:val="00822192"/>
    <w:rsid w:val="008221C5"/>
    <w:rsid w:val="00822613"/>
    <w:rsid w:val="00822789"/>
    <w:rsid w:val="00822AEC"/>
    <w:rsid w:val="00822B31"/>
    <w:rsid w:val="00822E70"/>
    <w:rsid w:val="00822EAF"/>
    <w:rsid w:val="0082336D"/>
    <w:rsid w:val="00823401"/>
    <w:rsid w:val="008235F6"/>
    <w:rsid w:val="00823994"/>
    <w:rsid w:val="00824143"/>
    <w:rsid w:val="0082474D"/>
    <w:rsid w:val="00824B27"/>
    <w:rsid w:val="00824D9C"/>
    <w:rsid w:val="00824F09"/>
    <w:rsid w:val="008251FE"/>
    <w:rsid w:val="00825363"/>
    <w:rsid w:val="0082539B"/>
    <w:rsid w:val="008256B6"/>
    <w:rsid w:val="008256E2"/>
    <w:rsid w:val="00825711"/>
    <w:rsid w:val="00825A97"/>
    <w:rsid w:val="00825E9E"/>
    <w:rsid w:val="00825EDD"/>
    <w:rsid w:val="00825F23"/>
    <w:rsid w:val="00825FB1"/>
    <w:rsid w:val="008262B1"/>
    <w:rsid w:val="0082643E"/>
    <w:rsid w:val="00826609"/>
    <w:rsid w:val="00826B1A"/>
    <w:rsid w:val="00826F82"/>
    <w:rsid w:val="0082707C"/>
    <w:rsid w:val="008271E4"/>
    <w:rsid w:val="0082735C"/>
    <w:rsid w:val="00827757"/>
    <w:rsid w:val="00827B61"/>
    <w:rsid w:val="00827CD5"/>
    <w:rsid w:val="00827FA5"/>
    <w:rsid w:val="0083050C"/>
    <w:rsid w:val="0083086B"/>
    <w:rsid w:val="00830D4B"/>
    <w:rsid w:val="00830D57"/>
    <w:rsid w:val="00830EE4"/>
    <w:rsid w:val="0083100F"/>
    <w:rsid w:val="008310CF"/>
    <w:rsid w:val="008311FB"/>
    <w:rsid w:val="00831251"/>
    <w:rsid w:val="00831305"/>
    <w:rsid w:val="00831658"/>
    <w:rsid w:val="0083167C"/>
    <w:rsid w:val="00831733"/>
    <w:rsid w:val="00831808"/>
    <w:rsid w:val="00831A41"/>
    <w:rsid w:val="00831AD1"/>
    <w:rsid w:val="00831B20"/>
    <w:rsid w:val="00831D9A"/>
    <w:rsid w:val="00831F54"/>
    <w:rsid w:val="00831FDF"/>
    <w:rsid w:val="0083210F"/>
    <w:rsid w:val="00832282"/>
    <w:rsid w:val="0083243B"/>
    <w:rsid w:val="008324EC"/>
    <w:rsid w:val="00832830"/>
    <w:rsid w:val="0083293E"/>
    <w:rsid w:val="00832ABB"/>
    <w:rsid w:val="00832B10"/>
    <w:rsid w:val="00832BC9"/>
    <w:rsid w:val="00832BD5"/>
    <w:rsid w:val="00832C65"/>
    <w:rsid w:val="008332F7"/>
    <w:rsid w:val="00833341"/>
    <w:rsid w:val="00833380"/>
    <w:rsid w:val="008333B2"/>
    <w:rsid w:val="008333B8"/>
    <w:rsid w:val="008335E9"/>
    <w:rsid w:val="0083372D"/>
    <w:rsid w:val="00833B5E"/>
    <w:rsid w:val="00833E84"/>
    <w:rsid w:val="00834125"/>
    <w:rsid w:val="00834366"/>
    <w:rsid w:val="00834CB2"/>
    <w:rsid w:val="00834D37"/>
    <w:rsid w:val="00835230"/>
    <w:rsid w:val="0083558A"/>
    <w:rsid w:val="008359E3"/>
    <w:rsid w:val="00835A1D"/>
    <w:rsid w:val="00835B36"/>
    <w:rsid w:val="00835C21"/>
    <w:rsid w:val="008366DA"/>
    <w:rsid w:val="00836B98"/>
    <w:rsid w:val="00837153"/>
    <w:rsid w:val="00837161"/>
    <w:rsid w:val="008373D4"/>
    <w:rsid w:val="0083767E"/>
    <w:rsid w:val="00837800"/>
    <w:rsid w:val="008378E6"/>
    <w:rsid w:val="00837A74"/>
    <w:rsid w:val="00837C72"/>
    <w:rsid w:val="00837DA7"/>
    <w:rsid w:val="00840057"/>
    <w:rsid w:val="0084009F"/>
    <w:rsid w:val="0084090B"/>
    <w:rsid w:val="00840AF6"/>
    <w:rsid w:val="00840B5B"/>
    <w:rsid w:val="00840FB3"/>
    <w:rsid w:val="00841215"/>
    <w:rsid w:val="00841241"/>
    <w:rsid w:val="008415E5"/>
    <w:rsid w:val="00841F00"/>
    <w:rsid w:val="00841FB8"/>
    <w:rsid w:val="008420A9"/>
    <w:rsid w:val="00842275"/>
    <w:rsid w:val="008427D1"/>
    <w:rsid w:val="00842892"/>
    <w:rsid w:val="008428F0"/>
    <w:rsid w:val="008429E8"/>
    <w:rsid w:val="00842A5E"/>
    <w:rsid w:val="00842A8D"/>
    <w:rsid w:val="00842CE7"/>
    <w:rsid w:val="008430AE"/>
    <w:rsid w:val="0084322A"/>
    <w:rsid w:val="00843532"/>
    <w:rsid w:val="008436BC"/>
    <w:rsid w:val="00843759"/>
    <w:rsid w:val="00843858"/>
    <w:rsid w:val="00844016"/>
    <w:rsid w:val="0084419B"/>
    <w:rsid w:val="008442C4"/>
    <w:rsid w:val="0084430E"/>
    <w:rsid w:val="008443AB"/>
    <w:rsid w:val="0084466B"/>
    <w:rsid w:val="008446F8"/>
    <w:rsid w:val="00844DA8"/>
    <w:rsid w:val="0084508B"/>
    <w:rsid w:val="00845434"/>
    <w:rsid w:val="00845735"/>
    <w:rsid w:val="0084588C"/>
    <w:rsid w:val="00845AC7"/>
    <w:rsid w:val="00845BCA"/>
    <w:rsid w:val="00845DBE"/>
    <w:rsid w:val="008460E7"/>
    <w:rsid w:val="0084623A"/>
    <w:rsid w:val="0084641B"/>
    <w:rsid w:val="008464EA"/>
    <w:rsid w:val="0084686E"/>
    <w:rsid w:val="00846FDD"/>
    <w:rsid w:val="00847532"/>
    <w:rsid w:val="00847C13"/>
    <w:rsid w:val="00847CC0"/>
    <w:rsid w:val="00847EE6"/>
    <w:rsid w:val="0085014F"/>
    <w:rsid w:val="008502C4"/>
    <w:rsid w:val="00850555"/>
    <w:rsid w:val="008505D9"/>
    <w:rsid w:val="00850826"/>
    <w:rsid w:val="00850C10"/>
    <w:rsid w:val="00850D57"/>
    <w:rsid w:val="00850DC1"/>
    <w:rsid w:val="0085168B"/>
    <w:rsid w:val="008517FA"/>
    <w:rsid w:val="008519C9"/>
    <w:rsid w:val="00851A0E"/>
    <w:rsid w:val="00851DCE"/>
    <w:rsid w:val="00851E27"/>
    <w:rsid w:val="00851E5F"/>
    <w:rsid w:val="008521DE"/>
    <w:rsid w:val="00852998"/>
    <w:rsid w:val="00852A01"/>
    <w:rsid w:val="00852A6F"/>
    <w:rsid w:val="00852B1C"/>
    <w:rsid w:val="00852B2B"/>
    <w:rsid w:val="00852F41"/>
    <w:rsid w:val="008532D9"/>
    <w:rsid w:val="008532F3"/>
    <w:rsid w:val="0085346F"/>
    <w:rsid w:val="00853C10"/>
    <w:rsid w:val="00853CCC"/>
    <w:rsid w:val="00853D4C"/>
    <w:rsid w:val="00854506"/>
    <w:rsid w:val="0085465F"/>
    <w:rsid w:val="00854835"/>
    <w:rsid w:val="0085489B"/>
    <w:rsid w:val="00854A00"/>
    <w:rsid w:val="00854F3E"/>
    <w:rsid w:val="00855756"/>
    <w:rsid w:val="008559FC"/>
    <w:rsid w:val="00855BA3"/>
    <w:rsid w:val="00855DA3"/>
    <w:rsid w:val="008562A4"/>
    <w:rsid w:val="008563FB"/>
    <w:rsid w:val="008567E3"/>
    <w:rsid w:val="00856874"/>
    <w:rsid w:val="00856919"/>
    <w:rsid w:val="008569CD"/>
    <w:rsid w:val="00856A18"/>
    <w:rsid w:val="00857446"/>
    <w:rsid w:val="00857453"/>
    <w:rsid w:val="0085750F"/>
    <w:rsid w:val="008575FC"/>
    <w:rsid w:val="008576F7"/>
    <w:rsid w:val="00857774"/>
    <w:rsid w:val="008578C9"/>
    <w:rsid w:val="00857A94"/>
    <w:rsid w:val="00857E15"/>
    <w:rsid w:val="008600CB"/>
    <w:rsid w:val="00860101"/>
    <w:rsid w:val="0086069E"/>
    <w:rsid w:val="008606DC"/>
    <w:rsid w:val="008608D7"/>
    <w:rsid w:val="00860CDD"/>
    <w:rsid w:val="00860F8F"/>
    <w:rsid w:val="008610D3"/>
    <w:rsid w:val="00861985"/>
    <w:rsid w:val="00861CD3"/>
    <w:rsid w:val="00861D1D"/>
    <w:rsid w:val="00861F15"/>
    <w:rsid w:val="00861FC8"/>
    <w:rsid w:val="00862390"/>
    <w:rsid w:val="008625DC"/>
    <w:rsid w:val="008627AF"/>
    <w:rsid w:val="00862B74"/>
    <w:rsid w:val="00862C2D"/>
    <w:rsid w:val="00862CB3"/>
    <w:rsid w:val="00862F95"/>
    <w:rsid w:val="00862FB8"/>
    <w:rsid w:val="00863024"/>
    <w:rsid w:val="00863342"/>
    <w:rsid w:val="008636A1"/>
    <w:rsid w:val="00863744"/>
    <w:rsid w:val="008637CF"/>
    <w:rsid w:val="008637FD"/>
    <w:rsid w:val="00863895"/>
    <w:rsid w:val="00863927"/>
    <w:rsid w:val="008639DC"/>
    <w:rsid w:val="00863B69"/>
    <w:rsid w:val="008640B0"/>
    <w:rsid w:val="00864167"/>
    <w:rsid w:val="0086419C"/>
    <w:rsid w:val="008643B7"/>
    <w:rsid w:val="00864643"/>
    <w:rsid w:val="008647AD"/>
    <w:rsid w:val="008647CC"/>
    <w:rsid w:val="00864A6E"/>
    <w:rsid w:val="00864A7B"/>
    <w:rsid w:val="00864F9C"/>
    <w:rsid w:val="008652D2"/>
    <w:rsid w:val="00865A57"/>
    <w:rsid w:val="00865BC6"/>
    <w:rsid w:val="00865C78"/>
    <w:rsid w:val="00865DF4"/>
    <w:rsid w:val="008661B6"/>
    <w:rsid w:val="0086627B"/>
    <w:rsid w:val="00866695"/>
    <w:rsid w:val="008666AD"/>
    <w:rsid w:val="008669AD"/>
    <w:rsid w:val="00866A45"/>
    <w:rsid w:val="00866A78"/>
    <w:rsid w:val="00866B8C"/>
    <w:rsid w:val="00866C43"/>
    <w:rsid w:val="00866CC9"/>
    <w:rsid w:val="00866D9B"/>
    <w:rsid w:val="00866E35"/>
    <w:rsid w:val="008671D1"/>
    <w:rsid w:val="008678E1"/>
    <w:rsid w:val="00867940"/>
    <w:rsid w:val="00867A7B"/>
    <w:rsid w:val="00870060"/>
    <w:rsid w:val="0087012F"/>
    <w:rsid w:val="008703D8"/>
    <w:rsid w:val="0087049A"/>
    <w:rsid w:val="008704D7"/>
    <w:rsid w:val="0087057E"/>
    <w:rsid w:val="00870C2D"/>
    <w:rsid w:val="00870FE1"/>
    <w:rsid w:val="008712D6"/>
    <w:rsid w:val="008712F8"/>
    <w:rsid w:val="008714B2"/>
    <w:rsid w:val="0087162B"/>
    <w:rsid w:val="008718CE"/>
    <w:rsid w:val="008718EA"/>
    <w:rsid w:val="00871BAC"/>
    <w:rsid w:val="00871C53"/>
    <w:rsid w:val="00872003"/>
    <w:rsid w:val="00872481"/>
    <w:rsid w:val="00872495"/>
    <w:rsid w:val="0087255F"/>
    <w:rsid w:val="0087258E"/>
    <w:rsid w:val="008726B2"/>
    <w:rsid w:val="00872A6B"/>
    <w:rsid w:val="00872C47"/>
    <w:rsid w:val="00872C83"/>
    <w:rsid w:val="00872E04"/>
    <w:rsid w:val="00872FE2"/>
    <w:rsid w:val="008732AB"/>
    <w:rsid w:val="0087355E"/>
    <w:rsid w:val="00873612"/>
    <w:rsid w:val="00873737"/>
    <w:rsid w:val="008738AF"/>
    <w:rsid w:val="0087391F"/>
    <w:rsid w:val="00873A26"/>
    <w:rsid w:val="00873B35"/>
    <w:rsid w:val="00873E3D"/>
    <w:rsid w:val="00873F27"/>
    <w:rsid w:val="00873F3D"/>
    <w:rsid w:val="0087406F"/>
    <w:rsid w:val="0087413D"/>
    <w:rsid w:val="008742E7"/>
    <w:rsid w:val="00874315"/>
    <w:rsid w:val="008744DC"/>
    <w:rsid w:val="00874D08"/>
    <w:rsid w:val="00874D35"/>
    <w:rsid w:val="00874F79"/>
    <w:rsid w:val="0087505D"/>
    <w:rsid w:val="00875221"/>
    <w:rsid w:val="008753B7"/>
    <w:rsid w:val="0087557D"/>
    <w:rsid w:val="008756C2"/>
    <w:rsid w:val="00875E01"/>
    <w:rsid w:val="00875E76"/>
    <w:rsid w:val="00875E8D"/>
    <w:rsid w:val="0087644B"/>
    <w:rsid w:val="008766FD"/>
    <w:rsid w:val="00876741"/>
    <w:rsid w:val="00876AF8"/>
    <w:rsid w:val="00876F57"/>
    <w:rsid w:val="00876FD4"/>
    <w:rsid w:val="008770AE"/>
    <w:rsid w:val="008770EE"/>
    <w:rsid w:val="00877507"/>
    <w:rsid w:val="00877527"/>
    <w:rsid w:val="008776D0"/>
    <w:rsid w:val="00877DA0"/>
    <w:rsid w:val="00880032"/>
    <w:rsid w:val="0088011D"/>
    <w:rsid w:val="0088034F"/>
    <w:rsid w:val="00880393"/>
    <w:rsid w:val="008805BB"/>
    <w:rsid w:val="0088062A"/>
    <w:rsid w:val="00880778"/>
    <w:rsid w:val="00880976"/>
    <w:rsid w:val="00880A61"/>
    <w:rsid w:val="00880F62"/>
    <w:rsid w:val="0088128D"/>
    <w:rsid w:val="00881429"/>
    <w:rsid w:val="008814AA"/>
    <w:rsid w:val="008815B2"/>
    <w:rsid w:val="008816B0"/>
    <w:rsid w:val="008817FD"/>
    <w:rsid w:val="00881853"/>
    <w:rsid w:val="00881893"/>
    <w:rsid w:val="008818D3"/>
    <w:rsid w:val="00881DDB"/>
    <w:rsid w:val="00881EDE"/>
    <w:rsid w:val="00881FFB"/>
    <w:rsid w:val="00882117"/>
    <w:rsid w:val="00882153"/>
    <w:rsid w:val="008821DF"/>
    <w:rsid w:val="008823CF"/>
    <w:rsid w:val="008823FD"/>
    <w:rsid w:val="00882418"/>
    <w:rsid w:val="008826F3"/>
    <w:rsid w:val="008828C4"/>
    <w:rsid w:val="0088296B"/>
    <w:rsid w:val="00882A52"/>
    <w:rsid w:val="00882C68"/>
    <w:rsid w:val="00882D97"/>
    <w:rsid w:val="0088343C"/>
    <w:rsid w:val="0088344C"/>
    <w:rsid w:val="00883467"/>
    <w:rsid w:val="0088360D"/>
    <w:rsid w:val="00883ACD"/>
    <w:rsid w:val="00883B3C"/>
    <w:rsid w:val="00883F44"/>
    <w:rsid w:val="00884232"/>
    <w:rsid w:val="00884A20"/>
    <w:rsid w:val="00884B09"/>
    <w:rsid w:val="00884B4D"/>
    <w:rsid w:val="00884FD2"/>
    <w:rsid w:val="0088551C"/>
    <w:rsid w:val="00885605"/>
    <w:rsid w:val="008859EB"/>
    <w:rsid w:val="00885A7B"/>
    <w:rsid w:val="00885E3A"/>
    <w:rsid w:val="00885F64"/>
    <w:rsid w:val="0088652E"/>
    <w:rsid w:val="00886556"/>
    <w:rsid w:val="008865E8"/>
    <w:rsid w:val="00886BEF"/>
    <w:rsid w:val="00886E38"/>
    <w:rsid w:val="008871C4"/>
    <w:rsid w:val="008872E1"/>
    <w:rsid w:val="008873AF"/>
    <w:rsid w:val="00887AF5"/>
    <w:rsid w:val="00887C0E"/>
    <w:rsid w:val="0089025A"/>
    <w:rsid w:val="0089044D"/>
    <w:rsid w:val="008905A5"/>
    <w:rsid w:val="00890B9E"/>
    <w:rsid w:val="00890BBB"/>
    <w:rsid w:val="00890F9B"/>
    <w:rsid w:val="00891312"/>
    <w:rsid w:val="00891457"/>
    <w:rsid w:val="00891544"/>
    <w:rsid w:val="0089172E"/>
    <w:rsid w:val="00891966"/>
    <w:rsid w:val="00891A72"/>
    <w:rsid w:val="00891A87"/>
    <w:rsid w:val="00891BB9"/>
    <w:rsid w:val="00891D97"/>
    <w:rsid w:val="00891FD7"/>
    <w:rsid w:val="0089225A"/>
    <w:rsid w:val="00892267"/>
    <w:rsid w:val="008923AD"/>
    <w:rsid w:val="00892434"/>
    <w:rsid w:val="008924A0"/>
    <w:rsid w:val="008925BE"/>
    <w:rsid w:val="00892754"/>
    <w:rsid w:val="00892F20"/>
    <w:rsid w:val="00893B40"/>
    <w:rsid w:val="00893EAE"/>
    <w:rsid w:val="00893FA3"/>
    <w:rsid w:val="00894262"/>
    <w:rsid w:val="00894563"/>
    <w:rsid w:val="008945A6"/>
    <w:rsid w:val="00894715"/>
    <w:rsid w:val="0089471E"/>
    <w:rsid w:val="0089474D"/>
    <w:rsid w:val="00894C90"/>
    <w:rsid w:val="00894D67"/>
    <w:rsid w:val="00894FC4"/>
    <w:rsid w:val="008954D2"/>
    <w:rsid w:val="00895814"/>
    <w:rsid w:val="00895831"/>
    <w:rsid w:val="00896661"/>
    <w:rsid w:val="008967FE"/>
    <w:rsid w:val="00896B2F"/>
    <w:rsid w:val="00896B8D"/>
    <w:rsid w:val="00896C4E"/>
    <w:rsid w:val="00896CCE"/>
    <w:rsid w:val="00896FF1"/>
    <w:rsid w:val="00896FFE"/>
    <w:rsid w:val="00897042"/>
    <w:rsid w:val="008971ED"/>
    <w:rsid w:val="0089726C"/>
    <w:rsid w:val="00897545"/>
    <w:rsid w:val="008A03C9"/>
    <w:rsid w:val="008A052D"/>
    <w:rsid w:val="008A065A"/>
    <w:rsid w:val="008A08AD"/>
    <w:rsid w:val="008A0B9C"/>
    <w:rsid w:val="008A129A"/>
    <w:rsid w:val="008A13F9"/>
    <w:rsid w:val="008A159F"/>
    <w:rsid w:val="008A15BF"/>
    <w:rsid w:val="008A1701"/>
    <w:rsid w:val="008A1CC9"/>
    <w:rsid w:val="008A2279"/>
    <w:rsid w:val="008A25CC"/>
    <w:rsid w:val="008A2788"/>
    <w:rsid w:val="008A287C"/>
    <w:rsid w:val="008A29AE"/>
    <w:rsid w:val="008A29FD"/>
    <w:rsid w:val="008A2A68"/>
    <w:rsid w:val="008A2B14"/>
    <w:rsid w:val="008A2BD9"/>
    <w:rsid w:val="008A2C3E"/>
    <w:rsid w:val="008A2D53"/>
    <w:rsid w:val="008A2F40"/>
    <w:rsid w:val="008A30DF"/>
    <w:rsid w:val="008A33A6"/>
    <w:rsid w:val="008A34AE"/>
    <w:rsid w:val="008A3823"/>
    <w:rsid w:val="008A38AE"/>
    <w:rsid w:val="008A3B8F"/>
    <w:rsid w:val="008A3BC2"/>
    <w:rsid w:val="008A3C7D"/>
    <w:rsid w:val="008A3D88"/>
    <w:rsid w:val="008A3DBE"/>
    <w:rsid w:val="008A3DF4"/>
    <w:rsid w:val="008A3E40"/>
    <w:rsid w:val="008A3EBF"/>
    <w:rsid w:val="008A4363"/>
    <w:rsid w:val="008A436E"/>
    <w:rsid w:val="008A4817"/>
    <w:rsid w:val="008A4A46"/>
    <w:rsid w:val="008A4C95"/>
    <w:rsid w:val="008A51C6"/>
    <w:rsid w:val="008A5234"/>
    <w:rsid w:val="008A531A"/>
    <w:rsid w:val="008A53AE"/>
    <w:rsid w:val="008A5D2F"/>
    <w:rsid w:val="008A5E67"/>
    <w:rsid w:val="008A6234"/>
    <w:rsid w:val="008A6241"/>
    <w:rsid w:val="008A628F"/>
    <w:rsid w:val="008A684D"/>
    <w:rsid w:val="008A6A31"/>
    <w:rsid w:val="008A6C2F"/>
    <w:rsid w:val="008A6CC9"/>
    <w:rsid w:val="008A705B"/>
    <w:rsid w:val="008A7179"/>
    <w:rsid w:val="008A7240"/>
    <w:rsid w:val="008A72E5"/>
    <w:rsid w:val="008A75C5"/>
    <w:rsid w:val="008A776E"/>
    <w:rsid w:val="008A7A51"/>
    <w:rsid w:val="008A7EF1"/>
    <w:rsid w:val="008B0324"/>
    <w:rsid w:val="008B041A"/>
    <w:rsid w:val="008B04BD"/>
    <w:rsid w:val="008B070B"/>
    <w:rsid w:val="008B072B"/>
    <w:rsid w:val="008B0A5B"/>
    <w:rsid w:val="008B0ADB"/>
    <w:rsid w:val="008B0D1F"/>
    <w:rsid w:val="008B0E6D"/>
    <w:rsid w:val="008B0FA9"/>
    <w:rsid w:val="008B1016"/>
    <w:rsid w:val="008B12CB"/>
    <w:rsid w:val="008B13FC"/>
    <w:rsid w:val="008B1805"/>
    <w:rsid w:val="008B1900"/>
    <w:rsid w:val="008B190E"/>
    <w:rsid w:val="008B1A20"/>
    <w:rsid w:val="008B1F59"/>
    <w:rsid w:val="008B2204"/>
    <w:rsid w:val="008B2381"/>
    <w:rsid w:val="008B23FF"/>
    <w:rsid w:val="008B2795"/>
    <w:rsid w:val="008B29C2"/>
    <w:rsid w:val="008B2BB1"/>
    <w:rsid w:val="008B2C75"/>
    <w:rsid w:val="008B2D8F"/>
    <w:rsid w:val="008B2DEB"/>
    <w:rsid w:val="008B2E3F"/>
    <w:rsid w:val="008B2FAC"/>
    <w:rsid w:val="008B306B"/>
    <w:rsid w:val="008B30A1"/>
    <w:rsid w:val="008B3159"/>
    <w:rsid w:val="008B3183"/>
    <w:rsid w:val="008B351F"/>
    <w:rsid w:val="008B36DF"/>
    <w:rsid w:val="008B3898"/>
    <w:rsid w:val="008B39B5"/>
    <w:rsid w:val="008B39DC"/>
    <w:rsid w:val="008B3A39"/>
    <w:rsid w:val="008B3CFF"/>
    <w:rsid w:val="008B3F54"/>
    <w:rsid w:val="008B452A"/>
    <w:rsid w:val="008B4A03"/>
    <w:rsid w:val="008B4A78"/>
    <w:rsid w:val="008B4C1A"/>
    <w:rsid w:val="008B4D49"/>
    <w:rsid w:val="008B50A8"/>
    <w:rsid w:val="008B528F"/>
    <w:rsid w:val="008B53A6"/>
    <w:rsid w:val="008B5405"/>
    <w:rsid w:val="008B5434"/>
    <w:rsid w:val="008B568A"/>
    <w:rsid w:val="008B584F"/>
    <w:rsid w:val="008B59EA"/>
    <w:rsid w:val="008B5B1A"/>
    <w:rsid w:val="008B5B44"/>
    <w:rsid w:val="008B5BEE"/>
    <w:rsid w:val="008B5D22"/>
    <w:rsid w:val="008B60EB"/>
    <w:rsid w:val="008B61E4"/>
    <w:rsid w:val="008B63DF"/>
    <w:rsid w:val="008B6678"/>
    <w:rsid w:val="008B69E8"/>
    <w:rsid w:val="008B6ADD"/>
    <w:rsid w:val="008B6FCD"/>
    <w:rsid w:val="008B779C"/>
    <w:rsid w:val="008B7BA8"/>
    <w:rsid w:val="008C00DE"/>
    <w:rsid w:val="008C053F"/>
    <w:rsid w:val="008C059D"/>
    <w:rsid w:val="008C05DA"/>
    <w:rsid w:val="008C0A80"/>
    <w:rsid w:val="008C118F"/>
    <w:rsid w:val="008C12DC"/>
    <w:rsid w:val="008C14DB"/>
    <w:rsid w:val="008C16B6"/>
    <w:rsid w:val="008C17F4"/>
    <w:rsid w:val="008C192A"/>
    <w:rsid w:val="008C1D5B"/>
    <w:rsid w:val="008C1EAF"/>
    <w:rsid w:val="008C21E2"/>
    <w:rsid w:val="008C25E4"/>
    <w:rsid w:val="008C2A2F"/>
    <w:rsid w:val="008C2B06"/>
    <w:rsid w:val="008C2B4C"/>
    <w:rsid w:val="008C2B5F"/>
    <w:rsid w:val="008C2BAD"/>
    <w:rsid w:val="008C2DDF"/>
    <w:rsid w:val="008C335B"/>
    <w:rsid w:val="008C36BD"/>
    <w:rsid w:val="008C36DC"/>
    <w:rsid w:val="008C370E"/>
    <w:rsid w:val="008C38A4"/>
    <w:rsid w:val="008C3A13"/>
    <w:rsid w:val="008C3C14"/>
    <w:rsid w:val="008C3E6E"/>
    <w:rsid w:val="008C40DF"/>
    <w:rsid w:val="008C4585"/>
    <w:rsid w:val="008C465E"/>
    <w:rsid w:val="008C4873"/>
    <w:rsid w:val="008C4957"/>
    <w:rsid w:val="008C4AB5"/>
    <w:rsid w:val="008C4B03"/>
    <w:rsid w:val="008C4E4D"/>
    <w:rsid w:val="008C4ECA"/>
    <w:rsid w:val="008C4FC4"/>
    <w:rsid w:val="008C50A7"/>
    <w:rsid w:val="008C51C9"/>
    <w:rsid w:val="008C54C4"/>
    <w:rsid w:val="008C552E"/>
    <w:rsid w:val="008C578B"/>
    <w:rsid w:val="008C5794"/>
    <w:rsid w:val="008C5F03"/>
    <w:rsid w:val="008C6640"/>
    <w:rsid w:val="008C66F5"/>
    <w:rsid w:val="008C6914"/>
    <w:rsid w:val="008C6B0C"/>
    <w:rsid w:val="008C6CC5"/>
    <w:rsid w:val="008C6D97"/>
    <w:rsid w:val="008C6DF8"/>
    <w:rsid w:val="008C6F68"/>
    <w:rsid w:val="008C6FBA"/>
    <w:rsid w:val="008C7031"/>
    <w:rsid w:val="008C732C"/>
    <w:rsid w:val="008C7A7F"/>
    <w:rsid w:val="008C7CDE"/>
    <w:rsid w:val="008C7DDB"/>
    <w:rsid w:val="008C7E80"/>
    <w:rsid w:val="008D018E"/>
    <w:rsid w:val="008D0341"/>
    <w:rsid w:val="008D03CE"/>
    <w:rsid w:val="008D068F"/>
    <w:rsid w:val="008D0743"/>
    <w:rsid w:val="008D07D2"/>
    <w:rsid w:val="008D0929"/>
    <w:rsid w:val="008D0BAB"/>
    <w:rsid w:val="008D0FFB"/>
    <w:rsid w:val="008D16F2"/>
    <w:rsid w:val="008D17EA"/>
    <w:rsid w:val="008D17F1"/>
    <w:rsid w:val="008D1966"/>
    <w:rsid w:val="008D1A25"/>
    <w:rsid w:val="008D1C46"/>
    <w:rsid w:val="008D1E41"/>
    <w:rsid w:val="008D1E55"/>
    <w:rsid w:val="008D1F44"/>
    <w:rsid w:val="008D1FEA"/>
    <w:rsid w:val="008D21DB"/>
    <w:rsid w:val="008D22A9"/>
    <w:rsid w:val="008D22D4"/>
    <w:rsid w:val="008D22DA"/>
    <w:rsid w:val="008D2487"/>
    <w:rsid w:val="008D2531"/>
    <w:rsid w:val="008D29FF"/>
    <w:rsid w:val="008D2A66"/>
    <w:rsid w:val="008D2BE0"/>
    <w:rsid w:val="008D2CB7"/>
    <w:rsid w:val="008D2DF0"/>
    <w:rsid w:val="008D3273"/>
    <w:rsid w:val="008D36AF"/>
    <w:rsid w:val="008D36B0"/>
    <w:rsid w:val="008D399F"/>
    <w:rsid w:val="008D39D1"/>
    <w:rsid w:val="008D3B3B"/>
    <w:rsid w:val="008D3CFC"/>
    <w:rsid w:val="008D3F6F"/>
    <w:rsid w:val="008D4037"/>
    <w:rsid w:val="008D4226"/>
    <w:rsid w:val="008D43B4"/>
    <w:rsid w:val="008D44AE"/>
    <w:rsid w:val="008D450E"/>
    <w:rsid w:val="008D4693"/>
    <w:rsid w:val="008D4B29"/>
    <w:rsid w:val="008D4C22"/>
    <w:rsid w:val="008D4D35"/>
    <w:rsid w:val="008D53D2"/>
    <w:rsid w:val="008D53D5"/>
    <w:rsid w:val="008D554A"/>
    <w:rsid w:val="008D572D"/>
    <w:rsid w:val="008D5C70"/>
    <w:rsid w:val="008D5E30"/>
    <w:rsid w:val="008D5FE3"/>
    <w:rsid w:val="008D6703"/>
    <w:rsid w:val="008D699F"/>
    <w:rsid w:val="008D6C84"/>
    <w:rsid w:val="008D6F0B"/>
    <w:rsid w:val="008D6F79"/>
    <w:rsid w:val="008D71E5"/>
    <w:rsid w:val="008D764C"/>
    <w:rsid w:val="008D7778"/>
    <w:rsid w:val="008D77AE"/>
    <w:rsid w:val="008D77D0"/>
    <w:rsid w:val="008D7B79"/>
    <w:rsid w:val="008D7C4A"/>
    <w:rsid w:val="008D7D60"/>
    <w:rsid w:val="008D7DC8"/>
    <w:rsid w:val="008E0291"/>
    <w:rsid w:val="008E0328"/>
    <w:rsid w:val="008E03A5"/>
    <w:rsid w:val="008E043C"/>
    <w:rsid w:val="008E0683"/>
    <w:rsid w:val="008E06B5"/>
    <w:rsid w:val="008E0716"/>
    <w:rsid w:val="008E09F4"/>
    <w:rsid w:val="008E0A7E"/>
    <w:rsid w:val="008E0A88"/>
    <w:rsid w:val="008E0BE7"/>
    <w:rsid w:val="008E0C52"/>
    <w:rsid w:val="008E0C60"/>
    <w:rsid w:val="008E0E5C"/>
    <w:rsid w:val="008E11F0"/>
    <w:rsid w:val="008E1270"/>
    <w:rsid w:val="008E150F"/>
    <w:rsid w:val="008E1814"/>
    <w:rsid w:val="008E1B5F"/>
    <w:rsid w:val="008E1D41"/>
    <w:rsid w:val="008E2009"/>
    <w:rsid w:val="008E207B"/>
    <w:rsid w:val="008E2417"/>
    <w:rsid w:val="008E25CD"/>
    <w:rsid w:val="008E2755"/>
    <w:rsid w:val="008E289A"/>
    <w:rsid w:val="008E2A86"/>
    <w:rsid w:val="008E2BD5"/>
    <w:rsid w:val="008E2C19"/>
    <w:rsid w:val="008E2CA2"/>
    <w:rsid w:val="008E2D84"/>
    <w:rsid w:val="008E2DF5"/>
    <w:rsid w:val="008E3163"/>
    <w:rsid w:val="008E32FD"/>
    <w:rsid w:val="008E3387"/>
    <w:rsid w:val="008E3482"/>
    <w:rsid w:val="008E36A9"/>
    <w:rsid w:val="008E3771"/>
    <w:rsid w:val="008E3AE2"/>
    <w:rsid w:val="008E3B8E"/>
    <w:rsid w:val="008E3E3E"/>
    <w:rsid w:val="008E3E42"/>
    <w:rsid w:val="008E3F61"/>
    <w:rsid w:val="008E3F74"/>
    <w:rsid w:val="008E3F8E"/>
    <w:rsid w:val="008E4020"/>
    <w:rsid w:val="008E416E"/>
    <w:rsid w:val="008E42DD"/>
    <w:rsid w:val="008E43D2"/>
    <w:rsid w:val="008E44D8"/>
    <w:rsid w:val="008E4A9A"/>
    <w:rsid w:val="008E4D3B"/>
    <w:rsid w:val="008E4EEA"/>
    <w:rsid w:val="008E5085"/>
    <w:rsid w:val="008E5A99"/>
    <w:rsid w:val="008E6053"/>
    <w:rsid w:val="008E608D"/>
    <w:rsid w:val="008E61EF"/>
    <w:rsid w:val="008E63A7"/>
    <w:rsid w:val="008E6403"/>
    <w:rsid w:val="008E6462"/>
    <w:rsid w:val="008E6853"/>
    <w:rsid w:val="008E6A71"/>
    <w:rsid w:val="008E6BD1"/>
    <w:rsid w:val="008E6CE2"/>
    <w:rsid w:val="008E71B2"/>
    <w:rsid w:val="008E74DF"/>
    <w:rsid w:val="008E7575"/>
    <w:rsid w:val="008E779B"/>
    <w:rsid w:val="008F0B77"/>
    <w:rsid w:val="008F0B79"/>
    <w:rsid w:val="008F0D16"/>
    <w:rsid w:val="008F0FC2"/>
    <w:rsid w:val="008F10E4"/>
    <w:rsid w:val="008F14AF"/>
    <w:rsid w:val="008F15CA"/>
    <w:rsid w:val="008F1651"/>
    <w:rsid w:val="008F19A1"/>
    <w:rsid w:val="008F1C55"/>
    <w:rsid w:val="008F1D42"/>
    <w:rsid w:val="008F2180"/>
    <w:rsid w:val="008F2873"/>
    <w:rsid w:val="008F28D7"/>
    <w:rsid w:val="008F2967"/>
    <w:rsid w:val="008F2C48"/>
    <w:rsid w:val="008F2D49"/>
    <w:rsid w:val="008F2DF2"/>
    <w:rsid w:val="008F2E6E"/>
    <w:rsid w:val="008F355A"/>
    <w:rsid w:val="008F3673"/>
    <w:rsid w:val="008F38FB"/>
    <w:rsid w:val="008F4139"/>
    <w:rsid w:val="008F42A8"/>
    <w:rsid w:val="008F4463"/>
    <w:rsid w:val="008F44BF"/>
    <w:rsid w:val="008F4501"/>
    <w:rsid w:val="008F4650"/>
    <w:rsid w:val="008F46D6"/>
    <w:rsid w:val="008F49A2"/>
    <w:rsid w:val="008F4AC4"/>
    <w:rsid w:val="008F5071"/>
    <w:rsid w:val="008F53EF"/>
    <w:rsid w:val="008F55CB"/>
    <w:rsid w:val="008F57AD"/>
    <w:rsid w:val="008F5902"/>
    <w:rsid w:val="008F599A"/>
    <w:rsid w:val="008F5CD9"/>
    <w:rsid w:val="008F6055"/>
    <w:rsid w:val="008F69EE"/>
    <w:rsid w:val="008F6A1B"/>
    <w:rsid w:val="008F6A8F"/>
    <w:rsid w:val="008F6B54"/>
    <w:rsid w:val="008F6C3D"/>
    <w:rsid w:val="008F6E1D"/>
    <w:rsid w:val="008F7053"/>
    <w:rsid w:val="008F720F"/>
    <w:rsid w:val="008F727E"/>
    <w:rsid w:val="008F7379"/>
    <w:rsid w:val="008F7419"/>
    <w:rsid w:val="008F7755"/>
    <w:rsid w:val="008F7B3A"/>
    <w:rsid w:val="008F7DC1"/>
    <w:rsid w:val="008F7ECA"/>
    <w:rsid w:val="00900395"/>
    <w:rsid w:val="00900809"/>
    <w:rsid w:val="00900BEA"/>
    <w:rsid w:val="00900DDA"/>
    <w:rsid w:val="00900F73"/>
    <w:rsid w:val="00901012"/>
    <w:rsid w:val="009012A3"/>
    <w:rsid w:val="0090151D"/>
    <w:rsid w:val="009015BB"/>
    <w:rsid w:val="0090161F"/>
    <w:rsid w:val="0090168B"/>
    <w:rsid w:val="009016B1"/>
    <w:rsid w:val="00901805"/>
    <w:rsid w:val="009019E4"/>
    <w:rsid w:val="00901D30"/>
    <w:rsid w:val="009025D7"/>
    <w:rsid w:val="00902607"/>
    <w:rsid w:val="0090269B"/>
    <w:rsid w:val="00902A70"/>
    <w:rsid w:val="00902B1F"/>
    <w:rsid w:val="00902E1C"/>
    <w:rsid w:val="00902EC6"/>
    <w:rsid w:val="0090313A"/>
    <w:rsid w:val="0090319A"/>
    <w:rsid w:val="00903329"/>
    <w:rsid w:val="00903CB9"/>
    <w:rsid w:val="00903F69"/>
    <w:rsid w:val="009040D5"/>
    <w:rsid w:val="00904168"/>
    <w:rsid w:val="00904206"/>
    <w:rsid w:val="0090443D"/>
    <w:rsid w:val="00904576"/>
    <w:rsid w:val="0090473F"/>
    <w:rsid w:val="009048DF"/>
    <w:rsid w:val="009049FE"/>
    <w:rsid w:val="00904BAE"/>
    <w:rsid w:val="00904BF0"/>
    <w:rsid w:val="00904D80"/>
    <w:rsid w:val="00905076"/>
    <w:rsid w:val="009052A8"/>
    <w:rsid w:val="0090546D"/>
    <w:rsid w:val="009056CA"/>
    <w:rsid w:val="0090579F"/>
    <w:rsid w:val="009057BB"/>
    <w:rsid w:val="00905C76"/>
    <w:rsid w:val="00905CB4"/>
    <w:rsid w:val="00905D5E"/>
    <w:rsid w:val="009062AB"/>
    <w:rsid w:val="0090687D"/>
    <w:rsid w:val="009069EA"/>
    <w:rsid w:val="00906CFA"/>
    <w:rsid w:val="0090723E"/>
    <w:rsid w:val="009075B9"/>
    <w:rsid w:val="00907D11"/>
    <w:rsid w:val="00907E79"/>
    <w:rsid w:val="00907F37"/>
    <w:rsid w:val="009100C0"/>
    <w:rsid w:val="00910573"/>
    <w:rsid w:val="00910B45"/>
    <w:rsid w:val="00910B8A"/>
    <w:rsid w:val="00910D6E"/>
    <w:rsid w:val="00910E26"/>
    <w:rsid w:val="00911090"/>
    <w:rsid w:val="00911374"/>
    <w:rsid w:val="009115FD"/>
    <w:rsid w:val="0091162A"/>
    <w:rsid w:val="00911687"/>
    <w:rsid w:val="00911793"/>
    <w:rsid w:val="00911CC3"/>
    <w:rsid w:val="00911D22"/>
    <w:rsid w:val="00912128"/>
    <w:rsid w:val="00912CC7"/>
    <w:rsid w:val="00912E42"/>
    <w:rsid w:val="009133C2"/>
    <w:rsid w:val="009137FB"/>
    <w:rsid w:val="00913A5D"/>
    <w:rsid w:val="00913B01"/>
    <w:rsid w:val="00913B05"/>
    <w:rsid w:val="00913B65"/>
    <w:rsid w:val="00913BB7"/>
    <w:rsid w:val="00913CA7"/>
    <w:rsid w:val="00913CC7"/>
    <w:rsid w:val="00913EB2"/>
    <w:rsid w:val="00913F48"/>
    <w:rsid w:val="0091403B"/>
    <w:rsid w:val="0091413C"/>
    <w:rsid w:val="009141B5"/>
    <w:rsid w:val="009141E8"/>
    <w:rsid w:val="00914246"/>
    <w:rsid w:val="00914288"/>
    <w:rsid w:val="00914485"/>
    <w:rsid w:val="00914501"/>
    <w:rsid w:val="00914564"/>
    <w:rsid w:val="009145B1"/>
    <w:rsid w:val="0091498F"/>
    <w:rsid w:val="00914A4B"/>
    <w:rsid w:val="00914AAC"/>
    <w:rsid w:val="00914B43"/>
    <w:rsid w:val="00914C60"/>
    <w:rsid w:val="00914EDB"/>
    <w:rsid w:val="00915022"/>
    <w:rsid w:val="00915498"/>
    <w:rsid w:val="009154D0"/>
    <w:rsid w:val="00915555"/>
    <w:rsid w:val="0091560F"/>
    <w:rsid w:val="009157E5"/>
    <w:rsid w:val="00915984"/>
    <w:rsid w:val="009159CD"/>
    <w:rsid w:val="00915EB8"/>
    <w:rsid w:val="009160FB"/>
    <w:rsid w:val="00916319"/>
    <w:rsid w:val="00916457"/>
    <w:rsid w:val="009166D2"/>
    <w:rsid w:val="00916854"/>
    <w:rsid w:val="009168F0"/>
    <w:rsid w:val="00916942"/>
    <w:rsid w:val="009169C8"/>
    <w:rsid w:val="00916AAF"/>
    <w:rsid w:val="00916C19"/>
    <w:rsid w:val="00916CA1"/>
    <w:rsid w:val="00917066"/>
    <w:rsid w:val="009170B6"/>
    <w:rsid w:val="0091777D"/>
    <w:rsid w:val="009177C6"/>
    <w:rsid w:val="00917817"/>
    <w:rsid w:val="00917BB2"/>
    <w:rsid w:val="00920427"/>
    <w:rsid w:val="00920456"/>
    <w:rsid w:val="00920700"/>
    <w:rsid w:val="00920B3A"/>
    <w:rsid w:val="00920D17"/>
    <w:rsid w:val="00920D58"/>
    <w:rsid w:val="0092119C"/>
    <w:rsid w:val="009212A6"/>
    <w:rsid w:val="009215A2"/>
    <w:rsid w:val="00921A6B"/>
    <w:rsid w:val="00921AE8"/>
    <w:rsid w:val="00921B86"/>
    <w:rsid w:val="00921D24"/>
    <w:rsid w:val="0092218B"/>
    <w:rsid w:val="0092241F"/>
    <w:rsid w:val="009229FC"/>
    <w:rsid w:val="009230D3"/>
    <w:rsid w:val="009231B1"/>
    <w:rsid w:val="00923304"/>
    <w:rsid w:val="009233B5"/>
    <w:rsid w:val="00923AFF"/>
    <w:rsid w:val="00923E5E"/>
    <w:rsid w:val="00923E9D"/>
    <w:rsid w:val="00924437"/>
    <w:rsid w:val="00924BAF"/>
    <w:rsid w:val="00924CEA"/>
    <w:rsid w:val="00924EB1"/>
    <w:rsid w:val="0092566E"/>
    <w:rsid w:val="009258D2"/>
    <w:rsid w:val="009259BF"/>
    <w:rsid w:val="00925BC8"/>
    <w:rsid w:val="00925F18"/>
    <w:rsid w:val="00925F8E"/>
    <w:rsid w:val="00925FBA"/>
    <w:rsid w:val="0092607F"/>
    <w:rsid w:val="009263E5"/>
    <w:rsid w:val="00926514"/>
    <w:rsid w:val="0092665C"/>
    <w:rsid w:val="009267C9"/>
    <w:rsid w:val="00926DF7"/>
    <w:rsid w:val="00926FEE"/>
    <w:rsid w:val="00927D39"/>
    <w:rsid w:val="00927F7F"/>
    <w:rsid w:val="009302D3"/>
    <w:rsid w:val="009306AA"/>
    <w:rsid w:val="009307F4"/>
    <w:rsid w:val="00930860"/>
    <w:rsid w:val="0093095F"/>
    <w:rsid w:val="00930DB9"/>
    <w:rsid w:val="00930FF7"/>
    <w:rsid w:val="0093121F"/>
    <w:rsid w:val="0093152B"/>
    <w:rsid w:val="009316CF"/>
    <w:rsid w:val="00931D6A"/>
    <w:rsid w:val="0093224F"/>
    <w:rsid w:val="0093229B"/>
    <w:rsid w:val="009323B7"/>
    <w:rsid w:val="00932623"/>
    <w:rsid w:val="00932654"/>
    <w:rsid w:val="00932678"/>
    <w:rsid w:val="0093292E"/>
    <w:rsid w:val="00932966"/>
    <w:rsid w:val="00932B32"/>
    <w:rsid w:val="00933067"/>
    <w:rsid w:val="00933223"/>
    <w:rsid w:val="00933543"/>
    <w:rsid w:val="0093388C"/>
    <w:rsid w:val="0093394D"/>
    <w:rsid w:val="00933D86"/>
    <w:rsid w:val="0093403F"/>
    <w:rsid w:val="009343A7"/>
    <w:rsid w:val="0093485A"/>
    <w:rsid w:val="00934A34"/>
    <w:rsid w:val="00934BB9"/>
    <w:rsid w:val="00934C6C"/>
    <w:rsid w:val="0093547B"/>
    <w:rsid w:val="009354E3"/>
    <w:rsid w:val="009358C1"/>
    <w:rsid w:val="00935B0F"/>
    <w:rsid w:val="00935B26"/>
    <w:rsid w:val="00935B59"/>
    <w:rsid w:val="00935DA4"/>
    <w:rsid w:val="00935ECA"/>
    <w:rsid w:val="0093631B"/>
    <w:rsid w:val="00936450"/>
    <w:rsid w:val="00936930"/>
    <w:rsid w:val="00936C70"/>
    <w:rsid w:val="00936F2D"/>
    <w:rsid w:val="0093766A"/>
    <w:rsid w:val="0093768E"/>
    <w:rsid w:val="00937698"/>
    <w:rsid w:val="009376DC"/>
    <w:rsid w:val="0093777E"/>
    <w:rsid w:val="00937902"/>
    <w:rsid w:val="00937974"/>
    <w:rsid w:val="00937DF1"/>
    <w:rsid w:val="00937E2E"/>
    <w:rsid w:val="00937FEC"/>
    <w:rsid w:val="00940137"/>
    <w:rsid w:val="0094037B"/>
    <w:rsid w:val="009405F1"/>
    <w:rsid w:val="009408BB"/>
    <w:rsid w:val="00940A98"/>
    <w:rsid w:val="00940C63"/>
    <w:rsid w:val="00940CCD"/>
    <w:rsid w:val="00941638"/>
    <w:rsid w:val="00941744"/>
    <w:rsid w:val="00941CE0"/>
    <w:rsid w:val="00941E16"/>
    <w:rsid w:val="009420EC"/>
    <w:rsid w:val="009422B3"/>
    <w:rsid w:val="0094263C"/>
    <w:rsid w:val="00942640"/>
    <w:rsid w:val="009428D8"/>
    <w:rsid w:val="00942FC0"/>
    <w:rsid w:val="00943009"/>
    <w:rsid w:val="009430BC"/>
    <w:rsid w:val="009431A5"/>
    <w:rsid w:val="00943446"/>
    <w:rsid w:val="009435FF"/>
    <w:rsid w:val="00943904"/>
    <w:rsid w:val="00943B2F"/>
    <w:rsid w:val="00943CEB"/>
    <w:rsid w:val="00943D2E"/>
    <w:rsid w:val="009441D3"/>
    <w:rsid w:val="00944361"/>
    <w:rsid w:val="00944370"/>
    <w:rsid w:val="0094440F"/>
    <w:rsid w:val="0094448C"/>
    <w:rsid w:val="0094478D"/>
    <w:rsid w:val="00944794"/>
    <w:rsid w:val="00945119"/>
    <w:rsid w:val="00945123"/>
    <w:rsid w:val="00945444"/>
    <w:rsid w:val="009454D4"/>
    <w:rsid w:val="009454FE"/>
    <w:rsid w:val="00945978"/>
    <w:rsid w:val="00945A4D"/>
    <w:rsid w:val="00945C0C"/>
    <w:rsid w:val="00945E60"/>
    <w:rsid w:val="009460EC"/>
    <w:rsid w:val="0094619E"/>
    <w:rsid w:val="009466B9"/>
    <w:rsid w:val="009466E9"/>
    <w:rsid w:val="009467AD"/>
    <w:rsid w:val="009469A5"/>
    <w:rsid w:val="00946AE7"/>
    <w:rsid w:val="00946C4C"/>
    <w:rsid w:val="00946DC3"/>
    <w:rsid w:val="00946EB4"/>
    <w:rsid w:val="00946F7A"/>
    <w:rsid w:val="00946FFB"/>
    <w:rsid w:val="00947297"/>
    <w:rsid w:val="0094741A"/>
    <w:rsid w:val="00947546"/>
    <w:rsid w:val="0094756A"/>
    <w:rsid w:val="009476CF"/>
    <w:rsid w:val="009478C8"/>
    <w:rsid w:val="0094798B"/>
    <w:rsid w:val="00947AC1"/>
    <w:rsid w:val="00947DC4"/>
    <w:rsid w:val="00947DFC"/>
    <w:rsid w:val="00947EE4"/>
    <w:rsid w:val="00947FF8"/>
    <w:rsid w:val="00950007"/>
    <w:rsid w:val="00950202"/>
    <w:rsid w:val="009509A7"/>
    <w:rsid w:val="00950A1B"/>
    <w:rsid w:val="00950AE2"/>
    <w:rsid w:val="00950BCE"/>
    <w:rsid w:val="00950D35"/>
    <w:rsid w:val="00950DB9"/>
    <w:rsid w:val="00950EF5"/>
    <w:rsid w:val="00951358"/>
    <w:rsid w:val="009514D2"/>
    <w:rsid w:val="0095151C"/>
    <w:rsid w:val="0095170B"/>
    <w:rsid w:val="00951A4E"/>
    <w:rsid w:val="00951DBB"/>
    <w:rsid w:val="00952358"/>
    <w:rsid w:val="0095251F"/>
    <w:rsid w:val="00952A02"/>
    <w:rsid w:val="00952C62"/>
    <w:rsid w:val="00952CC9"/>
    <w:rsid w:val="00952E8A"/>
    <w:rsid w:val="0095337B"/>
    <w:rsid w:val="00953455"/>
    <w:rsid w:val="009534C9"/>
    <w:rsid w:val="009536C4"/>
    <w:rsid w:val="009541AF"/>
    <w:rsid w:val="009541B7"/>
    <w:rsid w:val="00954402"/>
    <w:rsid w:val="009544B2"/>
    <w:rsid w:val="009549E4"/>
    <w:rsid w:val="00954FDA"/>
    <w:rsid w:val="009552A1"/>
    <w:rsid w:val="009556DC"/>
    <w:rsid w:val="009557AE"/>
    <w:rsid w:val="009557F6"/>
    <w:rsid w:val="00955D65"/>
    <w:rsid w:val="00955EB1"/>
    <w:rsid w:val="00955EDA"/>
    <w:rsid w:val="00956136"/>
    <w:rsid w:val="009561CD"/>
    <w:rsid w:val="00956212"/>
    <w:rsid w:val="00956243"/>
    <w:rsid w:val="0095632A"/>
    <w:rsid w:val="009564B6"/>
    <w:rsid w:val="009565C5"/>
    <w:rsid w:val="0095676C"/>
    <w:rsid w:val="0095680A"/>
    <w:rsid w:val="00956E3E"/>
    <w:rsid w:val="00956E66"/>
    <w:rsid w:val="00956EC8"/>
    <w:rsid w:val="00956ED1"/>
    <w:rsid w:val="00956F76"/>
    <w:rsid w:val="00957078"/>
    <w:rsid w:val="00957355"/>
    <w:rsid w:val="009573D8"/>
    <w:rsid w:val="009576DF"/>
    <w:rsid w:val="00957706"/>
    <w:rsid w:val="00957913"/>
    <w:rsid w:val="009579D6"/>
    <w:rsid w:val="00957DFF"/>
    <w:rsid w:val="009600EE"/>
    <w:rsid w:val="00960971"/>
    <w:rsid w:val="009609C5"/>
    <w:rsid w:val="00960D3A"/>
    <w:rsid w:val="00960D70"/>
    <w:rsid w:val="00961045"/>
    <w:rsid w:val="009610B2"/>
    <w:rsid w:val="00961325"/>
    <w:rsid w:val="009613E4"/>
    <w:rsid w:val="009614AB"/>
    <w:rsid w:val="00961737"/>
    <w:rsid w:val="00961841"/>
    <w:rsid w:val="00961A52"/>
    <w:rsid w:val="00961AA4"/>
    <w:rsid w:val="00962040"/>
    <w:rsid w:val="009623B5"/>
    <w:rsid w:val="009624D2"/>
    <w:rsid w:val="00962523"/>
    <w:rsid w:val="00962576"/>
    <w:rsid w:val="00962636"/>
    <w:rsid w:val="00962A46"/>
    <w:rsid w:val="00962A58"/>
    <w:rsid w:val="00962B8F"/>
    <w:rsid w:val="00962BB6"/>
    <w:rsid w:val="00962E94"/>
    <w:rsid w:val="00962ECC"/>
    <w:rsid w:val="0096300B"/>
    <w:rsid w:val="009630E2"/>
    <w:rsid w:val="00963264"/>
    <w:rsid w:val="009634CA"/>
    <w:rsid w:val="00963559"/>
    <w:rsid w:val="0096367B"/>
    <w:rsid w:val="0096407D"/>
    <w:rsid w:val="0096408F"/>
    <w:rsid w:val="009641F5"/>
    <w:rsid w:val="00964471"/>
    <w:rsid w:val="0096450C"/>
    <w:rsid w:val="009646B8"/>
    <w:rsid w:val="009647B0"/>
    <w:rsid w:val="009647F4"/>
    <w:rsid w:val="00964836"/>
    <w:rsid w:val="009648FD"/>
    <w:rsid w:val="00964934"/>
    <w:rsid w:val="00964E7B"/>
    <w:rsid w:val="00964EA6"/>
    <w:rsid w:val="00964EF1"/>
    <w:rsid w:val="00964FF2"/>
    <w:rsid w:val="0096508D"/>
    <w:rsid w:val="009655A0"/>
    <w:rsid w:val="0096567B"/>
    <w:rsid w:val="009658B2"/>
    <w:rsid w:val="0096590B"/>
    <w:rsid w:val="00965E18"/>
    <w:rsid w:val="00965F7C"/>
    <w:rsid w:val="00966070"/>
    <w:rsid w:val="00966506"/>
    <w:rsid w:val="00966659"/>
    <w:rsid w:val="009667DD"/>
    <w:rsid w:val="00966887"/>
    <w:rsid w:val="0096698E"/>
    <w:rsid w:val="00966C35"/>
    <w:rsid w:val="00966C4F"/>
    <w:rsid w:val="00966FB1"/>
    <w:rsid w:val="00967911"/>
    <w:rsid w:val="00967949"/>
    <w:rsid w:val="00967A64"/>
    <w:rsid w:val="00967A78"/>
    <w:rsid w:val="00967AA2"/>
    <w:rsid w:val="00967B36"/>
    <w:rsid w:val="00967B44"/>
    <w:rsid w:val="00967E71"/>
    <w:rsid w:val="0097002D"/>
    <w:rsid w:val="009700AE"/>
    <w:rsid w:val="0097010A"/>
    <w:rsid w:val="0097064D"/>
    <w:rsid w:val="00970661"/>
    <w:rsid w:val="009706D5"/>
    <w:rsid w:val="00970D79"/>
    <w:rsid w:val="00970D89"/>
    <w:rsid w:val="00970EA5"/>
    <w:rsid w:val="00971085"/>
    <w:rsid w:val="0097161A"/>
    <w:rsid w:val="009718B8"/>
    <w:rsid w:val="00971A12"/>
    <w:rsid w:val="00971A4E"/>
    <w:rsid w:val="00971E15"/>
    <w:rsid w:val="00971E1F"/>
    <w:rsid w:val="00971EA9"/>
    <w:rsid w:val="00972584"/>
    <w:rsid w:val="00972620"/>
    <w:rsid w:val="0097295C"/>
    <w:rsid w:val="00972C69"/>
    <w:rsid w:val="00972E0E"/>
    <w:rsid w:val="00972E4E"/>
    <w:rsid w:val="009730D3"/>
    <w:rsid w:val="009731DC"/>
    <w:rsid w:val="00973244"/>
    <w:rsid w:val="009735C5"/>
    <w:rsid w:val="009736A1"/>
    <w:rsid w:val="009737CE"/>
    <w:rsid w:val="00973A88"/>
    <w:rsid w:val="00973CF1"/>
    <w:rsid w:val="00973D31"/>
    <w:rsid w:val="00973F17"/>
    <w:rsid w:val="00973FE2"/>
    <w:rsid w:val="00974041"/>
    <w:rsid w:val="00974267"/>
    <w:rsid w:val="009742CB"/>
    <w:rsid w:val="0097452B"/>
    <w:rsid w:val="009745B0"/>
    <w:rsid w:val="0097469C"/>
    <w:rsid w:val="00974867"/>
    <w:rsid w:val="009749B6"/>
    <w:rsid w:val="00974B7E"/>
    <w:rsid w:val="00974CB0"/>
    <w:rsid w:val="00974E4E"/>
    <w:rsid w:val="00974F4F"/>
    <w:rsid w:val="00975184"/>
    <w:rsid w:val="00975595"/>
    <w:rsid w:val="009755C4"/>
    <w:rsid w:val="00975738"/>
    <w:rsid w:val="00975758"/>
    <w:rsid w:val="00975ABA"/>
    <w:rsid w:val="00975B5D"/>
    <w:rsid w:val="00975F35"/>
    <w:rsid w:val="00976458"/>
    <w:rsid w:val="00976480"/>
    <w:rsid w:val="009766E3"/>
    <w:rsid w:val="00976847"/>
    <w:rsid w:val="00976B61"/>
    <w:rsid w:val="00976E94"/>
    <w:rsid w:val="00977140"/>
    <w:rsid w:val="00977351"/>
    <w:rsid w:val="00977585"/>
    <w:rsid w:val="0097786F"/>
    <w:rsid w:val="0097797E"/>
    <w:rsid w:val="00977C6B"/>
    <w:rsid w:val="00977DBD"/>
    <w:rsid w:val="00977EAE"/>
    <w:rsid w:val="00977F4B"/>
    <w:rsid w:val="0098047D"/>
    <w:rsid w:val="00980654"/>
    <w:rsid w:val="00980922"/>
    <w:rsid w:val="00980A77"/>
    <w:rsid w:val="00980AE8"/>
    <w:rsid w:val="00980B5D"/>
    <w:rsid w:val="00980FEA"/>
    <w:rsid w:val="00981198"/>
    <w:rsid w:val="00981265"/>
    <w:rsid w:val="00981588"/>
    <w:rsid w:val="00981692"/>
    <w:rsid w:val="0098174A"/>
    <w:rsid w:val="00981A61"/>
    <w:rsid w:val="00981C96"/>
    <w:rsid w:val="00981D37"/>
    <w:rsid w:val="00981EA8"/>
    <w:rsid w:val="00981FBD"/>
    <w:rsid w:val="0098202F"/>
    <w:rsid w:val="0098211D"/>
    <w:rsid w:val="009821E9"/>
    <w:rsid w:val="0098261C"/>
    <w:rsid w:val="00982A07"/>
    <w:rsid w:val="00982A83"/>
    <w:rsid w:val="00982A8D"/>
    <w:rsid w:val="00982E0F"/>
    <w:rsid w:val="00982F60"/>
    <w:rsid w:val="00983057"/>
    <w:rsid w:val="00983118"/>
    <w:rsid w:val="00983127"/>
    <w:rsid w:val="00983811"/>
    <w:rsid w:val="00983FF9"/>
    <w:rsid w:val="009843E3"/>
    <w:rsid w:val="00984775"/>
    <w:rsid w:val="009847CF"/>
    <w:rsid w:val="0098483B"/>
    <w:rsid w:val="009849BE"/>
    <w:rsid w:val="00984C81"/>
    <w:rsid w:val="00984DAE"/>
    <w:rsid w:val="0098505D"/>
    <w:rsid w:val="0098511C"/>
    <w:rsid w:val="00985505"/>
    <w:rsid w:val="0098555A"/>
    <w:rsid w:val="0098556F"/>
    <w:rsid w:val="00985795"/>
    <w:rsid w:val="00985976"/>
    <w:rsid w:val="00985A22"/>
    <w:rsid w:val="00986157"/>
    <w:rsid w:val="00986345"/>
    <w:rsid w:val="009865AA"/>
    <w:rsid w:val="0098688F"/>
    <w:rsid w:val="009868C1"/>
    <w:rsid w:val="00986A1C"/>
    <w:rsid w:val="00986A27"/>
    <w:rsid w:val="00986A66"/>
    <w:rsid w:val="00986BD4"/>
    <w:rsid w:val="00986C75"/>
    <w:rsid w:val="00986C9E"/>
    <w:rsid w:val="00986E51"/>
    <w:rsid w:val="00986FFE"/>
    <w:rsid w:val="00987033"/>
    <w:rsid w:val="009870B5"/>
    <w:rsid w:val="0098721D"/>
    <w:rsid w:val="00987327"/>
    <w:rsid w:val="00987350"/>
    <w:rsid w:val="009873A1"/>
    <w:rsid w:val="009875E2"/>
    <w:rsid w:val="0098776E"/>
    <w:rsid w:val="00987B44"/>
    <w:rsid w:val="00987B81"/>
    <w:rsid w:val="00987BCB"/>
    <w:rsid w:val="00987FB3"/>
    <w:rsid w:val="00990023"/>
    <w:rsid w:val="0099034E"/>
    <w:rsid w:val="0099070C"/>
    <w:rsid w:val="0099086E"/>
    <w:rsid w:val="009909E2"/>
    <w:rsid w:val="00990BF7"/>
    <w:rsid w:val="00990E5C"/>
    <w:rsid w:val="0099168E"/>
    <w:rsid w:val="00991B67"/>
    <w:rsid w:val="00991E79"/>
    <w:rsid w:val="00991ED7"/>
    <w:rsid w:val="009921C7"/>
    <w:rsid w:val="009921FC"/>
    <w:rsid w:val="00992272"/>
    <w:rsid w:val="00992430"/>
    <w:rsid w:val="009924FE"/>
    <w:rsid w:val="009927B8"/>
    <w:rsid w:val="00992E84"/>
    <w:rsid w:val="009931DE"/>
    <w:rsid w:val="00993213"/>
    <w:rsid w:val="009933D8"/>
    <w:rsid w:val="0099348A"/>
    <w:rsid w:val="009936B4"/>
    <w:rsid w:val="00993A75"/>
    <w:rsid w:val="00993BA7"/>
    <w:rsid w:val="00993E6F"/>
    <w:rsid w:val="00994446"/>
    <w:rsid w:val="00994563"/>
    <w:rsid w:val="009946C7"/>
    <w:rsid w:val="009949EE"/>
    <w:rsid w:val="0099548B"/>
    <w:rsid w:val="0099581B"/>
    <w:rsid w:val="00995869"/>
    <w:rsid w:val="00995DA1"/>
    <w:rsid w:val="00995F5F"/>
    <w:rsid w:val="00996786"/>
    <w:rsid w:val="0099691D"/>
    <w:rsid w:val="00996B4D"/>
    <w:rsid w:val="0099725A"/>
    <w:rsid w:val="00997272"/>
    <w:rsid w:val="009972A9"/>
    <w:rsid w:val="009976FD"/>
    <w:rsid w:val="00997A05"/>
    <w:rsid w:val="00997FE5"/>
    <w:rsid w:val="009A0614"/>
    <w:rsid w:val="009A070F"/>
    <w:rsid w:val="009A07F7"/>
    <w:rsid w:val="009A0B60"/>
    <w:rsid w:val="009A0B6E"/>
    <w:rsid w:val="009A1318"/>
    <w:rsid w:val="009A13C2"/>
    <w:rsid w:val="009A193C"/>
    <w:rsid w:val="009A1E13"/>
    <w:rsid w:val="009A1E5D"/>
    <w:rsid w:val="009A1EA3"/>
    <w:rsid w:val="009A216D"/>
    <w:rsid w:val="009A2483"/>
    <w:rsid w:val="009A27B3"/>
    <w:rsid w:val="009A2E74"/>
    <w:rsid w:val="009A2EC4"/>
    <w:rsid w:val="009A3119"/>
    <w:rsid w:val="009A3157"/>
    <w:rsid w:val="009A32D3"/>
    <w:rsid w:val="009A3554"/>
    <w:rsid w:val="009A3685"/>
    <w:rsid w:val="009A36E0"/>
    <w:rsid w:val="009A392B"/>
    <w:rsid w:val="009A3A52"/>
    <w:rsid w:val="009A3AF3"/>
    <w:rsid w:val="009A3BFA"/>
    <w:rsid w:val="009A3CCF"/>
    <w:rsid w:val="009A3E30"/>
    <w:rsid w:val="009A3F15"/>
    <w:rsid w:val="009A3FD5"/>
    <w:rsid w:val="009A40CE"/>
    <w:rsid w:val="009A4246"/>
    <w:rsid w:val="009A45D2"/>
    <w:rsid w:val="009A4673"/>
    <w:rsid w:val="009A4775"/>
    <w:rsid w:val="009A48D2"/>
    <w:rsid w:val="009A4B9E"/>
    <w:rsid w:val="009A4C02"/>
    <w:rsid w:val="009A4CDB"/>
    <w:rsid w:val="009A4D23"/>
    <w:rsid w:val="009A4D60"/>
    <w:rsid w:val="009A4D8D"/>
    <w:rsid w:val="009A4F25"/>
    <w:rsid w:val="009A52FE"/>
    <w:rsid w:val="009A540F"/>
    <w:rsid w:val="009A542E"/>
    <w:rsid w:val="009A581B"/>
    <w:rsid w:val="009A5B2E"/>
    <w:rsid w:val="009A5ED3"/>
    <w:rsid w:val="009A6187"/>
    <w:rsid w:val="009A61A3"/>
    <w:rsid w:val="009A622B"/>
    <w:rsid w:val="009A659C"/>
    <w:rsid w:val="009A671D"/>
    <w:rsid w:val="009A684C"/>
    <w:rsid w:val="009A6A74"/>
    <w:rsid w:val="009A6DA1"/>
    <w:rsid w:val="009A6DC9"/>
    <w:rsid w:val="009A710F"/>
    <w:rsid w:val="009A71FE"/>
    <w:rsid w:val="009A7397"/>
    <w:rsid w:val="009A7718"/>
    <w:rsid w:val="009A7928"/>
    <w:rsid w:val="009A7D4A"/>
    <w:rsid w:val="009A7E6F"/>
    <w:rsid w:val="009B026E"/>
    <w:rsid w:val="009B04E3"/>
    <w:rsid w:val="009B04F7"/>
    <w:rsid w:val="009B08FE"/>
    <w:rsid w:val="009B0D25"/>
    <w:rsid w:val="009B1031"/>
    <w:rsid w:val="009B1347"/>
    <w:rsid w:val="009B15CB"/>
    <w:rsid w:val="009B15F5"/>
    <w:rsid w:val="009B16F3"/>
    <w:rsid w:val="009B1702"/>
    <w:rsid w:val="009B1B51"/>
    <w:rsid w:val="009B1F4E"/>
    <w:rsid w:val="009B205E"/>
    <w:rsid w:val="009B2326"/>
    <w:rsid w:val="009B24FB"/>
    <w:rsid w:val="009B25DC"/>
    <w:rsid w:val="009B2703"/>
    <w:rsid w:val="009B2818"/>
    <w:rsid w:val="009B29C2"/>
    <w:rsid w:val="009B2A4B"/>
    <w:rsid w:val="009B2E73"/>
    <w:rsid w:val="009B2FB6"/>
    <w:rsid w:val="009B2FD2"/>
    <w:rsid w:val="009B323D"/>
    <w:rsid w:val="009B3A83"/>
    <w:rsid w:val="009B3A9E"/>
    <w:rsid w:val="009B3B3F"/>
    <w:rsid w:val="009B3C8B"/>
    <w:rsid w:val="009B3D4A"/>
    <w:rsid w:val="009B3D72"/>
    <w:rsid w:val="009B4170"/>
    <w:rsid w:val="009B41F2"/>
    <w:rsid w:val="009B4692"/>
    <w:rsid w:val="009B4695"/>
    <w:rsid w:val="009B48C9"/>
    <w:rsid w:val="009B499C"/>
    <w:rsid w:val="009B4D73"/>
    <w:rsid w:val="009B4DBF"/>
    <w:rsid w:val="009B4ED6"/>
    <w:rsid w:val="009B4F9F"/>
    <w:rsid w:val="009B4FB5"/>
    <w:rsid w:val="009B5056"/>
    <w:rsid w:val="009B5236"/>
    <w:rsid w:val="009B5251"/>
    <w:rsid w:val="009B5335"/>
    <w:rsid w:val="009B5624"/>
    <w:rsid w:val="009B586C"/>
    <w:rsid w:val="009B5A5E"/>
    <w:rsid w:val="009B5B80"/>
    <w:rsid w:val="009B6015"/>
    <w:rsid w:val="009B6A21"/>
    <w:rsid w:val="009B6AA8"/>
    <w:rsid w:val="009B70B4"/>
    <w:rsid w:val="009B7225"/>
    <w:rsid w:val="009B73BE"/>
    <w:rsid w:val="009B7631"/>
    <w:rsid w:val="009B77D7"/>
    <w:rsid w:val="009B7ECA"/>
    <w:rsid w:val="009C08FC"/>
    <w:rsid w:val="009C0999"/>
    <w:rsid w:val="009C0C79"/>
    <w:rsid w:val="009C0DBD"/>
    <w:rsid w:val="009C0E90"/>
    <w:rsid w:val="009C1312"/>
    <w:rsid w:val="009C14CF"/>
    <w:rsid w:val="009C152B"/>
    <w:rsid w:val="009C15E2"/>
    <w:rsid w:val="009C17CB"/>
    <w:rsid w:val="009C1E2A"/>
    <w:rsid w:val="009C21E8"/>
    <w:rsid w:val="009C2508"/>
    <w:rsid w:val="009C264E"/>
    <w:rsid w:val="009C2777"/>
    <w:rsid w:val="009C289E"/>
    <w:rsid w:val="009C2A3C"/>
    <w:rsid w:val="009C2CC3"/>
    <w:rsid w:val="009C2D75"/>
    <w:rsid w:val="009C3748"/>
    <w:rsid w:val="009C3826"/>
    <w:rsid w:val="009C394E"/>
    <w:rsid w:val="009C39EA"/>
    <w:rsid w:val="009C3B14"/>
    <w:rsid w:val="009C3C46"/>
    <w:rsid w:val="009C3C9E"/>
    <w:rsid w:val="009C3E9A"/>
    <w:rsid w:val="009C3FCF"/>
    <w:rsid w:val="009C42CC"/>
    <w:rsid w:val="009C46A0"/>
    <w:rsid w:val="009C4BE8"/>
    <w:rsid w:val="009C4C5D"/>
    <w:rsid w:val="009C4DAD"/>
    <w:rsid w:val="009C4DB8"/>
    <w:rsid w:val="009C512F"/>
    <w:rsid w:val="009C54E2"/>
    <w:rsid w:val="009C56D8"/>
    <w:rsid w:val="009C57B0"/>
    <w:rsid w:val="009C5BCC"/>
    <w:rsid w:val="009C6206"/>
    <w:rsid w:val="009C620B"/>
    <w:rsid w:val="009C64CD"/>
    <w:rsid w:val="009C65BF"/>
    <w:rsid w:val="009C688F"/>
    <w:rsid w:val="009C6C18"/>
    <w:rsid w:val="009C6CC9"/>
    <w:rsid w:val="009C6D0F"/>
    <w:rsid w:val="009C6F41"/>
    <w:rsid w:val="009C79DD"/>
    <w:rsid w:val="009D02D0"/>
    <w:rsid w:val="009D039C"/>
    <w:rsid w:val="009D03CE"/>
    <w:rsid w:val="009D0511"/>
    <w:rsid w:val="009D0766"/>
    <w:rsid w:val="009D0844"/>
    <w:rsid w:val="009D0D2C"/>
    <w:rsid w:val="009D12FA"/>
    <w:rsid w:val="009D1380"/>
    <w:rsid w:val="009D15EC"/>
    <w:rsid w:val="009D15F2"/>
    <w:rsid w:val="009D1865"/>
    <w:rsid w:val="009D1BA5"/>
    <w:rsid w:val="009D1E1A"/>
    <w:rsid w:val="009D1F5C"/>
    <w:rsid w:val="009D1F9D"/>
    <w:rsid w:val="009D21D4"/>
    <w:rsid w:val="009D2447"/>
    <w:rsid w:val="009D2C1F"/>
    <w:rsid w:val="009D2C99"/>
    <w:rsid w:val="009D2DFC"/>
    <w:rsid w:val="009D2E78"/>
    <w:rsid w:val="009D2EB3"/>
    <w:rsid w:val="009D2FAB"/>
    <w:rsid w:val="009D3543"/>
    <w:rsid w:val="009D3671"/>
    <w:rsid w:val="009D37C4"/>
    <w:rsid w:val="009D3B35"/>
    <w:rsid w:val="009D3C36"/>
    <w:rsid w:val="009D3CFA"/>
    <w:rsid w:val="009D3E1C"/>
    <w:rsid w:val="009D3EA7"/>
    <w:rsid w:val="009D422D"/>
    <w:rsid w:val="009D44F7"/>
    <w:rsid w:val="009D453C"/>
    <w:rsid w:val="009D45C0"/>
    <w:rsid w:val="009D4EBC"/>
    <w:rsid w:val="009D4F25"/>
    <w:rsid w:val="009D5033"/>
    <w:rsid w:val="009D53C2"/>
    <w:rsid w:val="009D55D6"/>
    <w:rsid w:val="009D58CA"/>
    <w:rsid w:val="009D5935"/>
    <w:rsid w:val="009D5971"/>
    <w:rsid w:val="009D5BB4"/>
    <w:rsid w:val="009D5C1E"/>
    <w:rsid w:val="009D5C86"/>
    <w:rsid w:val="009D609D"/>
    <w:rsid w:val="009D60B7"/>
    <w:rsid w:val="009D61A0"/>
    <w:rsid w:val="009D6396"/>
    <w:rsid w:val="009D6618"/>
    <w:rsid w:val="009D6BA7"/>
    <w:rsid w:val="009D6ECF"/>
    <w:rsid w:val="009D71C2"/>
    <w:rsid w:val="009D7226"/>
    <w:rsid w:val="009D7591"/>
    <w:rsid w:val="009D7933"/>
    <w:rsid w:val="009D7A8E"/>
    <w:rsid w:val="009D7BCF"/>
    <w:rsid w:val="009D7D8E"/>
    <w:rsid w:val="009D7D9A"/>
    <w:rsid w:val="009E05BF"/>
    <w:rsid w:val="009E0630"/>
    <w:rsid w:val="009E0AD7"/>
    <w:rsid w:val="009E0B8C"/>
    <w:rsid w:val="009E0F0B"/>
    <w:rsid w:val="009E1179"/>
    <w:rsid w:val="009E12C6"/>
    <w:rsid w:val="009E1399"/>
    <w:rsid w:val="009E13B5"/>
    <w:rsid w:val="009E1461"/>
    <w:rsid w:val="009E1585"/>
    <w:rsid w:val="009E1769"/>
    <w:rsid w:val="009E1C01"/>
    <w:rsid w:val="009E1D1A"/>
    <w:rsid w:val="009E2057"/>
    <w:rsid w:val="009E20B5"/>
    <w:rsid w:val="009E20D5"/>
    <w:rsid w:val="009E22A4"/>
    <w:rsid w:val="009E2762"/>
    <w:rsid w:val="009E277E"/>
    <w:rsid w:val="009E2867"/>
    <w:rsid w:val="009E2A7A"/>
    <w:rsid w:val="009E2C12"/>
    <w:rsid w:val="009E2C1A"/>
    <w:rsid w:val="009E3014"/>
    <w:rsid w:val="009E34D0"/>
    <w:rsid w:val="009E354F"/>
    <w:rsid w:val="009E385D"/>
    <w:rsid w:val="009E3F0B"/>
    <w:rsid w:val="009E3F65"/>
    <w:rsid w:val="009E3FA6"/>
    <w:rsid w:val="009E4035"/>
    <w:rsid w:val="009E4109"/>
    <w:rsid w:val="009E4B72"/>
    <w:rsid w:val="009E4F98"/>
    <w:rsid w:val="009E4FAA"/>
    <w:rsid w:val="009E50F5"/>
    <w:rsid w:val="009E51F2"/>
    <w:rsid w:val="009E5982"/>
    <w:rsid w:val="009E59EB"/>
    <w:rsid w:val="009E5B16"/>
    <w:rsid w:val="009E5CBC"/>
    <w:rsid w:val="009E6108"/>
    <w:rsid w:val="009E61C0"/>
    <w:rsid w:val="009E637A"/>
    <w:rsid w:val="009E64C9"/>
    <w:rsid w:val="009E68AF"/>
    <w:rsid w:val="009E6BFB"/>
    <w:rsid w:val="009E6CB1"/>
    <w:rsid w:val="009E6DF6"/>
    <w:rsid w:val="009E70D0"/>
    <w:rsid w:val="009E731B"/>
    <w:rsid w:val="009E7355"/>
    <w:rsid w:val="009F045D"/>
    <w:rsid w:val="009F06E6"/>
    <w:rsid w:val="009F0729"/>
    <w:rsid w:val="009F0C76"/>
    <w:rsid w:val="009F0DF9"/>
    <w:rsid w:val="009F0E4D"/>
    <w:rsid w:val="009F0F66"/>
    <w:rsid w:val="009F0FE9"/>
    <w:rsid w:val="009F131A"/>
    <w:rsid w:val="009F17C4"/>
    <w:rsid w:val="009F1B5D"/>
    <w:rsid w:val="009F1D13"/>
    <w:rsid w:val="009F1E54"/>
    <w:rsid w:val="009F1F7E"/>
    <w:rsid w:val="009F209D"/>
    <w:rsid w:val="009F266A"/>
    <w:rsid w:val="009F26E3"/>
    <w:rsid w:val="009F2D88"/>
    <w:rsid w:val="009F2EF8"/>
    <w:rsid w:val="009F30FC"/>
    <w:rsid w:val="009F310B"/>
    <w:rsid w:val="009F3204"/>
    <w:rsid w:val="009F3223"/>
    <w:rsid w:val="009F333E"/>
    <w:rsid w:val="009F33A5"/>
    <w:rsid w:val="009F3897"/>
    <w:rsid w:val="009F3907"/>
    <w:rsid w:val="009F395B"/>
    <w:rsid w:val="009F3B75"/>
    <w:rsid w:val="009F3C60"/>
    <w:rsid w:val="009F3D70"/>
    <w:rsid w:val="009F3DA1"/>
    <w:rsid w:val="009F3FDA"/>
    <w:rsid w:val="009F4166"/>
    <w:rsid w:val="009F4194"/>
    <w:rsid w:val="009F446E"/>
    <w:rsid w:val="009F44B5"/>
    <w:rsid w:val="009F4566"/>
    <w:rsid w:val="009F48DA"/>
    <w:rsid w:val="009F49A7"/>
    <w:rsid w:val="009F49AA"/>
    <w:rsid w:val="009F4AF3"/>
    <w:rsid w:val="009F4B10"/>
    <w:rsid w:val="009F4C20"/>
    <w:rsid w:val="009F4E0F"/>
    <w:rsid w:val="009F4F37"/>
    <w:rsid w:val="009F4F87"/>
    <w:rsid w:val="009F50CE"/>
    <w:rsid w:val="009F5330"/>
    <w:rsid w:val="009F5949"/>
    <w:rsid w:val="009F595B"/>
    <w:rsid w:val="009F5F41"/>
    <w:rsid w:val="009F6516"/>
    <w:rsid w:val="009F66F9"/>
    <w:rsid w:val="009F6849"/>
    <w:rsid w:val="009F68E9"/>
    <w:rsid w:val="009F6A11"/>
    <w:rsid w:val="009F6B6F"/>
    <w:rsid w:val="009F6F97"/>
    <w:rsid w:val="009F7301"/>
    <w:rsid w:val="009F7607"/>
    <w:rsid w:val="009F761C"/>
    <w:rsid w:val="009F77A0"/>
    <w:rsid w:val="009F7907"/>
    <w:rsid w:val="009F7DD8"/>
    <w:rsid w:val="009F7DF3"/>
    <w:rsid w:val="009F7FD9"/>
    <w:rsid w:val="00A00269"/>
    <w:rsid w:val="00A00634"/>
    <w:rsid w:val="00A00677"/>
    <w:rsid w:val="00A009BA"/>
    <w:rsid w:val="00A00A47"/>
    <w:rsid w:val="00A00B6B"/>
    <w:rsid w:val="00A00D38"/>
    <w:rsid w:val="00A00E1C"/>
    <w:rsid w:val="00A01232"/>
    <w:rsid w:val="00A01521"/>
    <w:rsid w:val="00A01553"/>
    <w:rsid w:val="00A0177D"/>
    <w:rsid w:val="00A017AA"/>
    <w:rsid w:val="00A01AAF"/>
    <w:rsid w:val="00A01C44"/>
    <w:rsid w:val="00A01E0C"/>
    <w:rsid w:val="00A01E8B"/>
    <w:rsid w:val="00A01EDE"/>
    <w:rsid w:val="00A0220F"/>
    <w:rsid w:val="00A02552"/>
    <w:rsid w:val="00A0262C"/>
    <w:rsid w:val="00A027EC"/>
    <w:rsid w:val="00A02B6B"/>
    <w:rsid w:val="00A02D83"/>
    <w:rsid w:val="00A03017"/>
    <w:rsid w:val="00A031A6"/>
    <w:rsid w:val="00A0328E"/>
    <w:rsid w:val="00A035AC"/>
    <w:rsid w:val="00A03B19"/>
    <w:rsid w:val="00A03C95"/>
    <w:rsid w:val="00A03F83"/>
    <w:rsid w:val="00A04407"/>
    <w:rsid w:val="00A04550"/>
    <w:rsid w:val="00A045AE"/>
    <w:rsid w:val="00A047BA"/>
    <w:rsid w:val="00A04827"/>
    <w:rsid w:val="00A04B77"/>
    <w:rsid w:val="00A05094"/>
    <w:rsid w:val="00A053A1"/>
    <w:rsid w:val="00A0542E"/>
    <w:rsid w:val="00A0581D"/>
    <w:rsid w:val="00A05883"/>
    <w:rsid w:val="00A05B15"/>
    <w:rsid w:val="00A05C01"/>
    <w:rsid w:val="00A05CC5"/>
    <w:rsid w:val="00A05F6A"/>
    <w:rsid w:val="00A05FDD"/>
    <w:rsid w:val="00A06281"/>
    <w:rsid w:val="00A063BF"/>
    <w:rsid w:val="00A063E2"/>
    <w:rsid w:val="00A065B6"/>
    <w:rsid w:val="00A066C3"/>
    <w:rsid w:val="00A06E86"/>
    <w:rsid w:val="00A06F76"/>
    <w:rsid w:val="00A07A60"/>
    <w:rsid w:val="00A07C52"/>
    <w:rsid w:val="00A10176"/>
    <w:rsid w:val="00A104E2"/>
    <w:rsid w:val="00A10579"/>
    <w:rsid w:val="00A10A4D"/>
    <w:rsid w:val="00A10D16"/>
    <w:rsid w:val="00A10E19"/>
    <w:rsid w:val="00A110F2"/>
    <w:rsid w:val="00A1148E"/>
    <w:rsid w:val="00A119A5"/>
    <w:rsid w:val="00A11AB6"/>
    <w:rsid w:val="00A12183"/>
    <w:rsid w:val="00A12666"/>
    <w:rsid w:val="00A1267D"/>
    <w:rsid w:val="00A12712"/>
    <w:rsid w:val="00A12861"/>
    <w:rsid w:val="00A129D2"/>
    <w:rsid w:val="00A132EA"/>
    <w:rsid w:val="00A134EC"/>
    <w:rsid w:val="00A13A14"/>
    <w:rsid w:val="00A13C0F"/>
    <w:rsid w:val="00A13C3C"/>
    <w:rsid w:val="00A13E1E"/>
    <w:rsid w:val="00A14206"/>
    <w:rsid w:val="00A1442D"/>
    <w:rsid w:val="00A1460E"/>
    <w:rsid w:val="00A1482F"/>
    <w:rsid w:val="00A14F96"/>
    <w:rsid w:val="00A15235"/>
    <w:rsid w:val="00A15282"/>
    <w:rsid w:val="00A15606"/>
    <w:rsid w:val="00A157A1"/>
    <w:rsid w:val="00A15A48"/>
    <w:rsid w:val="00A15AE4"/>
    <w:rsid w:val="00A15BEE"/>
    <w:rsid w:val="00A15EAF"/>
    <w:rsid w:val="00A16087"/>
    <w:rsid w:val="00A162A3"/>
    <w:rsid w:val="00A162B1"/>
    <w:rsid w:val="00A1658A"/>
    <w:rsid w:val="00A16739"/>
    <w:rsid w:val="00A16B4A"/>
    <w:rsid w:val="00A16E21"/>
    <w:rsid w:val="00A16EEA"/>
    <w:rsid w:val="00A1705C"/>
    <w:rsid w:val="00A1718D"/>
    <w:rsid w:val="00A172E1"/>
    <w:rsid w:val="00A17575"/>
    <w:rsid w:val="00A175D1"/>
    <w:rsid w:val="00A17705"/>
    <w:rsid w:val="00A17A1A"/>
    <w:rsid w:val="00A17B50"/>
    <w:rsid w:val="00A17D3E"/>
    <w:rsid w:val="00A17EF3"/>
    <w:rsid w:val="00A20176"/>
    <w:rsid w:val="00A20332"/>
    <w:rsid w:val="00A20467"/>
    <w:rsid w:val="00A20CBB"/>
    <w:rsid w:val="00A2119B"/>
    <w:rsid w:val="00A211F5"/>
    <w:rsid w:val="00A2145A"/>
    <w:rsid w:val="00A21523"/>
    <w:rsid w:val="00A215EE"/>
    <w:rsid w:val="00A21CBE"/>
    <w:rsid w:val="00A21DD8"/>
    <w:rsid w:val="00A21DE2"/>
    <w:rsid w:val="00A21EFA"/>
    <w:rsid w:val="00A2261B"/>
    <w:rsid w:val="00A228FF"/>
    <w:rsid w:val="00A2291E"/>
    <w:rsid w:val="00A22934"/>
    <w:rsid w:val="00A229F5"/>
    <w:rsid w:val="00A22D26"/>
    <w:rsid w:val="00A22D56"/>
    <w:rsid w:val="00A22F4F"/>
    <w:rsid w:val="00A23293"/>
    <w:rsid w:val="00A2363C"/>
    <w:rsid w:val="00A237C6"/>
    <w:rsid w:val="00A23958"/>
    <w:rsid w:val="00A23C7A"/>
    <w:rsid w:val="00A23DF7"/>
    <w:rsid w:val="00A23F7A"/>
    <w:rsid w:val="00A241D1"/>
    <w:rsid w:val="00A24304"/>
    <w:rsid w:val="00A2439B"/>
    <w:rsid w:val="00A24602"/>
    <w:rsid w:val="00A24C3A"/>
    <w:rsid w:val="00A24F5D"/>
    <w:rsid w:val="00A2504C"/>
    <w:rsid w:val="00A250EC"/>
    <w:rsid w:val="00A2532C"/>
    <w:rsid w:val="00A2596B"/>
    <w:rsid w:val="00A25BC3"/>
    <w:rsid w:val="00A25E2B"/>
    <w:rsid w:val="00A260E7"/>
    <w:rsid w:val="00A26165"/>
    <w:rsid w:val="00A26195"/>
    <w:rsid w:val="00A262AC"/>
    <w:rsid w:val="00A2686A"/>
    <w:rsid w:val="00A269EB"/>
    <w:rsid w:val="00A26A6D"/>
    <w:rsid w:val="00A26DC5"/>
    <w:rsid w:val="00A26DEA"/>
    <w:rsid w:val="00A26ED4"/>
    <w:rsid w:val="00A2713D"/>
    <w:rsid w:val="00A27141"/>
    <w:rsid w:val="00A271FB"/>
    <w:rsid w:val="00A27443"/>
    <w:rsid w:val="00A274BB"/>
    <w:rsid w:val="00A27701"/>
    <w:rsid w:val="00A27A90"/>
    <w:rsid w:val="00A27C53"/>
    <w:rsid w:val="00A27C59"/>
    <w:rsid w:val="00A27DBF"/>
    <w:rsid w:val="00A300EF"/>
    <w:rsid w:val="00A3010C"/>
    <w:rsid w:val="00A304BA"/>
    <w:rsid w:val="00A3090E"/>
    <w:rsid w:val="00A30A61"/>
    <w:rsid w:val="00A30A6D"/>
    <w:rsid w:val="00A30AED"/>
    <w:rsid w:val="00A30CD4"/>
    <w:rsid w:val="00A3101A"/>
    <w:rsid w:val="00A3112C"/>
    <w:rsid w:val="00A312AE"/>
    <w:rsid w:val="00A3136E"/>
    <w:rsid w:val="00A31405"/>
    <w:rsid w:val="00A32262"/>
    <w:rsid w:val="00A32341"/>
    <w:rsid w:val="00A32481"/>
    <w:rsid w:val="00A324C3"/>
    <w:rsid w:val="00A32818"/>
    <w:rsid w:val="00A32A3C"/>
    <w:rsid w:val="00A32BB4"/>
    <w:rsid w:val="00A32D56"/>
    <w:rsid w:val="00A330BC"/>
    <w:rsid w:val="00A33100"/>
    <w:rsid w:val="00A3318B"/>
    <w:rsid w:val="00A332A9"/>
    <w:rsid w:val="00A3341E"/>
    <w:rsid w:val="00A33468"/>
    <w:rsid w:val="00A3375C"/>
    <w:rsid w:val="00A33CD5"/>
    <w:rsid w:val="00A33D01"/>
    <w:rsid w:val="00A3421F"/>
    <w:rsid w:val="00A342B1"/>
    <w:rsid w:val="00A343EA"/>
    <w:rsid w:val="00A34537"/>
    <w:rsid w:val="00A34786"/>
    <w:rsid w:val="00A34FAA"/>
    <w:rsid w:val="00A3510A"/>
    <w:rsid w:val="00A3544E"/>
    <w:rsid w:val="00A354B1"/>
    <w:rsid w:val="00A356BC"/>
    <w:rsid w:val="00A356DB"/>
    <w:rsid w:val="00A35725"/>
    <w:rsid w:val="00A3575F"/>
    <w:rsid w:val="00A3594B"/>
    <w:rsid w:val="00A35AEA"/>
    <w:rsid w:val="00A35D11"/>
    <w:rsid w:val="00A35DE4"/>
    <w:rsid w:val="00A35F83"/>
    <w:rsid w:val="00A36151"/>
    <w:rsid w:val="00A362A0"/>
    <w:rsid w:val="00A36A23"/>
    <w:rsid w:val="00A3702F"/>
    <w:rsid w:val="00A37297"/>
    <w:rsid w:val="00A37BD6"/>
    <w:rsid w:val="00A37BE3"/>
    <w:rsid w:val="00A37FEA"/>
    <w:rsid w:val="00A40404"/>
    <w:rsid w:val="00A40507"/>
    <w:rsid w:val="00A40586"/>
    <w:rsid w:val="00A409B5"/>
    <w:rsid w:val="00A40A93"/>
    <w:rsid w:val="00A40B02"/>
    <w:rsid w:val="00A40E91"/>
    <w:rsid w:val="00A40FB7"/>
    <w:rsid w:val="00A41306"/>
    <w:rsid w:val="00A41323"/>
    <w:rsid w:val="00A4140A"/>
    <w:rsid w:val="00A417B1"/>
    <w:rsid w:val="00A417FA"/>
    <w:rsid w:val="00A41C55"/>
    <w:rsid w:val="00A41F53"/>
    <w:rsid w:val="00A420C1"/>
    <w:rsid w:val="00A4221C"/>
    <w:rsid w:val="00A42239"/>
    <w:rsid w:val="00A4236E"/>
    <w:rsid w:val="00A42AC1"/>
    <w:rsid w:val="00A42B96"/>
    <w:rsid w:val="00A42BA0"/>
    <w:rsid w:val="00A42BE8"/>
    <w:rsid w:val="00A42C93"/>
    <w:rsid w:val="00A42F86"/>
    <w:rsid w:val="00A4347B"/>
    <w:rsid w:val="00A43571"/>
    <w:rsid w:val="00A439DF"/>
    <w:rsid w:val="00A439F8"/>
    <w:rsid w:val="00A43F0E"/>
    <w:rsid w:val="00A44018"/>
    <w:rsid w:val="00A444DA"/>
    <w:rsid w:val="00A445D5"/>
    <w:rsid w:val="00A44C56"/>
    <w:rsid w:val="00A4524C"/>
    <w:rsid w:val="00A45323"/>
    <w:rsid w:val="00A45C7D"/>
    <w:rsid w:val="00A45FC6"/>
    <w:rsid w:val="00A45FDB"/>
    <w:rsid w:val="00A460A1"/>
    <w:rsid w:val="00A461FC"/>
    <w:rsid w:val="00A46202"/>
    <w:rsid w:val="00A4626A"/>
    <w:rsid w:val="00A4666B"/>
    <w:rsid w:val="00A46941"/>
    <w:rsid w:val="00A4694E"/>
    <w:rsid w:val="00A46A3E"/>
    <w:rsid w:val="00A46B32"/>
    <w:rsid w:val="00A46B72"/>
    <w:rsid w:val="00A46B97"/>
    <w:rsid w:val="00A46C6C"/>
    <w:rsid w:val="00A46CF5"/>
    <w:rsid w:val="00A46E5C"/>
    <w:rsid w:val="00A472BC"/>
    <w:rsid w:val="00A47415"/>
    <w:rsid w:val="00A47805"/>
    <w:rsid w:val="00A478AC"/>
    <w:rsid w:val="00A47963"/>
    <w:rsid w:val="00A479A2"/>
    <w:rsid w:val="00A47FCD"/>
    <w:rsid w:val="00A500E1"/>
    <w:rsid w:val="00A502C9"/>
    <w:rsid w:val="00A504CE"/>
    <w:rsid w:val="00A50616"/>
    <w:rsid w:val="00A509BB"/>
    <w:rsid w:val="00A50A5E"/>
    <w:rsid w:val="00A50B80"/>
    <w:rsid w:val="00A50C27"/>
    <w:rsid w:val="00A50D94"/>
    <w:rsid w:val="00A50EA8"/>
    <w:rsid w:val="00A51146"/>
    <w:rsid w:val="00A5115C"/>
    <w:rsid w:val="00A51228"/>
    <w:rsid w:val="00A515EC"/>
    <w:rsid w:val="00A5167B"/>
    <w:rsid w:val="00A519EA"/>
    <w:rsid w:val="00A51A9F"/>
    <w:rsid w:val="00A51C37"/>
    <w:rsid w:val="00A51E2C"/>
    <w:rsid w:val="00A52109"/>
    <w:rsid w:val="00A52186"/>
    <w:rsid w:val="00A521DB"/>
    <w:rsid w:val="00A521EB"/>
    <w:rsid w:val="00A523E5"/>
    <w:rsid w:val="00A524B3"/>
    <w:rsid w:val="00A525C7"/>
    <w:rsid w:val="00A526C4"/>
    <w:rsid w:val="00A527AD"/>
    <w:rsid w:val="00A52919"/>
    <w:rsid w:val="00A529ED"/>
    <w:rsid w:val="00A52CB8"/>
    <w:rsid w:val="00A52E30"/>
    <w:rsid w:val="00A52F72"/>
    <w:rsid w:val="00A532B6"/>
    <w:rsid w:val="00A5336C"/>
    <w:rsid w:val="00A53562"/>
    <w:rsid w:val="00A536CF"/>
    <w:rsid w:val="00A53713"/>
    <w:rsid w:val="00A53AC2"/>
    <w:rsid w:val="00A53CC3"/>
    <w:rsid w:val="00A53CF8"/>
    <w:rsid w:val="00A5438C"/>
    <w:rsid w:val="00A543BB"/>
    <w:rsid w:val="00A547D8"/>
    <w:rsid w:val="00A54A51"/>
    <w:rsid w:val="00A54A97"/>
    <w:rsid w:val="00A54AFC"/>
    <w:rsid w:val="00A54C3B"/>
    <w:rsid w:val="00A5529E"/>
    <w:rsid w:val="00A5576A"/>
    <w:rsid w:val="00A55954"/>
    <w:rsid w:val="00A55AAF"/>
    <w:rsid w:val="00A55CE1"/>
    <w:rsid w:val="00A56202"/>
    <w:rsid w:val="00A56902"/>
    <w:rsid w:val="00A56C73"/>
    <w:rsid w:val="00A56D22"/>
    <w:rsid w:val="00A56E31"/>
    <w:rsid w:val="00A56E71"/>
    <w:rsid w:val="00A56FD3"/>
    <w:rsid w:val="00A57145"/>
    <w:rsid w:val="00A57215"/>
    <w:rsid w:val="00A57329"/>
    <w:rsid w:val="00A57681"/>
    <w:rsid w:val="00A578B9"/>
    <w:rsid w:val="00A578C7"/>
    <w:rsid w:val="00A57A1C"/>
    <w:rsid w:val="00A57A20"/>
    <w:rsid w:val="00A57A83"/>
    <w:rsid w:val="00A57C2C"/>
    <w:rsid w:val="00A603A6"/>
    <w:rsid w:val="00A60908"/>
    <w:rsid w:val="00A60DE6"/>
    <w:rsid w:val="00A611EF"/>
    <w:rsid w:val="00A612A8"/>
    <w:rsid w:val="00A614DC"/>
    <w:rsid w:val="00A615ED"/>
    <w:rsid w:val="00A61963"/>
    <w:rsid w:val="00A619A5"/>
    <w:rsid w:val="00A61C77"/>
    <w:rsid w:val="00A61F8F"/>
    <w:rsid w:val="00A6200E"/>
    <w:rsid w:val="00A6216A"/>
    <w:rsid w:val="00A622BD"/>
    <w:rsid w:val="00A6232E"/>
    <w:rsid w:val="00A624ED"/>
    <w:rsid w:val="00A6281F"/>
    <w:rsid w:val="00A628E6"/>
    <w:rsid w:val="00A62A96"/>
    <w:rsid w:val="00A62E68"/>
    <w:rsid w:val="00A6364B"/>
    <w:rsid w:val="00A63652"/>
    <w:rsid w:val="00A636B3"/>
    <w:rsid w:val="00A637AB"/>
    <w:rsid w:val="00A63932"/>
    <w:rsid w:val="00A63A24"/>
    <w:rsid w:val="00A63C55"/>
    <w:rsid w:val="00A63D4C"/>
    <w:rsid w:val="00A63E4C"/>
    <w:rsid w:val="00A64012"/>
    <w:rsid w:val="00A642A9"/>
    <w:rsid w:val="00A642BD"/>
    <w:rsid w:val="00A648B0"/>
    <w:rsid w:val="00A64B9E"/>
    <w:rsid w:val="00A64BD2"/>
    <w:rsid w:val="00A650D0"/>
    <w:rsid w:val="00A65182"/>
    <w:rsid w:val="00A6549D"/>
    <w:rsid w:val="00A65E28"/>
    <w:rsid w:val="00A65E3E"/>
    <w:rsid w:val="00A65E93"/>
    <w:rsid w:val="00A65F83"/>
    <w:rsid w:val="00A66089"/>
    <w:rsid w:val="00A66111"/>
    <w:rsid w:val="00A6652F"/>
    <w:rsid w:val="00A66721"/>
    <w:rsid w:val="00A66811"/>
    <w:rsid w:val="00A66957"/>
    <w:rsid w:val="00A66F28"/>
    <w:rsid w:val="00A67103"/>
    <w:rsid w:val="00A6713F"/>
    <w:rsid w:val="00A6756C"/>
    <w:rsid w:val="00A675A2"/>
    <w:rsid w:val="00A67811"/>
    <w:rsid w:val="00A67D28"/>
    <w:rsid w:val="00A67E2C"/>
    <w:rsid w:val="00A67F62"/>
    <w:rsid w:val="00A701C9"/>
    <w:rsid w:val="00A70452"/>
    <w:rsid w:val="00A70493"/>
    <w:rsid w:val="00A70874"/>
    <w:rsid w:val="00A709D1"/>
    <w:rsid w:val="00A70DD3"/>
    <w:rsid w:val="00A70F4C"/>
    <w:rsid w:val="00A7113A"/>
    <w:rsid w:val="00A7123A"/>
    <w:rsid w:val="00A712B8"/>
    <w:rsid w:val="00A71365"/>
    <w:rsid w:val="00A719B5"/>
    <w:rsid w:val="00A71A9D"/>
    <w:rsid w:val="00A71D7A"/>
    <w:rsid w:val="00A7213A"/>
    <w:rsid w:val="00A723A3"/>
    <w:rsid w:val="00A7262C"/>
    <w:rsid w:val="00A72A40"/>
    <w:rsid w:val="00A72ABB"/>
    <w:rsid w:val="00A72FA2"/>
    <w:rsid w:val="00A730C7"/>
    <w:rsid w:val="00A7325D"/>
    <w:rsid w:val="00A7328B"/>
    <w:rsid w:val="00A733C0"/>
    <w:rsid w:val="00A7348E"/>
    <w:rsid w:val="00A7380D"/>
    <w:rsid w:val="00A7399B"/>
    <w:rsid w:val="00A73A92"/>
    <w:rsid w:val="00A73D18"/>
    <w:rsid w:val="00A73E1E"/>
    <w:rsid w:val="00A73E2C"/>
    <w:rsid w:val="00A73F68"/>
    <w:rsid w:val="00A74117"/>
    <w:rsid w:val="00A7413B"/>
    <w:rsid w:val="00A74174"/>
    <w:rsid w:val="00A742CA"/>
    <w:rsid w:val="00A7462F"/>
    <w:rsid w:val="00A749B0"/>
    <w:rsid w:val="00A74CEA"/>
    <w:rsid w:val="00A74F4F"/>
    <w:rsid w:val="00A75666"/>
    <w:rsid w:val="00A75772"/>
    <w:rsid w:val="00A7585C"/>
    <w:rsid w:val="00A75CDF"/>
    <w:rsid w:val="00A75E57"/>
    <w:rsid w:val="00A760CD"/>
    <w:rsid w:val="00A76134"/>
    <w:rsid w:val="00A765E4"/>
    <w:rsid w:val="00A766E5"/>
    <w:rsid w:val="00A76765"/>
    <w:rsid w:val="00A7689E"/>
    <w:rsid w:val="00A76A1F"/>
    <w:rsid w:val="00A770F4"/>
    <w:rsid w:val="00A771B6"/>
    <w:rsid w:val="00A7723D"/>
    <w:rsid w:val="00A7771F"/>
    <w:rsid w:val="00A777FB"/>
    <w:rsid w:val="00A77AB3"/>
    <w:rsid w:val="00A8061E"/>
    <w:rsid w:val="00A80897"/>
    <w:rsid w:val="00A80941"/>
    <w:rsid w:val="00A8096B"/>
    <w:rsid w:val="00A80C7D"/>
    <w:rsid w:val="00A80D35"/>
    <w:rsid w:val="00A81012"/>
    <w:rsid w:val="00A810B7"/>
    <w:rsid w:val="00A8119C"/>
    <w:rsid w:val="00A81216"/>
    <w:rsid w:val="00A81413"/>
    <w:rsid w:val="00A81585"/>
    <w:rsid w:val="00A816CD"/>
    <w:rsid w:val="00A816E6"/>
    <w:rsid w:val="00A819C8"/>
    <w:rsid w:val="00A81AFA"/>
    <w:rsid w:val="00A81C9B"/>
    <w:rsid w:val="00A81E4A"/>
    <w:rsid w:val="00A81EA0"/>
    <w:rsid w:val="00A82376"/>
    <w:rsid w:val="00A826DE"/>
    <w:rsid w:val="00A8277B"/>
    <w:rsid w:val="00A82868"/>
    <w:rsid w:val="00A8296A"/>
    <w:rsid w:val="00A82A31"/>
    <w:rsid w:val="00A82BA3"/>
    <w:rsid w:val="00A82E25"/>
    <w:rsid w:val="00A8301C"/>
    <w:rsid w:val="00A8309B"/>
    <w:rsid w:val="00A830A0"/>
    <w:rsid w:val="00A834A0"/>
    <w:rsid w:val="00A8367E"/>
    <w:rsid w:val="00A83852"/>
    <w:rsid w:val="00A8385D"/>
    <w:rsid w:val="00A83DD6"/>
    <w:rsid w:val="00A84045"/>
    <w:rsid w:val="00A841B4"/>
    <w:rsid w:val="00A84579"/>
    <w:rsid w:val="00A845C9"/>
    <w:rsid w:val="00A8465F"/>
    <w:rsid w:val="00A84E56"/>
    <w:rsid w:val="00A85477"/>
    <w:rsid w:val="00A85802"/>
    <w:rsid w:val="00A85803"/>
    <w:rsid w:val="00A85B80"/>
    <w:rsid w:val="00A85BB0"/>
    <w:rsid w:val="00A865C7"/>
    <w:rsid w:val="00A868C8"/>
    <w:rsid w:val="00A869F7"/>
    <w:rsid w:val="00A8713B"/>
    <w:rsid w:val="00A87153"/>
    <w:rsid w:val="00A87185"/>
    <w:rsid w:val="00A871B1"/>
    <w:rsid w:val="00A87355"/>
    <w:rsid w:val="00A873C8"/>
    <w:rsid w:val="00A87441"/>
    <w:rsid w:val="00A874E2"/>
    <w:rsid w:val="00A875DD"/>
    <w:rsid w:val="00A87724"/>
    <w:rsid w:val="00A878F5"/>
    <w:rsid w:val="00A87E32"/>
    <w:rsid w:val="00A909B0"/>
    <w:rsid w:val="00A90B2E"/>
    <w:rsid w:val="00A90CC2"/>
    <w:rsid w:val="00A91114"/>
    <w:rsid w:val="00A914DE"/>
    <w:rsid w:val="00A91A0E"/>
    <w:rsid w:val="00A91B75"/>
    <w:rsid w:val="00A91C87"/>
    <w:rsid w:val="00A92164"/>
    <w:rsid w:val="00A921CF"/>
    <w:rsid w:val="00A923A2"/>
    <w:rsid w:val="00A92426"/>
    <w:rsid w:val="00A924E0"/>
    <w:rsid w:val="00A92623"/>
    <w:rsid w:val="00A92760"/>
    <w:rsid w:val="00A927AA"/>
    <w:rsid w:val="00A928B3"/>
    <w:rsid w:val="00A928CF"/>
    <w:rsid w:val="00A929B9"/>
    <w:rsid w:val="00A9304F"/>
    <w:rsid w:val="00A93091"/>
    <w:rsid w:val="00A93338"/>
    <w:rsid w:val="00A933B9"/>
    <w:rsid w:val="00A934DF"/>
    <w:rsid w:val="00A93B27"/>
    <w:rsid w:val="00A93DCD"/>
    <w:rsid w:val="00A940E0"/>
    <w:rsid w:val="00A9427E"/>
    <w:rsid w:val="00A94473"/>
    <w:rsid w:val="00A946C3"/>
    <w:rsid w:val="00A948D7"/>
    <w:rsid w:val="00A94B47"/>
    <w:rsid w:val="00A94C30"/>
    <w:rsid w:val="00A94D2D"/>
    <w:rsid w:val="00A94E7F"/>
    <w:rsid w:val="00A95784"/>
    <w:rsid w:val="00A95875"/>
    <w:rsid w:val="00A95A87"/>
    <w:rsid w:val="00A95DD2"/>
    <w:rsid w:val="00A95F8C"/>
    <w:rsid w:val="00A9617E"/>
    <w:rsid w:val="00A9618D"/>
    <w:rsid w:val="00A96268"/>
    <w:rsid w:val="00A96497"/>
    <w:rsid w:val="00A96675"/>
    <w:rsid w:val="00A967F9"/>
    <w:rsid w:val="00A969EA"/>
    <w:rsid w:val="00A96ADA"/>
    <w:rsid w:val="00A97081"/>
    <w:rsid w:val="00A97477"/>
    <w:rsid w:val="00A97BC9"/>
    <w:rsid w:val="00A97C71"/>
    <w:rsid w:val="00A97FC9"/>
    <w:rsid w:val="00AA0537"/>
    <w:rsid w:val="00AA06E3"/>
    <w:rsid w:val="00AA070B"/>
    <w:rsid w:val="00AA084B"/>
    <w:rsid w:val="00AA0899"/>
    <w:rsid w:val="00AA0A93"/>
    <w:rsid w:val="00AA0B35"/>
    <w:rsid w:val="00AA0B56"/>
    <w:rsid w:val="00AA0C38"/>
    <w:rsid w:val="00AA0D77"/>
    <w:rsid w:val="00AA0DA9"/>
    <w:rsid w:val="00AA0FBB"/>
    <w:rsid w:val="00AA13D8"/>
    <w:rsid w:val="00AA167C"/>
    <w:rsid w:val="00AA1B09"/>
    <w:rsid w:val="00AA1D8F"/>
    <w:rsid w:val="00AA1EA5"/>
    <w:rsid w:val="00AA1F9A"/>
    <w:rsid w:val="00AA2121"/>
    <w:rsid w:val="00AA2362"/>
    <w:rsid w:val="00AA24FF"/>
    <w:rsid w:val="00AA2719"/>
    <w:rsid w:val="00AA2BDB"/>
    <w:rsid w:val="00AA2C3C"/>
    <w:rsid w:val="00AA2E0C"/>
    <w:rsid w:val="00AA31DC"/>
    <w:rsid w:val="00AA3268"/>
    <w:rsid w:val="00AA37A3"/>
    <w:rsid w:val="00AA3A71"/>
    <w:rsid w:val="00AA3DF0"/>
    <w:rsid w:val="00AA3F96"/>
    <w:rsid w:val="00AA4196"/>
    <w:rsid w:val="00AA42AF"/>
    <w:rsid w:val="00AA4466"/>
    <w:rsid w:val="00AA4AA8"/>
    <w:rsid w:val="00AA4B46"/>
    <w:rsid w:val="00AA4B74"/>
    <w:rsid w:val="00AA523D"/>
    <w:rsid w:val="00AA5343"/>
    <w:rsid w:val="00AA5434"/>
    <w:rsid w:val="00AA54D0"/>
    <w:rsid w:val="00AA5791"/>
    <w:rsid w:val="00AA57A5"/>
    <w:rsid w:val="00AA5DFC"/>
    <w:rsid w:val="00AA5E16"/>
    <w:rsid w:val="00AA644D"/>
    <w:rsid w:val="00AA6B75"/>
    <w:rsid w:val="00AA6C09"/>
    <w:rsid w:val="00AA6C7B"/>
    <w:rsid w:val="00AA736D"/>
    <w:rsid w:val="00AA73CB"/>
    <w:rsid w:val="00AA7451"/>
    <w:rsid w:val="00AA77DD"/>
    <w:rsid w:val="00AA7C4E"/>
    <w:rsid w:val="00AA7F30"/>
    <w:rsid w:val="00AA7FB4"/>
    <w:rsid w:val="00AB019F"/>
    <w:rsid w:val="00AB0590"/>
    <w:rsid w:val="00AB062B"/>
    <w:rsid w:val="00AB06CB"/>
    <w:rsid w:val="00AB09E2"/>
    <w:rsid w:val="00AB0A69"/>
    <w:rsid w:val="00AB0ABD"/>
    <w:rsid w:val="00AB0BB6"/>
    <w:rsid w:val="00AB0EF1"/>
    <w:rsid w:val="00AB0F03"/>
    <w:rsid w:val="00AB1776"/>
    <w:rsid w:val="00AB1853"/>
    <w:rsid w:val="00AB1939"/>
    <w:rsid w:val="00AB1BB3"/>
    <w:rsid w:val="00AB1CE9"/>
    <w:rsid w:val="00AB1D66"/>
    <w:rsid w:val="00AB1F9D"/>
    <w:rsid w:val="00AB221B"/>
    <w:rsid w:val="00AB246F"/>
    <w:rsid w:val="00AB28D8"/>
    <w:rsid w:val="00AB29C6"/>
    <w:rsid w:val="00AB2BFD"/>
    <w:rsid w:val="00AB2C76"/>
    <w:rsid w:val="00AB2CF9"/>
    <w:rsid w:val="00AB2DB8"/>
    <w:rsid w:val="00AB2DF4"/>
    <w:rsid w:val="00AB3192"/>
    <w:rsid w:val="00AB3278"/>
    <w:rsid w:val="00AB3A2A"/>
    <w:rsid w:val="00AB3AA8"/>
    <w:rsid w:val="00AB4691"/>
    <w:rsid w:val="00AB4996"/>
    <w:rsid w:val="00AB4D06"/>
    <w:rsid w:val="00AB50B2"/>
    <w:rsid w:val="00AB50E2"/>
    <w:rsid w:val="00AB5180"/>
    <w:rsid w:val="00AB5221"/>
    <w:rsid w:val="00AB59E1"/>
    <w:rsid w:val="00AB5CB7"/>
    <w:rsid w:val="00AB5D32"/>
    <w:rsid w:val="00AB5DCC"/>
    <w:rsid w:val="00AB6138"/>
    <w:rsid w:val="00AB6377"/>
    <w:rsid w:val="00AB6BEF"/>
    <w:rsid w:val="00AB70F0"/>
    <w:rsid w:val="00AB7234"/>
    <w:rsid w:val="00AB793E"/>
    <w:rsid w:val="00AB7C83"/>
    <w:rsid w:val="00AB7D80"/>
    <w:rsid w:val="00AB7E72"/>
    <w:rsid w:val="00AB7F06"/>
    <w:rsid w:val="00AB7F2D"/>
    <w:rsid w:val="00AB7F44"/>
    <w:rsid w:val="00AC00CE"/>
    <w:rsid w:val="00AC026B"/>
    <w:rsid w:val="00AC0311"/>
    <w:rsid w:val="00AC0398"/>
    <w:rsid w:val="00AC042B"/>
    <w:rsid w:val="00AC05DF"/>
    <w:rsid w:val="00AC08B8"/>
    <w:rsid w:val="00AC09FF"/>
    <w:rsid w:val="00AC0AB2"/>
    <w:rsid w:val="00AC0B90"/>
    <w:rsid w:val="00AC0BAA"/>
    <w:rsid w:val="00AC0BBA"/>
    <w:rsid w:val="00AC1598"/>
    <w:rsid w:val="00AC1662"/>
    <w:rsid w:val="00AC166F"/>
    <w:rsid w:val="00AC1937"/>
    <w:rsid w:val="00AC1981"/>
    <w:rsid w:val="00AC1D5A"/>
    <w:rsid w:val="00AC203B"/>
    <w:rsid w:val="00AC2161"/>
    <w:rsid w:val="00AC21B7"/>
    <w:rsid w:val="00AC2363"/>
    <w:rsid w:val="00AC2424"/>
    <w:rsid w:val="00AC2B5C"/>
    <w:rsid w:val="00AC2E1B"/>
    <w:rsid w:val="00AC2E8A"/>
    <w:rsid w:val="00AC2FD9"/>
    <w:rsid w:val="00AC2FE8"/>
    <w:rsid w:val="00AC308C"/>
    <w:rsid w:val="00AC3169"/>
    <w:rsid w:val="00AC3205"/>
    <w:rsid w:val="00AC33F1"/>
    <w:rsid w:val="00AC36C2"/>
    <w:rsid w:val="00AC3A17"/>
    <w:rsid w:val="00AC3A6C"/>
    <w:rsid w:val="00AC3FC9"/>
    <w:rsid w:val="00AC414D"/>
    <w:rsid w:val="00AC4244"/>
    <w:rsid w:val="00AC4368"/>
    <w:rsid w:val="00AC451C"/>
    <w:rsid w:val="00AC4769"/>
    <w:rsid w:val="00AC4815"/>
    <w:rsid w:val="00AC499C"/>
    <w:rsid w:val="00AC4A64"/>
    <w:rsid w:val="00AC4B93"/>
    <w:rsid w:val="00AC4C90"/>
    <w:rsid w:val="00AC4F7B"/>
    <w:rsid w:val="00AC4FA8"/>
    <w:rsid w:val="00AC506B"/>
    <w:rsid w:val="00AC5300"/>
    <w:rsid w:val="00AC53B3"/>
    <w:rsid w:val="00AC54A6"/>
    <w:rsid w:val="00AC54E0"/>
    <w:rsid w:val="00AC572F"/>
    <w:rsid w:val="00AC580C"/>
    <w:rsid w:val="00AC5882"/>
    <w:rsid w:val="00AC5B0F"/>
    <w:rsid w:val="00AC5D08"/>
    <w:rsid w:val="00AC626E"/>
    <w:rsid w:val="00AC6423"/>
    <w:rsid w:val="00AC64A4"/>
    <w:rsid w:val="00AC6D2D"/>
    <w:rsid w:val="00AC6D49"/>
    <w:rsid w:val="00AC6F5E"/>
    <w:rsid w:val="00AC6FAC"/>
    <w:rsid w:val="00AC7126"/>
    <w:rsid w:val="00AC72F6"/>
    <w:rsid w:val="00AC7419"/>
    <w:rsid w:val="00AC7634"/>
    <w:rsid w:val="00AC765C"/>
    <w:rsid w:val="00AC774F"/>
    <w:rsid w:val="00AC7E73"/>
    <w:rsid w:val="00AD03B3"/>
    <w:rsid w:val="00AD03BD"/>
    <w:rsid w:val="00AD061C"/>
    <w:rsid w:val="00AD0761"/>
    <w:rsid w:val="00AD0E71"/>
    <w:rsid w:val="00AD10D8"/>
    <w:rsid w:val="00AD11B8"/>
    <w:rsid w:val="00AD15DA"/>
    <w:rsid w:val="00AD1B88"/>
    <w:rsid w:val="00AD1DC6"/>
    <w:rsid w:val="00AD2010"/>
    <w:rsid w:val="00AD20AB"/>
    <w:rsid w:val="00AD2382"/>
    <w:rsid w:val="00AD2777"/>
    <w:rsid w:val="00AD27CE"/>
    <w:rsid w:val="00AD2818"/>
    <w:rsid w:val="00AD2A53"/>
    <w:rsid w:val="00AD2CFE"/>
    <w:rsid w:val="00AD2E10"/>
    <w:rsid w:val="00AD2EEC"/>
    <w:rsid w:val="00AD32F7"/>
    <w:rsid w:val="00AD33BD"/>
    <w:rsid w:val="00AD36D8"/>
    <w:rsid w:val="00AD36E8"/>
    <w:rsid w:val="00AD37A4"/>
    <w:rsid w:val="00AD392F"/>
    <w:rsid w:val="00AD3A54"/>
    <w:rsid w:val="00AD3C0A"/>
    <w:rsid w:val="00AD3D88"/>
    <w:rsid w:val="00AD3FFC"/>
    <w:rsid w:val="00AD406E"/>
    <w:rsid w:val="00AD42B8"/>
    <w:rsid w:val="00AD46B5"/>
    <w:rsid w:val="00AD47C0"/>
    <w:rsid w:val="00AD4A99"/>
    <w:rsid w:val="00AD4BB7"/>
    <w:rsid w:val="00AD4CC1"/>
    <w:rsid w:val="00AD4DB7"/>
    <w:rsid w:val="00AD51D0"/>
    <w:rsid w:val="00AD521A"/>
    <w:rsid w:val="00AD52AA"/>
    <w:rsid w:val="00AD5448"/>
    <w:rsid w:val="00AD560D"/>
    <w:rsid w:val="00AD5C26"/>
    <w:rsid w:val="00AD5F97"/>
    <w:rsid w:val="00AD6089"/>
    <w:rsid w:val="00AD617A"/>
    <w:rsid w:val="00AD61FA"/>
    <w:rsid w:val="00AD650E"/>
    <w:rsid w:val="00AD6633"/>
    <w:rsid w:val="00AD67D2"/>
    <w:rsid w:val="00AD6A4E"/>
    <w:rsid w:val="00AD6AFD"/>
    <w:rsid w:val="00AD6B4C"/>
    <w:rsid w:val="00AD6CC4"/>
    <w:rsid w:val="00AD70D3"/>
    <w:rsid w:val="00AD7315"/>
    <w:rsid w:val="00AD7527"/>
    <w:rsid w:val="00AD7847"/>
    <w:rsid w:val="00AD79C4"/>
    <w:rsid w:val="00AD7E23"/>
    <w:rsid w:val="00AD7FFD"/>
    <w:rsid w:val="00AE0156"/>
    <w:rsid w:val="00AE0492"/>
    <w:rsid w:val="00AE0514"/>
    <w:rsid w:val="00AE059D"/>
    <w:rsid w:val="00AE09DA"/>
    <w:rsid w:val="00AE0EE1"/>
    <w:rsid w:val="00AE10DF"/>
    <w:rsid w:val="00AE1162"/>
    <w:rsid w:val="00AE163F"/>
    <w:rsid w:val="00AE17F0"/>
    <w:rsid w:val="00AE189F"/>
    <w:rsid w:val="00AE1985"/>
    <w:rsid w:val="00AE1FE6"/>
    <w:rsid w:val="00AE21CB"/>
    <w:rsid w:val="00AE229D"/>
    <w:rsid w:val="00AE2828"/>
    <w:rsid w:val="00AE29C8"/>
    <w:rsid w:val="00AE2A23"/>
    <w:rsid w:val="00AE2C88"/>
    <w:rsid w:val="00AE2D3C"/>
    <w:rsid w:val="00AE30AF"/>
    <w:rsid w:val="00AE30F2"/>
    <w:rsid w:val="00AE3426"/>
    <w:rsid w:val="00AE3590"/>
    <w:rsid w:val="00AE3F46"/>
    <w:rsid w:val="00AE3F65"/>
    <w:rsid w:val="00AE416C"/>
    <w:rsid w:val="00AE4178"/>
    <w:rsid w:val="00AE4182"/>
    <w:rsid w:val="00AE469E"/>
    <w:rsid w:val="00AE46DA"/>
    <w:rsid w:val="00AE4974"/>
    <w:rsid w:val="00AE4EE9"/>
    <w:rsid w:val="00AE4F56"/>
    <w:rsid w:val="00AE51BC"/>
    <w:rsid w:val="00AE52E1"/>
    <w:rsid w:val="00AE5383"/>
    <w:rsid w:val="00AE53BF"/>
    <w:rsid w:val="00AE5436"/>
    <w:rsid w:val="00AE55E9"/>
    <w:rsid w:val="00AE566F"/>
    <w:rsid w:val="00AE57E5"/>
    <w:rsid w:val="00AE5F4D"/>
    <w:rsid w:val="00AE5FDF"/>
    <w:rsid w:val="00AE634D"/>
    <w:rsid w:val="00AE65E4"/>
    <w:rsid w:val="00AE68CB"/>
    <w:rsid w:val="00AE69CA"/>
    <w:rsid w:val="00AE6B01"/>
    <w:rsid w:val="00AE6C66"/>
    <w:rsid w:val="00AE6E26"/>
    <w:rsid w:val="00AE6FF2"/>
    <w:rsid w:val="00AE712D"/>
    <w:rsid w:val="00AE71EF"/>
    <w:rsid w:val="00AE71F8"/>
    <w:rsid w:val="00AE72D3"/>
    <w:rsid w:val="00AE7445"/>
    <w:rsid w:val="00AE75E0"/>
    <w:rsid w:val="00AE76C3"/>
    <w:rsid w:val="00AE784F"/>
    <w:rsid w:val="00AE78F8"/>
    <w:rsid w:val="00AE7A76"/>
    <w:rsid w:val="00AE7D35"/>
    <w:rsid w:val="00AF0071"/>
    <w:rsid w:val="00AF0090"/>
    <w:rsid w:val="00AF00CA"/>
    <w:rsid w:val="00AF07B2"/>
    <w:rsid w:val="00AF08A4"/>
    <w:rsid w:val="00AF09EA"/>
    <w:rsid w:val="00AF0A5B"/>
    <w:rsid w:val="00AF0C49"/>
    <w:rsid w:val="00AF0C8D"/>
    <w:rsid w:val="00AF0FAA"/>
    <w:rsid w:val="00AF106D"/>
    <w:rsid w:val="00AF1089"/>
    <w:rsid w:val="00AF1212"/>
    <w:rsid w:val="00AF1493"/>
    <w:rsid w:val="00AF1706"/>
    <w:rsid w:val="00AF19F4"/>
    <w:rsid w:val="00AF1AEB"/>
    <w:rsid w:val="00AF1F62"/>
    <w:rsid w:val="00AF20C4"/>
    <w:rsid w:val="00AF2155"/>
    <w:rsid w:val="00AF2187"/>
    <w:rsid w:val="00AF2468"/>
    <w:rsid w:val="00AF2518"/>
    <w:rsid w:val="00AF276E"/>
    <w:rsid w:val="00AF2A8D"/>
    <w:rsid w:val="00AF2C4D"/>
    <w:rsid w:val="00AF2C52"/>
    <w:rsid w:val="00AF2E16"/>
    <w:rsid w:val="00AF2EE1"/>
    <w:rsid w:val="00AF2F4D"/>
    <w:rsid w:val="00AF3781"/>
    <w:rsid w:val="00AF397D"/>
    <w:rsid w:val="00AF39D4"/>
    <w:rsid w:val="00AF3A10"/>
    <w:rsid w:val="00AF3B90"/>
    <w:rsid w:val="00AF3DC9"/>
    <w:rsid w:val="00AF4058"/>
    <w:rsid w:val="00AF4128"/>
    <w:rsid w:val="00AF42A9"/>
    <w:rsid w:val="00AF43F8"/>
    <w:rsid w:val="00AF443A"/>
    <w:rsid w:val="00AF44C0"/>
    <w:rsid w:val="00AF46AD"/>
    <w:rsid w:val="00AF4C15"/>
    <w:rsid w:val="00AF4C1E"/>
    <w:rsid w:val="00AF4D2B"/>
    <w:rsid w:val="00AF4D4A"/>
    <w:rsid w:val="00AF4DB9"/>
    <w:rsid w:val="00AF512E"/>
    <w:rsid w:val="00AF5161"/>
    <w:rsid w:val="00AF51E9"/>
    <w:rsid w:val="00AF52C3"/>
    <w:rsid w:val="00AF541E"/>
    <w:rsid w:val="00AF593A"/>
    <w:rsid w:val="00AF5C9B"/>
    <w:rsid w:val="00AF5E08"/>
    <w:rsid w:val="00AF6137"/>
    <w:rsid w:val="00AF6270"/>
    <w:rsid w:val="00AF6790"/>
    <w:rsid w:val="00AF69F1"/>
    <w:rsid w:val="00AF6A3E"/>
    <w:rsid w:val="00AF6AEB"/>
    <w:rsid w:val="00AF6B67"/>
    <w:rsid w:val="00AF6B70"/>
    <w:rsid w:val="00AF6DE1"/>
    <w:rsid w:val="00AF73E5"/>
    <w:rsid w:val="00AF76DA"/>
    <w:rsid w:val="00AF773E"/>
    <w:rsid w:val="00AF792C"/>
    <w:rsid w:val="00AF7989"/>
    <w:rsid w:val="00AF7AE0"/>
    <w:rsid w:val="00AF7D94"/>
    <w:rsid w:val="00AF7F56"/>
    <w:rsid w:val="00AF7FA8"/>
    <w:rsid w:val="00B00327"/>
    <w:rsid w:val="00B005CE"/>
    <w:rsid w:val="00B005D6"/>
    <w:rsid w:val="00B0085A"/>
    <w:rsid w:val="00B008E7"/>
    <w:rsid w:val="00B00AAF"/>
    <w:rsid w:val="00B00FD4"/>
    <w:rsid w:val="00B01071"/>
    <w:rsid w:val="00B011F0"/>
    <w:rsid w:val="00B015F4"/>
    <w:rsid w:val="00B01776"/>
    <w:rsid w:val="00B017A9"/>
    <w:rsid w:val="00B0189D"/>
    <w:rsid w:val="00B01AFD"/>
    <w:rsid w:val="00B01D32"/>
    <w:rsid w:val="00B022B7"/>
    <w:rsid w:val="00B022E2"/>
    <w:rsid w:val="00B024EF"/>
    <w:rsid w:val="00B02611"/>
    <w:rsid w:val="00B027E1"/>
    <w:rsid w:val="00B02B2D"/>
    <w:rsid w:val="00B035BF"/>
    <w:rsid w:val="00B03A08"/>
    <w:rsid w:val="00B03F29"/>
    <w:rsid w:val="00B03F83"/>
    <w:rsid w:val="00B0411B"/>
    <w:rsid w:val="00B044CE"/>
    <w:rsid w:val="00B044E1"/>
    <w:rsid w:val="00B044FF"/>
    <w:rsid w:val="00B047BC"/>
    <w:rsid w:val="00B04AE2"/>
    <w:rsid w:val="00B04F6A"/>
    <w:rsid w:val="00B04F88"/>
    <w:rsid w:val="00B05349"/>
    <w:rsid w:val="00B058F7"/>
    <w:rsid w:val="00B05913"/>
    <w:rsid w:val="00B05DBF"/>
    <w:rsid w:val="00B05FA5"/>
    <w:rsid w:val="00B0614F"/>
    <w:rsid w:val="00B06351"/>
    <w:rsid w:val="00B06422"/>
    <w:rsid w:val="00B06531"/>
    <w:rsid w:val="00B0657E"/>
    <w:rsid w:val="00B069B3"/>
    <w:rsid w:val="00B07049"/>
    <w:rsid w:val="00B070EF"/>
    <w:rsid w:val="00B07216"/>
    <w:rsid w:val="00B0729F"/>
    <w:rsid w:val="00B072B6"/>
    <w:rsid w:val="00B073CD"/>
    <w:rsid w:val="00B0753E"/>
    <w:rsid w:val="00B075EB"/>
    <w:rsid w:val="00B0775B"/>
    <w:rsid w:val="00B0799D"/>
    <w:rsid w:val="00B079D8"/>
    <w:rsid w:val="00B07C84"/>
    <w:rsid w:val="00B10062"/>
    <w:rsid w:val="00B10576"/>
    <w:rsid w:val="00B10905"/>
    <w:rsid w:val="00B109DF"/>
    <w:rsid w:val="00B110CA"/>
    <w:rsid w:val="00B111E0"/>
    <w:rsid w:val="00B11489"/>
    <w:rsid w:val="00B114EF"/>
    <w:rsid w:val="00B11624"/>
    <w:rsid w:val="00B11A30"/>
    <w:rsid w:val="00B11E28"/>
    <w:rsid w:val="00B11E40"/>
    <w:rsid w:val="00B11ECB"/>
    <w:rsid w:val="00B120BA"/>
    <w:rsid w:val="00B1216D"/>
    <w:rsid w:val="00B1218A"/>
    <w:rsid w:val="00B123C1"/>
    <w:rsid w:val="00B125DF"/>
    <w:rsid w:val="00B12AD9"/>
    <w:rsid w:val="00B12D4F"/>
    <w:rsid w:val="00B12D9C"/>
    <w:rsid w:val="00B1306F"/>
    <w:rsid w:val="00B131FE"/>
    <w:rsid w:val="00B13267"/>
    <w:rsid w:val="00B13356"/>
    <w:rsid w:val="00B136AE"/>
    <w:rsid w:val="00B13C19"/>
    <w:rsid w:val="00B13C43"/>
    <w:rsid w:val="00B13F6C"/>
    <w:rsid w:val="00B14005"/>
    <w:rsid w:val="00B140AF"/>
    <w:rsid w:val="00B141B9"/>
    <w:rsid w:val="00B1423F"/>
    <w:rsid w:val="00B145F9"/>
    <w:rsid w:val="00B146AA"/>
    <w:rsid w:val="00B14CA0"/>
    <w:rsid w:val="00B152BD"/>
    <w:rsid w:val="00B15316"/>
    <w:rsid w:val="00B15796"/>
    <w:rsid w:val="00B159DF"/>
    <w:rsid w:val="00B161D8"/>
    <w:rsid w:val="00B1623D"/>
    <w:rsid w:val="00B164AF"/>
    <w:rsid w:val="00B16741"/>
    <w:rsid w:val="00B168B0"/>
    <w:rsid w:val="00B16A62"/>
    <w:rsid w:val="00B16AF5"/>
    <w:rsid w:val="00B16B63"/>
    <w:rsid w:val="00B16C10"/>
    <w:rsid w:val="00B16FD6"/>
    <w:rsid w:val="00B17131"/>
    <w:rsid w:val="00B1742E"/>
    <w:rsid w:val="00B1759F"/>
    <w:rsid w:val="00B17757"/>
    <w:rsid w:val="00B17CAC"/>
    <w:rsid w:val="00B17CC7"/>
    <w:rsid w:val="00B17FCC"/>
    <w:rsid w:val="00B20185"/>
    <w:rsid w:val="00B2030F"/>
    <w:rsid w:val="00B2036B"/>
    <w:rsid w:val="00B207D6"/>
    <w:rsid w:val="00B20849"/>
    <w:rsid w:val="00B20856"/>
    <w:rsid w:val="00B20877"/>
    <w:rsid w:val="00B20893"/>
    <w:rsid w:val="00B20912"/>
    <w:rsid w:val="00B20A38"/>
    <w:rsid w:val="00B20D64"/>
    <w:rsid w:val="00B21196"/>
    <w:rsid w:val="00B21284"/>
    <w:rsid w:val="00B2133E"/>
    <w:rsid w:val="00B218E8"/>
    <w:rsid w:val="00B2198B"/>
    <w:rsid w:val="00B21AB2"/>
    <w:rsid w:val="00B21B9D"/>
    <w:rsid w:val="00B21F77"/>
    <w:rsid w:val="00B21FB2"/>
    <w:rsid w:val="00B220FD"/>
    <w:rsid w:val="00B2236E"/>
    <w:rsid w:val="00B223B1"/>
    <w:rsid w:val="00B2286B"/>
    <w:rsid w:val="00B22956"/>
    <w:rsid w:val="00B22A36"/>
    <w:rsid w:val="00B22CBD"/>
    <w:rsid w:val="00B22FC7"/>
    <w:rsid w:val="00B2351D"/>
    <w:rsid w:val="00B23520"/>
    <w:rsid w:val="00B239C6"/>
    <w:rsid w:val="00B239DC"/>
    <w:rsid w:val="00B23E59"/>
    <w:rsid w:val="00B24160"/>
    <w:rsid w:val="00B245CF"/>
    <w:rsid w:val="00B24C82"/>
    <w:rsid w:val="00B25587"/>
    <w:rsid w:val="00B25643"/>
    <w:rsid w:val="00B2599A"/>
    <w:rsid w:val="00B259E5"/>
    <w:rsid w:val="00B25AE8"/>
    <w:rsid w:val="00B260EA"/>
    <w:rsid w:val="00B2647D"/>
    <w:rsid w:val="00B26A16"/>
    <w:rsid w:val="00B26B79"/>
    <w:rsid w:val="00B26E29"/>
    <w:rsid w:val="00B26F89"/>
    <w:rsid w:val="00B26FC3"/>
    <w:rsid w:val="00B27381"/>
    <w:rsid w:val="00B2738C"/>
    <w:rsid w:val="00B273EC"/>
    <w:rsid w:val="00B27601"/>
    <w:rsid w:val="00B27606"/>
    <w:rsid w:val="00B276AD"/>
    <w:rsid w:val="00B27719"/>
    <w:rsid w:val="00B27C0A"/>
    <w:rsid w:val="00B27CCB"/>
    <w:rsid w:val="00B27F3C"/>
    <w:rsid w:val="00B27F80"/>
    <w:rsid w:val="00B30035"/>
    <w:rsid w:val="00B301A4"/>
    <w:rsid w:val="00B301D8"/>
    <w:rsid w:val="00B30267"/>
    <w:rsid w:val="00B303D3"/>
    <w:rsid w:val="00B306A6"/>
    <w:rsid w:val="00B30833"/>
    <w:rsid w:val="00B3095C"/>
    <w:rsid w:val="00B30A6F"/>
    <w:rsid w:val="00B30B3F"/>
    <w:rsid w:val="00B30D85"/>
    <w:rsid w:val="00B3112D"/>
    <w:rsid w:val="00B3130E"/>
    <w:rsid w:val="00B3185B"/>
    <w:rsid w:val="00B31A99"/>
    <w:rsid w:val="00B31B39"/>
    <w:rsid w:val="00B31BC4"/>
    <w:rsid w:val="00B31F8D"/>
    <w:rsid w:val="00B32361"/>
    <w:rsid w:val="00B324A7"/>
    <w:rsid w:val="00B3256F"/>
    <w:rsid w:val="00B326BD"/>
    <w:rsid w:val="00B3270E"/>
    <w:rsid w:val="00B32BBF"/>
    <w:rsid w:val="00B32E1F"/>
    <w:rsid w:val="00B32F9A"/>
    <w:rsid w:val="00B3330E"/>
    <w:rsid w:val="00B33517"/>
    <w:rsid w:val="00B3370F"/>
    <w:rsid w:val="00B3388A"/>
    <w:rsid w:val="00B3398E"/>
    <w:rsid w:val="00B33B67"/>
    <w:rsid w:val="00B33DB6"/>
    <w:rsid w:val="00B33E93"/>
    <w:rsid w:val="00B3403D"/>
    <w:rsid w:val="00B34124"/>
    <w:rsid w:val="00B34305"/>
    <w:rsid w:val="00B3453E"/>
    <w:rsid w:val="00B345BE"/>
    <w:rsid w:val="00B34A04"/>
    <w:rsid w:val="00B34ACB"/>
    <w:rsid w:val="00B3515E"/>
    <w:rsid w:val="00B354B8"/>
    <w:rsid w:val="00B358F4"/>
    <w:rsid w:val="00B35A98"/>
    <w:rsid w:val="00B35BAC"/>
    <w:rsid w:val="00B35E98"/>
    <w:rsid w:val="00B36043"/>
    <w:rsid w:val="00B3624E"/>
    <w:rsid w:val="00B36381"/>
    <w:rsid w:val="00B36752"/>
    <w:rsid w:val="00B36B01"/>
    <w:rsid w:val="00B37195"/>
    <w:rsid w:val="00B37219"/>
    <w:rsid w:val="00B37479"/>
    <w:rsid w:val="00B3751B"/>
    <w:rsid w:val="00B37781"/>
    <w:rsid w:val="00B377E8"/>
    <w:rsid w:val="00B37A66"/>
    <w:rsid w:val="00B37F20"/>
    <w:rsid w:val="00B40451"/>
    <w:rsid w:val="00B4092D"/>
    <w:rsid w:val="00B40B6D"/>
    <w:rsid w:val="00B40C95"/>
    <w:rsid w:val="00B40CC0"/>
    <w:rsid w:val="00B4106A"/>
    <w:rsid w:val="00B41139"/>
    <w:rsid w:val="00B4134C"/>
    <w:rsid w:val="00B413D1"/>
    <w:rsid w:val="00B418F4"/>
    <w:rsid w:val="00B4191F"/>
    <w:rsid w:val="00B419B9"/>
    <w:rsid w:val="00B41C3C"/>
    <w:rsid w:val="00B41C4A"/>
    <w:rsid w:val="00B42059"/>
    <w:rsid w:val="00B420AC"/>
    <w:rsid w:val="00B4248E"/>
    <w:rsid w:val="00B4274F"/>
    <w:rsid w:val="00B4282C"/>
    <w:rsid w:val="00B42BB9"/>
    <w:rsid w:val="00B42C2A"/>
    <w:rsid w:val="00B42D0B"/>
    <w:rsid w:val="00B42D2C"/>
    <w:rsid w:val="00B42DAE"/>
    <w:rsid w:val="00B42EE9"/>
    <w:rsid w:val="00B433B9"/>
    <w:rsid w:val="00B434A4"/>
    <w:rsid w:val="00B4356D"/>
    <w:rsid w:val="00B43570"/>
    <w:rsid w:val="00B435CA"/>
    <w:rsid w:val="00B43764"/>
    <w:rsid w:val="00B4384F"/>
    <w:rsid w:val="00B43BBB"/>
    <w:rsid w:val="00B43F24"/>
    <w:rsid w:val="00B43FAE"/>
    <w:rsid w:val="00B43FCF"/>
    <w:rsid w:val="00B44109"/>
    <w:rsid w:val="00B44750"/>
    <w:rsid w:val="00B44897"/>
    <w:rsid w:val="00B4499E"/>
    <w:rsid w:val="00B44BDF"/>
    <w:rsid w:val="00B44BF2"/>
    <w:rsid w:val="00B44F0A"/>
    <w:rsid w:val="00B4521F"/>
    <w:rsid w:val="00B45401"/>
    <w:rsid w:val="00B4568F"/>
    <w:rsid w:val="00B456C4"/>
    <w:rsid w:val="00B459CD"/>
    <w:rsid w:val="00B45D46"/>
    <w:rsid w:val="00B4614E"/>
    <w:rsid w:val="00B4669C"/>
    <w:rsid w:val="00B466F7"/>
    <w:rsid w:val="00B46700"/>
    <w:rsid w:val="00B46A45"/>
    <w:rsid w:val="00B46A7E"/>
    <w:rsid w:val="00B46AE3"/>
    <w:rsid w:val="00B46C05"/>
    <w:rsid w:val="00B46C43"/>
    <w:rsid w:val="00B46D84"/>
    <w:rsid w:val="00B4700B"/>
    <w:rsid w:val="00B4724F"/>
    <w:rsid w:val="00B47CA2"/>
    <w:rsid w:val="00B50373"/>
    <w:rsid w:val="00B504ED"/>
    <w:rsid w:val="00B50564"/>
    <w:rsid w:val="00B508D9"/>
    <w:rsid w:val="00B50A64"/>
    <w:rsid w:val="00B50B26"/>
    <w:rsid w:val="00B50D30"/>
    <w:rsid w:val="00B50D59"/>
    <w:rsid w:val="00B50DB3"/>
    <w:rsid w:val="00B50E29"/>
    <w:rsid w:val="00B50E51"/>
    <w:rsid w:val="00B50FD6"/>
    <w:rsid w:val="00B512B6"/>
    <w:rsid w:val="00B51479"/>
    <w:rsid w:val="00B51819"/>
    <w:rsid w:val="00B51D4A"/>
    <w:rsid w:val="00B51EBB"/>
    <w:rsid w:val="00B51EE6"/>
    <w:rsid w:val="00B520A8"/>
    <w:rsid w:val="00B52303"/>
    <w:rsid w:val="00B5298C"/>
    <w:rsid w:val="00B52A7F"/>
    <w:rsid w:val="00B52DBD"/>
    <w:rsid w:val="00B52E61"/>
    <w:rsid w:val="00B52EF3"/>
    <w:rsid w:val="00B531AD"/>
    <w:rsid w:val="00B5371D"/>
    <w:rsid w:val="00B5386E"/>
    <w:rsid w:val="00B53ADF"/>
    <w:rsid w:val="00B53AEF"/>
    <w:rsid w:val="00B53B9E"/>
    <w:rsid w:val="00B53BC1"/>
    <w:rsid w:val="00B53BD7"/>
    <w:rsid w:val="00B54148"/>
    <w:rsid w:val="00B541C3"/>
    <w:rsid w:val="00B5422C"/>
    <w:rsid w:val="00B54509"/>
    <w:rsid w:val="00B54740"/>
    <w:rsid w:val="00B54ADA"/>
    <w:rsid w:val="00B54DB5"/>
    <w:rsid w:val="00B55545"/>
    <w:rsid w:val="00B555BB"/>
    <w:rsid w:val="00B55786"/>
    <w:rsid w:val="00B559E0"/>
    <w:rsid w:val="00B55B33"/>
    <w:rsid w:val="00B55FDD"/>
    <w:rsid w:val="00B5618D"/>
    <w:rsid w:val="00B561FB"/>
    <w:rsid w:val="00B56253"/>
    <w:rsid w:val="00B56435"/>
    <w:rsid w:val="00B56525"/>
    <w:rsid w:val="00B5660A"/>
    <w:rsid w:val="00B56E40"/>
    <w:rsid w:val="00B5702C"/>
    <w:rsid w:val="00B576B3"/>
    <w:rsid w:val="00B576D9"/>
    <w:rsid w:val="00B577ED"/>
    <w:rsid w:val="00B578E4"/>
    <w:rsid w:val="00B57951"/>
    <w:rsid w:val="00B57966"/>
    <w:rsid w:val="00B57A2C"/>
    <w:rsid w:val="00B57AE6"/>
    <w:rsid w:val="00B57AFB"/>
    <w:rsid w:val="00B57B6C"/>
    <w:rsid w:val="00B57E19"/>
    <w:rsid w:val="00B57E30"/>
    <w:rsid w:val="00B57E7D"/>
    <w:rsid w:val="00B57EC8"/>
    <w:rsid w:val="00B6009E"/>
    <w:rsid w:val="00B6017E"/>
    <w:rsid w:val="00B605FD"/>
    <w:rsid w:val="00B6078F"/>
    <w:rsid w:val="00B60B22"/>
    <w:rsid w:val="00B60B98"/>
    <w:rsid w:val="00B60C9C"/>
    <w:rsid w:val="00B60DEB"/>
    <w:rsid w:val="00B60F9E"/>
    <w:rsid w:val="00B610DA"/>
    <w:rsid w:val="00B6115D"/>
    <w:rsid w:val="00B611E0"/>
    <w:rsid w:val="00B61522"/>
    <w:rsid w:val="00B61E91"/>
    <w:rsid w:val="00B61EA0"/>
    <w:rsid w:val="00B61EDB"/>
    <w:rsid w:val="00B61F53"/>
    <w:rsid w:val="00B622EC"/>
    <w:rsid w:val="00B6269A"/>
    <w:rsid w:val="00B62762"/>
    <w:rsid w:val="00B62812"/>
    <w:rsid w:val="00B62824"/>
    <w:rsid w:val="00B62BF2"/>
    <w:rsid w:val="00B62C3F"/>
    <w:rsid w:val="00B62D2B"/>
    <w:rsid w:val="00B62DA8"/>
    <w:rsid w:val="00B62E78"/>
    <w:rsid w:val="00B63357"/>
    <w:rsid w:val="00B636B4"/>
    <w:rsid w:val="00B63733"/>
    <w:rsid w:val="00B63A34"/>
    <w:rsid w:val="00B63E8A"/>
    <w:rsid w:val="00B63EDF"/>
    <w:rsid w:val="00B63FC3"/>
    <w:rsid w:val="00B640BE"/>
    <w:rsid w:val="00B6431B"/>
    <w:rsid w:val="00B64541"/>
    <w:rsid w:val="00B64568"/>
    <w:rsid w:val="00B64617"/>
    <w:rsid w:val="00B64835"/>
    <w:rsid w:val="00B6487C"/>
    <w:rsid w:val="00B64A88"/>
    <w:rsid w:val="00B64CFC"/>
    <w:rsid w:val="00B64F85"/>
    <w:rsid w:val="00B651DC"/>
    <w:rsid w:val="00B65498"/>
    <w:rsid w:val="00B65589"/>
    <w:rsid w:val="00B65716"/>
    <w:rsid w:val="00B657D4"/>
    <w:rsid w:val="00B657DE"/>
    <w:rsid w:val="00B65A67"/>
    <w:rsid w:val="00B65CAB"/>
    <w:rsid w:val="00B65CEF"/>
    <w:rsid w:val="00B65E68"/>
    <w:rsid w:val="00B65FF0"/>
    <w:rsid w:val="00B663B0"/>
    <w:rsid w:val="00B66404"/>
    <w:rsid w:val="00B66819"/>
    <w:rsid w:val="00B67576"/>
    <w:rsid w:val="00B676EB"/>
    <w:rsid w:val="00B677DF"/>
    <w:rsid w:val="00B67AEA"/>
    <w:rsid w:val="00B67B13"/>
    <w:rsid w:val="00B67E62"/>
    <w:rsid w:val="00B67FA5"/>
    <w:rsid w:val="00B7008C"/>
    <w:rsid w:val="00B703A9"/>
    <w:rsid w:val="00B703D8"/>
    <w:rsid w:val="00B704C5"/>
    <w:rsid w:val="00B70698"/>
    <w:rsid w:val="00B706EB"/>
    <w:rsid w:val="00B707A8"/>
    <w:rsid w:val="00B70998"/>
    <w:rsid w:val="00B70E01"/>
    <w:rsid w:val="00B71531"/>
    <w:rsid w:val="00B718EC"/>
    <w:rsid w:val="00B719B2"/>
    <w:rsid w:val="00B71C5B"/>
    <w:rsid w:val="00B7208D"/>
    <w:rsid w:val="00B722A1"/>
    <w:rsid w:val="00B723B6"/>
    <w:rsid w:val="00B72560"/>
    <w:rsid w:val="00B729BF"/>
    <w:rsid w:val="00B72D5F"/>
    <w:rsid w:val="00B72DA7"/>
    <w:rsid w:val="00B72F52"/>
    <w:rsid w:val="00B7305A"/>
    <w:rsid w:val="00B730E1"/>
    <w:rsid w:val="00B73164"/>
    <w:rsid w:val="00B732F3"/>
    <w:rsid w:val="00B738C0"/>
    <w:rsid w:val="00B73E63"/>
    <w:rsid w:val="00B73F64"/>
    <w:rsid w:val="00B74182"/>
    <w:rsid w:val="00B741E8"/>
    <w:rsid w:val="00B7424C"/>
    <w:rsid w:val="00B74340"/>
    <w:rsid w:val="00B747AD"/>
    <w:rsid w:val="00B7485F"/>
    <w:rsid w:val="00B74AD1"/>
    <w:rsid w:val="00B74B49"/>
    <w:rsid w:val="00B74D87"/>
    <w:rsid w:val="00B74E64"/>
    <w:rsid w:val="00B750C5"/>
    <w:rsid w:val="00B751DF"/>
    <w:rsid w:val="00B7573F"/>
    <w:rsid w:val="00B75AD1"/>
    <w:rsid w:val="00B7617A"/>
    <w:rsid w:val="00B77489"/>
    <w:rsid w:val="00B7748B"/>
    <w:rsid w:val="00B77531"/>
    <w:rsid w:val="00B77565"/>
    <w:rsid w:val="00B77828"/>
    <w:rsid w:val="00B77B1C"/>
    <w:rsid w:val="00B77BA6"/>
    <w:rsid w:val="00B77EC3"/>
    <w:rsid w:val="00B77FD0"/>
    <w:rsid w:val="00B800D1"/>
    <w:rsid w:val="00B80178"/>
    <w:rsid w:val="00B8053A"/>
    <w:rsid w:val="00B80673"/>
    <w:rsid w:val="00B8093C"/>
    <w:rsid w:val="00B80C32"/>
    <w:rsid w:val="00B81281"/>
    <w:rsid w:val="00B81295"/>
    <w:rsid w:val="00B812C9"/>
    <w:rsid w:val="00B81445"/>
    <w:rsid w:val="00B814D4"/>
    <w:rsid w:val="00B814EA"/>
    <w:rsid w:val="00B817C5"/>
    <w:rsid w:val="00B81A17"/>
    <w:rsid w:val="00B81ED3"/>
    <w:rsid w:val="00B81EE2"/>
    <w:rsid w:val="00B8204E"/>
    <w:rsid w:val="00B82442"/>
    <w:rsid w:val="00B82744"/>
    <w:rsid w:val="00B828D2"/>
    <w:rsid w:val="00B82CDA"/>
    <w:rsid w:val="00B82DA0"/>
    <w:rsid w:val="00B8329E"/>
    <w:rsid w:val="00B833B6"/>
    <w:rsid w:val="00B837B7"/>
    <w:rsid w:val="00B83845"/>
    <w:rsid w:val="00B8389C"/>
    <w:rsid w:val="00B83C81"/>
    <w:rsid w:val="00B83E1A"/>
    <w:rsid w:val="00B840B0"/>
    <w:rsid w:val="00B84311"/>
    <w:rsid w:val="00B84578"/>
    <w:rsid w:val="00B8467F"/>
    <w:rsid w:val="00B8474F"/>
    <w:rsid w:val="00B84870"/>
    <w:rsid w:val="00B848B5"/>
    <w:rsid w:val="00B84A51"/>
    <w:rsid w:val="00B84CAF"/>
    <w:rsid w:val="00B84EE5"/>
    <w:rsid w:val="00B84F61"/>
    <w:rsid w:val="00B85082"/>
    <w:rsid w:val="00B85141"/>
    <w:rsid w:val="00B8514D"/>
    <w:rsid w:val="00B851C8"/>
    <w:rsid w:val="00B851D8"/>
    <w:rsid w:val="00B85397"/>
    <w:rsid w:val="00B85529"/>
    <w:rsid w:val="00B85685"/>
    <w:rsid w:val="00B857B8"/>
    <w:rsid w:val="00B85807"/>
    <w:rsid w:val="00B85A18"/>
    <w:rsid w:val="00B85E58"/>
    <w:rsid w:val="00B85E62"/>
    <w:rsid w:val="00B85EBF"/>
    <w:rsid w:val="00B86424"/>
    <w:rsid w:val="00B866AF"/>
    <w:rsid w:val="00B86FD8"/>
    <w:rsid w:val="00B873AC"/>
    <w:rsid w:val="00B87634"/>
    <w:rsid w:val="00B8773C"/>
    <w:rsid w:val="00B87848"/>
    <w:rsid w:val="00B87891"/>
    <w:rsid w:val="00B87997"/>
    <w:rsid w:val="00B87BBA"/>
    <w:rsid w:val="00B87F19"/>
    <w:rsid w:val="00B90192"/>
    <w:rsid w:val="00B901A1"/>
    <w:rsid w:val="00B901E8"/>
    <w:rsid w:val="00B9090B"/>
    <w:rsid w:val="00B90A43"/>
    <w:rsid w:val="00B90F80"/>
    <w:rsid w:val="00B90F91"/>
    <w:rsid w:val="00B91013"/>
    <w:rsid w:val="00B91173"/>
    <w:rsid w:val="00B916DD"/>
    <w:rsid w:val="00B91BE0"/>
    <w:rsid w:val="00B91F5B"/>
    <w:rsid w:val="00B91F6D"/>
    <w:rsid w:val="00B92239"/>
    <w:rsid w:val="00B92349"/>
    <w:rsid w:val="00B92719"/>
    <w:rsid w:val="00B92C13"/>
    <w:rsid w:val="00B930B7"/>
    <w:rsid w:val="00B935F7"/>
    <w:rsid w:val="00B93987"/>
    <w:rsid w:val="00B93C40"/>
    <w:rsid w:val="00B93EEF"/>
    <w:rsid w:val="00B94019"/>
    <w:rsid w:val="00B94108"/>
    <w:rsid w:val="00B94139"/>
    <w:rsid w:val="00B94141"/>
    <w:rsid w:val="00B94501"/>
    <w:rsid w:val="00B94655"/>
    <w:rsid w:val="00B94909"/>
    <w:rsid w:val="00B94982"/>
    <w:rsid w:val="00B94A67"/>
    <w:rsid w:val="00B94BB1"/>
    <w:rsid w:val="00B94D90"/>
    <w:rsid w:val="00B95136"/>
    <w:rsid w:val="00B9574D"/>
    <w:rsid w:val="00B95B22"/>
    <w:rsid w:val="00B95DA9"/>
    <w:rsid w:val="00B963FF"/>
    <w:rsid w:val="00B965C6"/>
    <w:rsid w:val="00B96850"/>
    <w:rsid w:val="00B96D1E"/>
    <w:rsid w:val="00B97594"/>
    <w:rsid w:val="00B9770E"/>
    <w:rsid w:val="00B97BCA"/>
    <w:rsid w:val="00B97D0B"/>
    <w:rsid w:val="00B97F79"/>
    <w:rsid w:val="00BA0082"/>
    <w:rsid w:val="00BA0259"/>
    <w:rsid w:val="00BA02C2"/>
    <w:rsid w:val="00BA040D"/>
    <w:rsid w:val="00BA0506"/>
    <w:rsid w:val="00BA05AD"/>
    <w:rsid w:val="00BA0AF0"/>
    <w:rsid w:val="00BA0B6E"/>
    <w:rsid w:val="00BA0C0E"/>
    <w:rsid w:val="00BA0C22"/>
    <w:rsid w:val="00BA0E93"/>
    <w:rsid w:val="00BA105F"/>
    <w:rsid w:val="00BA123D"/>
    <w:rsid w:val="00BA1290"/>
    <w:rsid w:val="00BA17BC"/>
    <w:rsid w:val="00BA17E7"/>
    <w:rsid w:val="00BA18FC"/>
    <w:rsid w:val="00BA1BA2"/>
    <w:rsid w:val="00BA1CC9"/>
    <w:rsid w:val="00BA1D98"/>
    <w:rsid w:val="00BA203F"/>
    <w:rsid w:val="00BA2723"/>
    <w:rsid w:val="00BA2820"/>
    <w:rsid w:val="00BA2C47"/>
    <w:rsid w:val="00BA2CA7"/>
    <w:rsid w:val="00BA3357"/>
    <w:rsid w:val="00BA33D8"/>
    <w:rsid w:val="00BA357D"/>
    <w:rsid w:val="00BA37EA"/>
    <w:rsid w:val="00BA3B64"/>
    <w:rsid w:val="00BA3C5E"/>
    <w:rsid w:val="00BA3CFF"/>
    <w:rsid w:val="00BA3D8C"/>
    <w:rsid w:val="00BA40EB"/>
    <w:rsid w:val="00BA410C"/>
    <w:rsid w:val="00BA41C5"/>
    <w:rsid w:val="00BA42DB"/>
    <w:rsid w:val="00BA43BF"/>
    <w:rsid w:val="00BA4400"/>
    <w:rsid w:val="00BA4ABE"/>
    <w:rsid w:val="00BA4F74"/>
    <w:rsid w:val="00BA552C"/>
    <w:rsid w:val="00BA5758"/>
    <w:rsid w:val="00BA5832"/>
    <w:rsid w:val="00BA5C82"/>
    <w:rsid w:val="00BA5E09"/>
    <w:rsid w:val="00BA5E5E"/>
    <w:rsid w:val="00BA625E"/>
    <w:rsid w:val="00BA63DA"/>
    <w:rsid w:val="00BA6407"/>
    <w:rsid w:val="00BA65A0"/>
    <w:rsid w:val="00BA6962"/>
    <w:rsid w:val="00BA6C07"/>
    <w:rsid w:val="00BA6DDC"/>
    <w:rsid w:val="00BA6DE1"/>
    <w:rsid w:val="00BA6E37"/>
    <w:rsid w:val="00BA743D"/>
    <w:rsid w:val="00BA7631"/>
    <w:rsid w:val="00BA7761"/>
    <w:rsid w:val="00BA7A87"/>
    <w:rsid w:val="00BA7BC9"/>
    <w:rsid w:val="00BB018C"/>
    <w:rsid w:val="00BB044D"/>
    <w:rsid w:val="00BB050E"/>
    <w:rsid w:val="00BB0524"/>
    <w:rsid w:val="00BB0547"/>
    <w:rsid w:val="00BB0553"/>
    <w:rsid w:val="00BB092F"/>
    <w:rsid w:val="00BB097C"/>
    <w:rsid w:val="00BB09CA"/>
    <w:rsid w:val="00BB1700"/>
    <w:rsid w:val="00BB174B"/>
    <w:rsid w:val="00BB19D7"/>
    <w:rsid w:val="00BB1E9D"/>
    <w:rsid w:val="00BB2222"/>
    <w:rsid w:val="00BB242F"/>
    <w:rsid w:val="00BB29D8"/>
    <w:rsid w:val="00BB2A3B"/>
    <w:rsid w:val="00BB2B43"/>
    <w:rsid w:val="00BB2D11"/>
    <w:rsid w:val="00BB2F25"/>
    <w:rsid w:val="00BB314B"/>
    <w:rsid w:val="00BB35A2"/>
    <w:rsid w:val="00BB3782"/>
    <w:rsid w:val="00BB3809"/>
    <w:rsid w:val="00BB3A27"/>
    <w:rsid w:val="00BB3A5C"/>
    <w:rsid w:val="00BB3AE8"/>
    <w:rsid w:val="00BB3AF3"/>
    <w:rsid w:val="00BB3B3B"/>
    <w:rsid w:val="00BB3BAD"/>
    <w:rsid w:val="00BB40B6"/>
    <w:rsid w:val="00BB43F3"/>
    <w:rsid w:val="00BB4547"/>
    <w:rsid w:val="00BB4752"/>
    <w:rsid w:val="00BB4BD8"/>
    <w:rsid w:val="00BB50FD"/>
    <w:rsid w:val="00BB5220"/>
    <w:rsid w:val="00BB5377"/>
    <w:rsid w:val="00BB5C3F"/>
    <w:rsid w:val="00BB5C7C"/>
    <w:rsid w:val="00BB5CBD"/>
    <w:rsid w:val="00BB5E60"/>
    <w:rsid w:val="00BB5ECC"/>
    <w:rsid w:val="00BB5FE8"/>
    <w:rsid w:val="00BB617D"/>
    <w:rsid w:val="00BB651F"/>
    <w:rsid w:val="00BB675D"/>
    <w:rsid w:val="00BB67BA"/>
    <w:rsid w:val="00BB6968"/>
    <w:rsid w:val="00BB6971"/>
    <w:rsid w:val="00BB7CD1"/>
    <w:rsid w:val="00BB7DDC"/>
    <w:rsid w:val="00BB7E84"/>
    <w:rsid w:val="00BB7EC1"/>
    <w:rsid w:val="00BC0128"/>
    <w:rsid w:val="00BC0186"/>
    <w:rsid w:val="00BC047C"/>
    <w:rsid w:val="00BC0563"/>
    <w:rsid w:val="00BC05E1"/>
    <w:rsid w:val="00BC0B09"/>
    <w:rsid w:val="00BC0D54"/>
    <w:rsid w:val="00BC0EC1"/>
    <w:rsid w:val="00BC0FD5"/>
    <w:rsid w:val="00BC14FB"/>
    <w:rsid w:val="00BC1889"/>
    <w:rsid w:val="00BC1A49"/>
    <w:rsid w:val="00BC1A70"/>
    <w:rsid w:val="00BC1D01"/>
    <w:rsid w:val="00BC1E35"/>
    <w:rsid w:val="00BC1F71"/>
    <w:rsid w:val="00BC22A3"/>
    <w:rsid w:val="00BC245E"/>
    <w:rsid w:val="00BC252F"/>
    <w:rsid w:val="00BC2690"/>
    <w:rsid w:val="00BC2922"/>
    <w:rsid w:val="00BC2A4F"/>
    <w:rsid w:val="00BC2C6D"/>
    <w:rsid w:val="00BC2F3E"/>
    <w:rsid w:val="00BC345E"/>
    <w:rsid w:val="00BC3679"/>
    <w:rsid w:val="00BC377B"/>
    <w:rsid w:val="00BC39B9"/>
    <w:rsid w:val="00BC3AF0"/>
    <w:rsid w:val="00BC3D5F"/>
    <w:rsid w:val="00BC3DCD"/>
    <w:rsid w:val="00BC3DEA"/>
    <w:rsid w:val="00BC4058"/>
    <w:rsid w:val="00BC438F"/>
    <w:rsid w:val="00BC44B1"/>
    <w:rsid w:val="00BC4663"/>
    <w:rsid w:val="00BC48A6"/>
    <w:rsid w:val="00BC49F8"/>
    <w:rsid w:val="00BC4A61"/>
    <w:rsid w:val="00BC4AF4"/>
    <w:rsid w:val="00BC4B67"/>
    <w:rsid w:val="00BC4D8D"/>
    <w:rsid w:val="00BC4FD8"/>
    <w:rsid w:val="00BC5194"/>
    <w:rsid w:val="00BC5463"/>
    <w:rsid w:val="00BC54AA"/>
    <w:rsid w:val="00BC5BD5"/>
    <w:rsid w:val="00BC5C3C"/>
    <w:rsid w:val="00BC6133"/>
    <w:rsid w:val="00BC61B8"/>
    <w:rsid w:val="00BC622B"/>
    <w:rsid w:val="00BC6547"/>
    <w:rsid w:val="00BC67A5"/>
    <w:rsid w:val="00BC76A3"/>
    <w:rsid w:val="00BC7835"/>
    <w:rsid w:val="00BC78B2"/>
    <w:rsid w:val="00BC7A9E"/>
    <w:rsid w:val="00BC7BDB"/>
    <w:rsid w:val="00BD01B5"/>
    <w:rsid w:val="00BD01D1"/>
    <w:rsid w:val="00BD0310"/>
    <w:rsid w:val="00BD0714"/>
    <w:rsid w:val="00BD0870"/>
    <w:rsid w:val="00BD08B0"/>
    <w:rsid w:val="00BD098C"/>
    <w:rsid w:val="00BD0B9C"/>
    <w:rsid w:val="00BD0ED2"/>
    <w:rsid w:val="00BD1176"/>
    <w:rsid w:val="00BD11EB"/>
    <w:rsid w:val="00BD1B94"/>
    <w:rsid w:val="00BD1D72"/>
    <w:rsid w:val="00BD1ECF"/>
    <w:rsid w:val="00BD1FCA"/>
    <w:rsid w:val="00BD2018"/>
    <w:rsid w:val="00BD2109"/>
    <w:rsid w:val="00BD2440"/>
    <w:rsid w:val="00BD24D7"/>
    <w:rsid w:val="00BD2516"/>
    <w:rsid w:val="00BD25C8"/>
    <w:rsid w:val="00BD2636"/>
    <w:rsid w:val="00BD2842"/>
    <w:rsid w:val="00BD2894"/>
    <w:rsid w:val="00BD28B6"/>
    <w:rsid w:val="00BD2D14"/>
    <w:rsid w:val="00BD2F4E"/>
    <w:rsid w:val="00BD2F6C"/>
    <w:rsid w:val="00BD311A"/>
    <w:rsid w:val="00BD3212"/>
    <w:rsid w:val="00BD3221"/>
    <w:rsid w:val="00BD351A"/>
    <w:rsid w:val="00BD3633"/>
    <w:rsid w:val="00BD3786"/>
    <w:rsid w:val="00BD3A27"/>
    <w:rsid w:val="00BD3A5F"/>
    <w:rsid w:val="00BD3B6A"/>
    <w:rsid w:val="00BD3E23"/>
    <w:rsid w:val="00BD4087"/>
    <w:rsid w:val="00BD40BF"/>
    <w:rsid w:val="00BD443D"/>
    <w:rsid w:val="00BD44DE"/>
    <w:rsid w:val="00BD451B"/>
    <w:rsid w:val="00BD4655"/>
    <w:rsid w:val="00BD4753"/>
    <w:rsid w:val="00BD4B7D"/>
    <w:rsid w:val="00BD4CA1"/>
    <w:rsid w:val="00BD4D50"/>
    <w:rsid w:val="00BD4E55"/>
    <w:rsid w:val="00BD4FCC"/>
    <w:rsid w:val="00BD4FE1"/>
    <w:rsid w:val="00BD5117"/>
    <w:rsid w:val="00BD5637"/>
    <w:rsid w:val="00BD59D8"/>
    <w:rsid w:val="00BD5F65"/>
    <w:rsid w:val="00BD6070"/>
    <w:rsid w:val="00BD609C"/>
    <w:rsid w:val="00BD61F4"/>
    <w:rsid w:val="00BD620D"/>
    <w:rsid w:val="00BD6308"/>
    <w:rsid w:val="00BD663C"/>
    <w:rsid w:val="00BD6688"/>
    <w:rsid w:val="00BD67BD"/>
    <w:rsid w:val="00BD68A0"/>
    <w:rsid w:val="00BD6982"/>
    <w:rsid w:val="00BD6B17"/>
    <w:rsid w:val="00BD6C11"/>
    <w:rsid w:val="00BD6D1D"/>
    <w:rsid w:val="00BD6E4F"/>
    <w:rsid w:val="00BD71C4"/>
    <w:rsid w:val="00BD7756"/>
    <w:rsid w:val="00BD77F8"/>
    <w:rsid w:val="00BD7A24"/>
    <w:rsid w:val="00BD7A4E"/>
    <w:rsid w:val="00BD7CA9"/>
    <w:rsid w:val="00BD7CC7"/>
    <w:rsid w:val="00BD7DAA"/>
    <w:rsid w:val="00BD7DB9"/>
    <w:rsid w:val="00BD7DE6"/>
    <w:rsid w:val="00BD7DF5"/>
    <w:rsid w:val="00BE025D"/>
    <w:rsid w:val="00BE090C"/>
    <w:rsid w:val="00BE0B6F"/>
    <w:rsid w:val="00BE0BFB"/>
    <w:rsid w:val="00BE0C18"/>
    <w:rsid w:val="00BE1164"/>
    <w:rsid w:val="00BE13DA"/>
    <w:rsid w:val="00BE158C"/>
    <w:rsid w:val="00BE1B4C"/>
    <w:rsid w:val="00BE1B58"/>
    <w:rsid w:val="00BE1B96"/>
    <w:rsid w:val="00BE1E86"/>
    <w:rsid w:val="00BE1FC5"/>
    <w:rsid w:val="00BE22C7"/>
    <w:rsid w:val="00BE2448"/>
    <w:rsid w:val="00BE25C2"/>
    <w:rsid w:val="00BE26A6"/>
    <w:rsid w:val="00BE28B6"/>
    <w:rsid w:val="00BE2A2D"/>
    <w:rsid w:val="00BE2A94"/>
    <w:rsid w:val="00BE2BBC"/>
    <w:rsid w:val="00BE2D37"/>
    <w:rsid w:val="00BE2E2F"/>
    <w:rsid w:val="00BE30BC"/>
    <w:rsid w:val="00BE30E9"/>
    <w:rsid w:val="00BE3444"/>
    <w:rsid w:val="00BE35D6"/>
    <w:rsid w:val="00BE35D9"/>
    <w:rsid w:val="00BE38E1"/>
    <w:rsid w:val="00BE3C66"/>
    <w:rsid w:val="00BE3DEF"/>
    <w:rsid w:val="00BE4108"/>
    <w:rsid w:val="00BE424A"/>
    <w:rsid w:val="00BE4314"/>
    <w:rsid w:val="00BE4668"/>
    <w:rsid w:val="00BE4A25"/>
    <w:rsid w:val="00BE4AC6"/>
    <w:rsid w:val="00BE4B79"/>
    <w:rsid w:val="00BE4C1C"/>
    <w:rsid w:val="00BE4EB1"/>
    <w:rsid w:val="00BE4F75"/>
    <w:rsid w:val="00BE5372"/>
    <w:rsid w:val="00BE5461"/>
    <w:rsid w:val="00BE55E3"/>
    <w:rsid w:val="00BE58C8"/>
    <w:rsid w:val="00BE59A6"/>
    <w:rsid w:val="00BE5C01"/>
    <w:rsid w:val="00BE5C4F"/>
    <w:rsid w:val="00BE619A"/>
    <w:rsid w:val="00BE61E7"/>
    <w:rsid w:val="00BE6242"/>
    <w:rsid w:val="00BE6565"/>
    <w:rsid w:val="00BE6685"/>
    <w:rsid w:val="00BE6705"/>
    <w:rsid w:val="00BE6757"/>
    <w:rsid w:val="00BE6A5E"/>
    <w:rsid w:val="00BE71FC"/>
    <w:rsid w:val="00BE73C7"/>
    <w:rsid w:val="00BE7507"/>
    <w:rsid w:val="00BE766C"/>
    <w:rsid w:val="00BE76F1"/>
    <w:rsid w:val="00BE78B2"/>
    <w:rsid w:val="00BE79D6"/>
    <w:rsid w:val="00BE7D4D"/>
    <w:rsid w:val="00BE7D9F"/>
    <w:rsid w:val="00BE7F62"/>
    <w:rsid w:val="00BE7F88"/>
    <w:rsid w:val="00BF018C"/>
    <w:rsid w:val="00BF01A8"/>
    <w:rsid w:val="00BF0425"/>
    <w:rsid w:val="00BF0726"/>
    <w:rsid w:val="00BF0E53"/>
    <w:rsid w:val="00BF1174"/>
    <w:rsid w:val="00BF14C1"/>
    <w:rsid w:val="00BF16E7"/>
    <w:rsid w:val="00BF1A07"/>
    <w:rsid w:val="00BF1BC4"/>
    <w:rsid w:val="00BF1CBF"/>
    <w:rsid w:val="00BF1E5C"/>
    <w:rsid w:val="00BF1EB9"/>
    <w:rsid w:val="00BF1EE2"/>
    <w:rsid w:val="00BF1EF3"/>
    <w:rsid w:val="00BF2017"/>
    <w:rsid w:val="00BF2149"/>
    <w:rsid w:val="00BF2234"/>
    <w:rsid w:val="00BF28AB"/>
    <w:rsid w:val="00BF2944"/>
    <w:rsid w:val="00BF3183"/>
    <w:rsid w:val="00BF3284"/>
    <w:rsid w:val="00BF3474"/>
    <w:rsid w:val="00BF3624"/>
    <w:rsid w:val="00BF381F"/>
    <w:rsid w:val="00BF385F"/>
    <w:rsid w:val="00BF39B0"/>
    <w:rsid w:val="00BF3F27"/>
    <w:rsid w:val="00BF40B9"/>
    <w:rsid w:val="00BF478E"/>
    <w:rsid w:val="00BF4A0B"/>
    <w:rsid w:val="00BF4B79"/>
    <w:rsid w:val="00BF4C53"/>
    <w:rsid w:val="00BF4C8B"/>
    <w:rsid w:val="00BF4D51"/>
    <w:rsid w:val="00BF4DFF"/>
    <w:rsid w:val="00BF4E48"/>
    <w:rsid w:val="00BF5052"/>
    <w:rsid w:val="00BF5449"/>
    <w:rsid w:val="00BF58D2"/>
    <w:rsid w:val="00BF5903"/>
    <w:rsid w:val="00BF5A13"/>
    <w:rsid w:val="00BF5CE4"/>
    <w:rsid w:val="00BF5D9C"/>
    <w:rsid w:val="00BF5EFB"/>
    <w:rsid w:val="00BF5F12"/>
    <w:rsid w:val="00BF6030"/>
    <w:rsid w:val="00BF61CD"/>
    <w:rsid w:val="00BF64B2"/>
    <w:rsid w:val="00BF651A"/>
    <w:rsid w:val="00BF667A"/>
    <w:rsid w:val="00BF6721"/>
    <w:rsid w:val="00BF6AD8"/>
    <w:rsid w:val="00BF6C95"/>
    <w:rsid w:val="00BF7059"/>
    <w:rsid w:val="00BF7104"/>
    <w:rsid w:val="00BF7244"/>
    <w:rsid w:val="00BF7408"/>
    <w:rsid w:val="00BF7A04"/>
    <w:rsid w:val="00BF7A5B"/>
    <w:rsid w:val="00BF7BB5"/>
    <w:rsid w:val="00BF7C8C"/>
    <w:rsid w:val="00BF7E7B"/>
    <w:rsid w:val="00C000AD"/>
    <w:rsid w:val="00C00729"/>
    <w:rsid w:val="00C00773"/>
    <w:rsid w:val="00C00A29"/>
    <w:rsid w:val="00C00ADF"/>
    <w:rsid w:val="00C00D9D"/>
    <w:rsid w:val="00C01070"/>
    <w:rsid w:val="00C011D8"/>
    <w:rsid w:val="00C01285"/>
    <w:rsid w:val="00C0156A"/>
    <w:rsid w:val="00C01924"/>
    <w:rsid w:val="00C01C8B"/>
    <w:rsid w:val="00C01CD8"/>
    <w:rsid w:val="00C01D48"/>
    <w:rsid w:val="00C02247"/>
    <w:rsid w:val="00C027A3"/>
    <w:rsid w:val="00C028C3"/>
    <w:rsid w:val="00C0298A"/>
    <w:rsid w:val="00C02A2C"/>
    <w:rsid w:val="00C02F08"/>
    <w:rsid w:val="00C0300A"/>
    <w:rsid w:val="00C039A3"/>
    <w:rsid w:val="00C03EBD"/>
    <w:rsid w:val="00C03F13"/>
    <w:rsid w:val="00C03FDC"/>
    <w:rsid w:val="00C04252"/>
    <w:rsid w:val="00C0429C"/>
    <w:rsid w:val="00C04344"/>
    <w:rsid w:val="00C043D3"/>
    <w:rsid w:val="00C045CB"/>
    <w:rsid w:val="00C0472D"/>
    <w:rsid w:val="00C04914"/>
    <w:rsid w:val="00C049A4"/>
    <w:rsid w:val="00C04A11"/>
    <w:rsid w:val="00C04E4C"/>
    <w:rsid w:val="00C04F8F"/>
    <w:rsid w:val="00C051A0"/>
    <w:rsid w:val="00C05508"/>
    <w:rsid w:val="00C0556C"/>
    <w:rsid w:val="00C05638"/>
    <w:rsid w:val="00C05934"/>
    <w:rsid w:val="00C05977"/>
    <w:rsid w:val="00C05E86"/>
    <w:rsid w:val="00C05E99"/>
    <w:rsid w:val="00C05F5C"/>
    <w:rsid w:val="00C0600C"/>
    <w:rsid w:val="00C0606D"/>
    <w:rsid w:val="00C0613C"/>
    <w:rsid w:val="00C06210"/>
    <w:rsid w:val="00C062B5"/>
    <w:rsid w:val="00C06409"/>
    <w:rsid w:val="00C06639"/>
    <w:rsid w:val="00C06882"/>
    <w:rsid w:val="00C0691A"/>
    <w:rsid w:val="00C06B9F"/>
    <w:rsid w:val="00C06CF3"/>
    <w:rsid w:val="00C06F44"/>
    <w:rsid w:val="00C074A5"/>
    <w:rsid w:val="00C07551"/>
    <w:rsid w:val="00C075E9"/>
    <w:rsid w:val="00C0762F"/>
    <w:rsid w:val="00C104C4"/>
    <w:rsid w:val="00C10594"/>
    <w:rsid w:val="00C105F6"/>
    <w:rsid w:val="00C10B7F"/>
    <w:rsid w:val="00C11040"/>
    <w:rsid w:val="00C11544"/>
    <w:rsid w:val="00C1158F"/>
    <w:rsid w:val="00C115ED"/>
    <w:rsid w:val="00C11CD3"/>
    <w:rsid w:val="00C12003"/>
    <w:rsid w:val="00C120F0"/>
    <w:rsid w:val="00C12172"/>
    <w:rsid w:val="00C121F7"/>
    <w:rsid w:val="00C122A4"/>
    <w:rsid w:val="00C125B9"/>
    <w:rsid w:val="00C1272E"/>
    <w:rsid w:val="00C1275A"/>
    <w:rsid w:val="00C12A0A"/>
    <w:rsid w:val="00C12BD8"/>
    <w:rsid w:val="00C12F11"/>
    <w:rsid w:val="00C13254"/>
    <w:rsid w:val="00C1345B"/>
    <w:rsid w:val="00C1350D"/>
    <w:rsid w:val="00C1354D"/>
    <w:rsid w:val="00C13C93"/>
    <w:rsid w:val="00C13ED7"/>
    <w:rsid w:val="00C13F47"/>
    <w:rsid w:val="00C1428A"/>
    <w:rsid w:val="00C144ED"/>
    <w:rsid w:val="00C1452B"/>
    <w:rsid w:val="00C14614"/>
    <w:rsid w:val="00C1468D"/>
    <w:rsid w:val="00C1471A"/>
    <w:rsid w:val="00C14A45"/>
    <w:rsid w:val="00C14C3B"/>
    <w:rsid w:val="00C14C41"/>
    <w:rsid w:val="00C15131"/>
    <w:rsid w:val="00C152E1"/>
    <w:rsid w:val="00C156E5"/>
    <w:rsid w:val="00C15783"/>
    <w:rsid w:val="00C15827"/>
    <w:rsid w:val="00C15F48"/>
    <w:rsid w:val="00C16056"/>
    <w:rsid w:val="00C1617B"/>
    <w:rsid w:val="00C161E8"/>
    <w:rsid w:val="00C162D4"/>
    <w:rsid w:val="00C167F8"/>
    <w:rsid w:val="00C17002"/>
    <w:rsid w:val="00C174BD"/>
    <w:rsid w:val="00C17975"/>
    <w:rsid w:val="00C17A58"/>
    <w:rsid w:val="00C17A86"/>
    <w:rsid w:val="00C17D3F"/>
    <w:rsid w:val="00C17FA3"/>
    <w:rsid w:val="00C20176"/>
    <w:rsid w:val="00C202B6"/>
    <w:rsid w:val="00C2031C"/>
    <w:rsid w:val="00C20349"/>
    <w:rsid w:val="00C203E0"/>
    <w:rsid w:val="00C2072E"/>
    <w:rsid w:val="00C207AD"/>
    <w:rsid w:val="00C20981"/>
    <w:rsid w:val="00C20BA3"/>
    <w:rsid w:val="00C210AD"/>
    <w:rsid w:val="00C21138"/>
    <w:rsid w:val="00C21566"/>
    <w:rsid w:val="00C21578"/>
    <w:rsid w:val="00C21A1E"/>
    <w:rsid w:val="00C21BD7"/>
    <w:rsid w:val="00C21D68"/>
    <w:rsid w:val="00C223B6"/>
    <w:rsid w:val="00C225C7"/>
    <w:rsid w:val="00C22938"/>
    <w:rsid w:val="00C22A6B"/>
    <w:rsid w:val="00C22CE2"/>
    <w:rsid w:val="00C22CF6"/>
    <w:rsid w:val="00C230C8"/>
    <w:rsid w:val="00C231A1"/>
    <w:rsid w:val="00C23C2D"/>
    <w:rsid w:val="00C23DA7"/>
    <w:rsid w:val="00C24146"/>
    <w:rsid w:val="00C244E6"/>
    <w:rsid w:val="00C245C0"/>
    <w:rsid w:val="00C24651"/>
    <w:rsid w:val="00C24709"/>
    <w:rsid w:val="00C2470E"/>
    <w:rsid w:val="00C248FD"/>
    <w:rsid w:val="00C24AAD"/>
    <w:rsid w:val="00C24BFE"/>
    <w:rsid w:val="00C24FE1"/>
    <w:rsid w:val="00C2524F"/>
    <w:rsid w:val="00C253A1"/>
    <w:rsid w:val="00C25439"/>
    <w:rsid w:val="00C256C7"/>
    <w:rsid w:val="00C25791"/>
    <w:rsid w:val="00C25B66"/>
    <w:rsid w:val="00C25CF3"/>
    <w:rsid w:val="00C26872"/>
    <w:rsid w:val="00C26995"/>
    <w:rsid w:val="00C26A05"/>
    <w:rsid w:val="00C270A7"/>
    <w:rsid w:val="00C270AC"/>
    <w:rsid w:val="00C270E2"/>
    <w:rsid w:val="00C27238"/>
    <w:rsid w:val="00C27707"/>
    <w:rsid w:val="00C278CC"/>
    <w:rsid w:val="00C27E00"/>
    <w:rsid w:val="00C3022C"/>
    <w:rsid w:val="00C303C1"/>
    <w:rsid w:val="00C309B4"/>
    <w:rsid w:val="00C30BF9"/>
    <w:rsid w:val="00C30DFA"/>
    <w:rsid w:val="00C30E2B"/>
    <w:rsid w:val="00C30F99"/>
    <w:rsid w:val="00C31199"/>
    <w:rsid w:val="00C311CA"/>
    <w:rsid w:val="00C313F5"/>
    <w:rsid w:val="00C3181D"/>
    <w:rsid w:val="00C31A3D"/>
    <w:rsid w:val="00C31B21"/>
    <w:rsid w:val="00C31CAE"/>
    <w:rsid w:val="00C31D30"/>
    <w:rsid w:val="00C31FB2"/>
    <w:rsid w:val="00C32141"/>
    <w:rsid w:val="00C323C3"/>
    <w:rsid w:val="00C324D2"/>
    <w:rsid w:val="00C325E0"/>
    <w:rsid w:val="00C325F2"/>
    <w:rsid w:val="00C32974"/>
    <w:rsid w:val="00C32AB7"/>
    <w:rsid w:val="00C32BC1"/>
    <w:rsid w:val="00C32F73"/>
    <w:rsid w:val="00C33326"/>
    <w:rsid w:val="00C33427"/>
    <w:rsid w:val="00C334AD"/>
    <w:rsid w:val="00C334DF"/>
    <w:rsid w:val="00C33BD4"/>
    <w:rsid w:val="00C33DD2"/>
    <w:rsid w:val="00C340BA"/>
    <w:rsid w:val="00C34400"/>
    <w:rsid w:val="00C34B01"/>
    <w:rsid w:val="00C34C45"/>
    <w:rsid w:val="00C35021"/>
    <w:rsid w:val="00C35136"/>
    <w:rsid w:val="00C35165"/>
    <w:rsid w:val="00C35173"/>
    <w:rsid w:val="00C35198"/>
    <w:rsid w:val="00C35326"/>
    <w:rsid w:val="00C35529"/>
    <w:rsid w:val="00C35BBB"/>
    <w:rsid w:val="00C35BCD"/>
    <w:rsid w:val="00C35E06"/>
    <w:rsid w:val="00C36289"/>
    <w:rsid w:val="00C363D5"/>
    <w:rsid w:val="00C36507"/>
    <w:rsid w:val="00C3687A"/>
    <w:rsid w:val="00C368DB"/>
    <w:rsid w:val="00C36AF3"/>
    <w:rsid w:val="00C36BC5"/>
    <w:rsid w:val="00C36C00"/>
    <w:rsid w:val="00C36C31"/>
    <w:rsid w:val="00C36E2E"/>
    <w:rsid w:val="00C373F8"/>
    <w:rsid w:val="00C374C6"/>
    <w:rsid w:val="00C37818"/>
    <w:rsid w:val="00C3795E"/>
    <w:rsid w:val="00C37DCB"/>
    <w:rsid w:val="00C37DD2"/>
    <w:rsid w:val="00C37E01"/>
    <w:rsid w:val="00C37F83"/>
    <w:rsid w:val="00C40649"/>
    <w:rsid w:val="00C4095B"/>
    <w:rsid w:val="00C40CB5"/>
    <w:rsid w:val="00C40CF0"/>
    <w:rsid w:val="00C40DEA"/>
    <w:rsid w:val="00C40EB0"/>
    <w:rsid w:val="00C40F7E"/>
    <w:rsid w:val="00C40FD3"/>
    <w:rsid w:val="00C410C9"/>
    <w:rsid w:val="00C41499"/>
    <w:rsid w:val="00C414DB"/>
    <w:rsid w:val="00C41A3E"/>
    <w:rsid w:val="00C41B37"/>
    <w:rsid w:val="00C41C33"/>
    <w:rsid w:val="00C41CB6"/>
    <w:rsid w:val="00C423F2"/>
    <w:rsid w:val="00C42551"/>
    <w:rsid w:val="00C426D7"/>
    <w:rsid w:val="00C42B26"/>
    <w:rsid w:val="00C42DB0"/>
    <w:rsid w:val="00C42EF8"/>
    <w:rsid w:val="00C430C9"/>
    <w:rsid w:val="00C43154"/>
    <w:rsid w:val="00C43223"/>
    <w:rsid w:val="00C432F4"/>
    <w:rsid w:val="00C438A8"/>
    <w:rsid w:val="00C439FD"/>
    <w:rsid w:val="00C43BA1"/>
    <w:rsid w:val="00C43E5F"/>
    <w:rsid w:val="00C43ED1"/>
    <w:rsid w:val="00C442E1"/>
    <w:rsid w:val="00C442FF"/>
    <w:rsid w:val="00C44357"/>
    <w:rsid w:val="00C44912"/>
    <w:rsid w:val="00C44EB9"/>
    <w:rsid w:val="00C44ED0"/>
    <w:rsid w:val="00C44F6A"/>
    <w:rsid w:val="00C4511D"/>
    <w:rsid w:val="00C452F6"/>
    <w:rsid w:val="00C45629"/>
    <w:rsid w:val="00C456D3"/>
    <w:rsid w:val="00C45847"/>
    <w:rsid w:val="00C459C2"/>
    <w:rsid w:val="00C45CE5"/>
    <w:rsid w:val="00C45E75"/>
    <w:rsid w:val="00C461E0"/>
    <w:rsid w:val="00C46231"/>
    <w:rsid w:val="00C46329"/>
    <w:rsid w:val="00C46339"/>
    <w:rsid w:val="00C463FC"/>
    <w:rsid w:val="00C465DE"/>
    <w:rsid w:val="00C46684"/>
    <w:rsid w:val="00C466A7"/>
    <w:rsid w:val="00C46787"/>
    <w:rsid w:val="00C46D35"/>
    <w:rsid w:val="00C46DAF"/>
    <w:rsid w:val="00C46E9A"/>
    <w:rsid w:val="00C46FEB"/>
    <w:rsid w:val="00C4756C"/>
    <w:rsid w:val="00C4756D"/>
    <w:rsid w:val="00C47595"/>
    <w:rsid w:val="00C475A7"/>
    <w:rsid w:val="00C477CC"/>
    <w:rsid w:val="00C47885"/>
    <w:rsid w:val="00C47B10"/>
    <w:rsid w:val="00C47B88"/>
    <w:rsid w:val="00C47EAD"/>
    <w:rsid w:val="00C47EC9"/>
    <w:rsid w:val="00C47EDB"/>
    <w:rsid w:val="00C47F62"/>
    <w:rsid w:val="00C501AE"/>
    <w:rsid w:val="00C50702"/>
    <w:rsid w:val="00C508A0"/>
    <w:rsid w:val="00C50AAF"/>
    <w:rsid w:val="00C50C86"/>
    <w:rsid w:val="00C51579"/>
    <w:rsid w:val="00C51740"/>
    <w:rsid w:val="00C517CC"/>
    <w:rsid w:val="00C51805"/>
    <w:rsid w:val="00C519F6"/>
    <w:rsid w:val="00C51C93"/>
    <w:rsid w:val="00C51EBB"/>
    <w:rsid w:val="00C51FA4"/>
    <w:rsid w:val="00C5223A"/>
    <w:rsid w:val="00C525E6"/>
    <w:rsid w:val="00C5263D"/>
    <w:rsid w:val="00C52D7F"/>
    <w:rsid w:val="00C52F75"/>
    <w:rsid w:val="00C531CB"/>
    <w:rsid w:val="00C532B3"/>
    <w:rsid w:val="00C53392"/>
    <w:rsid w:val="00C5353A"/>
    <w:rsid w:val="00C5359F"/>
    <w:rsid w:val="00C53797"/>
    <w:rsid w:val="00C538DA"/>
    <w:rsid w:val="00C54384"/>
    <w:rsid w:val="00C543F4"/>
    <w:rsid w:val="00C54578"/>
    <w:rsid w:val="00C545E6"/>
    <w:rsid w:val="00C54B84"/>
    <w:rsid w:val="00C54D59"/>
    <w:rsid w:val="00C54D66"/>
    <w:rsid w:val="00C54EA1"/>
    <w:rsid w:val="00C54F03"/>
    <w:rsid w:val="00C550BF"/>
    <w:rsid w:val="00C55226"/>
    <w:rsid w:val="00C55637"/>
    <w:rsid w:val="00C556C7"/>
    <w:rsid w:val="00C557D2"/>
    <w:rsid w:val="00C55C3D"/>
    <w:rsid w:val="00C55EA4"/>
    <w:rsid w:val="00C562D8"/>
    <w:rsid w:val="00C564C2"/>
    <w:rsid w:val="00C564F4"/>
    <w:rsid w:val="00C56683"/>
    <w:rsid w:val="00C56849"/>
    <w:rsid w:val="00C56E09"/>
    <w:rsid w:val="00C56E0B"/>
    <w:rsid w:val="00C56E59"/>
    <w:rsid w:val="00C573E6"/>
    <w:rsid w:val="00C573FA"/>
    <w:rsid w:val="00C5740D"/>
    <w:rsid w:val="00C5750C"/>
    <w:rsid w:val="00C57AB6"/>
    <w:rsid w:val="00C57D96"/>
    <w:rsid w:val="00C57DAD"/>
    <w:rsid w:val="00C57DFD"/>
    <w:rsid w:val="00C57E77"/>
    <w:rsid w:val="00C57FA9"/>
    <w:rsid w:val="00C602AB"/>
    <w:rsid w:val="00C60481"/>
    <w:rsid w:val="00C607DA"/>
    <w:rsid w:val="00C60BA7"/>
    <w:rsid w:val="00C61066"/>
    <w:rsid w:val="00C61129"/>
    <w:rsid w:val="00C612A0"/>
    <w:rsid w:val="00C613D0"/>
    <w:rsid w:val="00C6148C"/>
    <w:rsid w:val="00C6158E"/>
    <w:rsid w:val="00C616BD"/>
    <w:rsid w:val="00C616FF"/>
    <w:rsid w:val="00C618E7"/>
    <w:rsid w:val="00C61A15"/>
    <w:rsid w:val="00C61C05"/>
    <w:rsid w:val="00C61D2A"/>
    <w:rsid w:val="00C61DCA"/>
    <w:rsid w:val="00C61FDF"/>
    <w:rsid w:val="00C62106"/>
    <w:rsid w:val="00C62278"/>
    <w:rsid w:val="00C622AA"/>
    <w:rsid w:val="00C622FB"/>
    <w:rsid w:val="00C62616"/>
    <w:rsid w:val="00C6264A"/>
    <w:rsid w:val="00C62772"/>
    <w:rsid w:val="00C627B9"/>
    <w:rsid w:val="00C62920"/>
    <w:rsid w:val="00C62BEC"/>
    <w:rsid w:val="00C62DC8"/>
    <w:rsid w:val="00C62E53"/>
    <w:rsid w:val="00C62F43"/>
    <w:rsid w:val="00C630BA"/>
    <w:rsid w:val="00C633AF"/>
    <w:rsid w:val="00C633B6"/>
    <w:rsid w:val="00C634F2"/>
    <w:rsid w:val="00C63926"/>
    <w:rsid w:val="00C63A08"/>
    <w:rsid w:val="00C63D3C"/>
    <w:rsid w:val="00C63ED1"/>
    <w:rsid w:val="00C6434E"/>
    <w:rsid w:val="00C6466E"/>
    <w:rsid w:val="00C64974"/>
    <w:rsid w:val="00C64AFB"/>
    <w:rsid w:val="00C64B76"/>
    <w:rsid w:val="00C64C72"/>
    <w:rsid w:val="00C659BA"/>
    <w:rsid w:val="00C65B2D"/>
    <w:rsid w:val="00C663C8"/>
    <w:rsid w:val="00C6640F"/>
    <w:rsid w:val="00C66504"/>
    <w:rsid w:val="00C66529"/>
    <w:rsid w:val="00C665DE"/>
    <w:rsid w:val="00C66886"/>
    <w:rsid w:val="00C66AF1"/>
    <w:rsid w:val="00C66C29"/>
    <w:rsid w:val="00C66CD2"/>
    <w:rsid w:val="00C66F8D"/>
    <w:rsid w:val="00C67176"/>
    <w:rsid w:val="00C6749D"/>
    <w:rsid w:val="00C6794B"/>
    <w:rsid w:val="00C67F1C"/>
    <w:rsid w:val="00C70200"/>
    <w:rsid w:val="00C703D5"/>
    <w:rsid w:val="00C70794"/>
    <w:rsid w:val="00C709CD"/>
    <w:rsid w:val="00C70C41"/>
    <w:rsid w:val="00C70D1F"/>
    <w:rsid w:val="00C70D8B"/>
    <w:rsid w:val="00C70F0F"/>
    <w:rsid w:val="00C71279"/>
    <w:rsid w:val="00C71537"/>
    <w:rsid w:val="00C716AB"/>
    <w:rsid w:val="00C71A56"/>
    <w:rsid w:val="00C71A94"/>
    <w:rsid w:val="00C71AF3"/>
    <w:rsid w:val="00C71BF1"/>
    <w:rsid w:val="00C71D29"/>
    <w:rsid w:val="00C72054"/>
    <w:rsid w:val="00C7231E"/>
    <w:rsid w:val="00C7242E"/>
    <w:rsid w:val="00C7255C"/>
    <w:rsid w:val="00C72B58"/>
    <w:rsid w:val="00C72BA8"/>
    <w:rsid w:val="00C72E5F"/>
    <w:rsid w:val="00C72FEC"/>
    <w:rsid w:val="00C730DE"/>
    <w:rsid w:val="00C73138"/>
    <w:rsid w:val="00C737BA"/>
    <w:rsid w:val="00C73D96"/>
    <w:rsid w:val="00C73EA5"/>
    <w:rsid w:val="00C73FFC"/>
    <w:rsid w:val="00C74467"/>
    <w:rsid w:val="00C744E7"/>
    <w:rsid w:val="00C7455F"/>
    <w:rsid w:val="00C7475E"/>
    <w:rsid w:val="00C74911"/>
    <w:rsid w:val="00C74D78"/>
    <w:rsid w:val="00C75B7F"/>
    <w:rsid w:val="00C764FA"/>
    <w:rsid w:val="00C76537"/>
    <w:rsid w:val="00C76673"/>
    <w:rsid w:val="00C766BA"/>
    <w:rsid w:val="00C76921"/>
    <w:rsid w:val="00C76A33"/>
    <w:rsid w:val="00C76AC2"/>
    <w:rsid w:val="00C76DE4"/>
    <w:rsid w:val="00C76F02"/>
    <w:rsid w:val="00C76F9D"/>
    <w:rsid w:val="00C77221"/>
    <w:rsid w:val="00C772C3"/>
    <w:rsid w:val="00C77AF0"/>
    <w:rsid w:val="00C802B5"/>
    <w:rsid w:val="00C8041C"/>
    <w:rsid w:val="00C8051E"/>
    <w:rsid w:val="00C80794"/>
    <w:rsid w:val="00C80AE0"/>
    <w:rsid w:val="00C80C76"/>
    <w:rsid w:val="00C80CAF"/>
    <w:rsid w:val="00C80D3B"/>
    <w:rsid w:val="00C80EEB"/>
    <w:rsid w:val="00C80F74"/>
    <w:rsid w:val="00C8196A"/>
    <w:rsid w:val="00C81A1D"/>
    <w:rsid w:val="00C81AF2"/>
    <w:rsid w:val="00C81CE8"/>
    <w:rsid w:val="00C81DBF"/>
    <w:rsid w:val="00C820EC"/>
    <w:rsid w:val="00C822BA"/>
    <w:rsid w:val="00C8233E"/>
    <w:rsid w:val="00C824AE"/>
    <w:rsid w:val="00C825CB"/>
    <w:rsid w:val="00C82B4C"/>
    <w:rsid w:val="00C82BEA"/>
    <w:rsid w:val="00C830C8"/>
    <w:rsid w:val="00C8317F"/>
    <w:rsid w:val="00C8350F"/>
    <w:rsid w:val="00C836D7"/>
    <w:rsid w:val="00C83824"/>
    <w:rsid w:val="00C83F47"/>
    <w:rsid w:val="00C840C3"/>
    <w:rsid w:val="00C8431B"/>
    <w:rsid w:val="00C84378"/>
    <w:rsid w:val="00C84437"/>
    <w:rsid w:val="00C8476E"/>
    <w:rsid w:val="00C84A1A"/>
    <w:rsid w:val="00C84D21"/>
    <w:rsid w:val="00C84D5A"/>
    <w:rsid w:val="00C84DE8"/>
    <w:rsid w:val="00C852A7"/>
    <w:rsid w:val="00C853BA"/>
    <w:rsid w:val="00C85B55"/>
    <w:rsid w:val="00C85C03"/>
    <w:rsid w:val="00C85CD2"/>
    <w:rsid w:val="00C85F46"/>
    <w:rsid w:val="00C861A6"/>
    <w:rsid w:val="00C86683"/>
    <w:rsid w:val="00C868F4"/>
    <w:rsid w:val="00C86AD3"/>
    <w:rsid w:val="00C86BEA"/>
    <w:rsid w:val="00C86CE8"/>
    <w:rsid w:val="00C86D67"/>
    <w:rsid w:val="00C871CF"/>
    <w:rsid w:val="00C87584"/>
    <w:rsid w:val="00C87589"/>
    <w:rsid w:val="00C875FB"/>
    <w:rsid w:val="00C878B1"/>
    <w:rsid w:val="00C87984"/>
    <w:rsid w:val="00C87AD1"/>
    <w:rsid w:val="00C87AF7"/>
    <w:rsid w:val="00C87C70"/>
    <w:rsid w:val="00C90260"/>
    <w:rsid w:val="00C9034B"/>
    <w:rsid w:val="00C9038E"/>
    <w:rsid w:val="00C9063C"/>
    <w:rsid w:val="00C90640"/>
    <w:rsid w:val="00C9066F"/>
    <w:rsid w:val="00C907B4"/>
    <w:rsid w:val="00C90878"/>
    <w:rsid w:val="00C90EFD"/>
    <w:rsid w:val="00C914CE"/>
    <w:rsid w:val="00C915B2"/>
    <w:rsid w:val="00C91714"/>
    <w:rsid w:val="00C91787"/>
    <w:rsid w:val="00C918DA"/>
    <w:rsid w:val="00C91F42"/>
    <w:rsid w:val="00C91FC1"/>
    <w:rsid w:val="00C92265"/>
    <w:rsid w:val="00C92364"/>
    <w:rsid w:val="00C92633"/>
    <w:rsid w:val="00C927CD"/>
    <w:rsid w:val="00C92AC8"/>
    <w:rsid w:val="00C92B11"/>
    <w:rsid w:val="00C92B4A"/>
    <w:rsid w:val="00C92D00"/>
    <w:rsid w:val="00C92D29"/>
    <w:rsid w:val="00C92F27"/>
    <w:rsid w:val="00C933C8"/>
    <w:rsid w:val="00C93723"/>
    <w:rsid w:val="00C93773"/>
    <w:rsid w:val="00C937DB"/>
    <w:rsid w:val="00C93838"/>
    <w:rsid w:val="00C94183"/>
    <w:rsid w:val="00C942B4"/>
    <w:rsid w:val="00C94746"/>
    <w:rsid w:val="00C949B7"/>
    <w:rsid w:val="00C94AFF"/>
    <w:rsid w:val="00C94F84"/>
    <w:rsid w:val="00C95020"/>
    <w:rsid w:val="00C95551"/>
    <w:rsid w:val="00C955FB"/>
    <w:rsid w:val="00C95675"/>
    <w:rsid w:val="00C956E1"/>
    <w:rsid w:val="00C9570C"/>
    <w:rsid w:val="00C95AB3"/>
    <w:rsid w:val="00C95B42"/>
    <w:rsid w:val="00C964F2"/>
    <w:rsid w:val="00C96917"/>
    <w:rsid w:val="00C96E33"/>
    <w:rsid w:val="00C97039"/>
    <w:rsid w:val="00C973A7"/>
    <w:rsid w:val="00C973B3"/>
    <w:rsid w:val="00C976B1"/>
    <w:rsid w:val="00C97AE1"/>
    <w:rsid w:val="00C97B08"/>
    <w:rsid w:val="00C97B26"/>
    <w:rsid w:val="00C97FD0"/>
    <w:rsid w:val="00CA007B"/>
    <w:rsid w:val="00CA0148"/>
    <w:rsid w:val="00CA03D6"/>
    <w:rsid w:val="00CA049A"/>
    <w:rsid w:val="00CA04E6"/>
    <w:rsid w:val="00CA054C"/>
    <w:rsid w:val="00CA058A"/>
    <w:rsid w:val="00CA07D4"/>
    <w:rsid w:val="00CA091E"/>
    <w:rsid w:val="00CA0A79"/>
    <w:rsid w:val="00CA0BB8"/>
    <w:rsid w:val="00CA0E9F"/>
    <w:rsid w:val="00CA1044"/>
    <w:rsid w:val="00CA1132"/>
    <w:rsid w:val="00CA1707"/>
    <w:rsid w:val="00CA19F4"/>
    <w:rsid w:val="00CA1D9F"/>
    <w:rsid w:val="00CA218E"/>
    <w:rsid w:val="00CA2405"/>
    <w:rsid w:val="00CA3004"/>
    <w:rsid w:val="00CA30D9"/>
    <w:rsid w:val="00CA3268"/>
    <w:rsid w:val="00CA36B7"/>
    <w:rsid w:val="00CA3884"/>
    <w:rsid w:val="00CA395F"/>
    <w:rsid w:val="00CA39D4"/>
    <w:rsid w:val="00CA3B5E"/>
    <w:rsid w:val="00CA3CE3"/>
    <w:rsid w:val="00CA403A"/>
    <w:rsid w:val="00CA4119"/>
    <w:rsid w:val="00CA437B"/>
    <w:rsid w:val="00CA4577"/>
    <w:rsid w:val="00CA4585"/>
    <w:rsid w:val="00CA460A"/>
    <w:rsid w:val="00CA4671"/>
    <w:rsid w:val="00CA4C25"/>
    <w:rsid w:val="00CA4D91"/>
    <w:rsid w:val="00CA4DDA"/>
    <w:rsid w:val="00CA4F7E"/>
    <w:rsid w:val="00CA5215"/>
    <w:rsid w:val="00CA55B3"/>
    <w:rsid w:val="00CA57CF"/>
    <w:rsid w:val="00CA58C5"/>
    <w:rsid w:val="00CA5A87"/>
    <w:rsid w:val="00CA5AAC"/>
    <w:rsid w:val="00CA638F"/>
    <w:rsid w:val="00CA643F"/>
    <w:rsid w:val="00CA6849"/>
    <w:rsid w:val="00CA6994"/>
    <w:rsid w:val="00CA6A96"/>
    <w:rsid w:val="00CA6CE5"/>
    <w:rsid w:val="00CA6EA8"/>
    <w:rsid w:val="00CA6F42"/>
    <w:rsid w:val="00CA70B5"/>
    <w:rsid w:val="00CA711E"/>
    <w:rsid w:val="00CA71F2"/>
    <w:rsid w:val="00CA7260"/>
    <w:rsid w:val="00CA72D3"/>
    <w:rsid w:val="00CA7328"/>
    <w:rsid w:val="00CA74E1"/>
    <w:rsid w:val="00CA7674"/>
    <w:rsid w:val="00CA774E"/>
    <w:rsid w:val="00CA7A91"/>
    <w:rsid w:val="00CA7BD4"/>
    <w:rsid w:val="00CA7CF0"/>
    <w:rsid w:val="00CB02EB"/>
    <w:rsid w:val="00CB03AE"/>
    <w:rsid w:val="00CB0512"/>
    <w:rsid w:val="00CB0552"/>
    <w:rsid w:val="00CB07EE"/>
    <w:rsid w:val="00CB0A79"/>
    <w:rsid w:val="00CB0D07"/>
    <w:rsid w:val="00CB0ECE"/>
    <w:rsid w:val="00CB0F80"/>
    <w:rsid w:val="00CB164A"/>
    <w:rsid w:val="00CB1899"/>
    <w:rsid w:val="00CB1A2E"/>
    <w:rsid w:val="00CB1A7B"/>
    <w:rsid w:val="00CB1B60"/>
    <w:rsid w:val="00CB2126"/>
    <w:rsid w:val="00CB2584"/>
    <w:rsid w:val="00CB2753"/>
    <w:rsid w:val="00CB278C"/>
    <w:rsid w:val="00CB281C"/>
    <w:rsid w:val="00CB2B3E"/>
    <w:rsid w:val="00CB2C29"/>
    <w:rsid w:val="00CB2D9A"/>
    <w:rsid w:val="00CB30AF"/>
    <w:rsid w:val="00CB3119"/>
    <w:rsid w:val="00CB353E"/>
    <w:rsid w:val="00CB367F"/>
    <w:rsid w:val="00CB3729"/>
    <w:rsid w:val="00CB3A40"/>
    <w:rsid w:val="00CB3AC5"/>
    <w:rsid w:val="00CB3E32"/>
    <w:rsid w:val="00CB4016"/>
    <w:rsid w:val="00CB4145"/>
    <w:rsid w:val="00CB44AA"/>
    <w:rsid w:val="00CB4839"/>
    <w:rsid w:val="00CB49BA"/>
    <w:rsid w:val="00CB4B87"/>
    <w:rsid w:val="00CB4BBB"/>
    <w:rsid w:val="00CB4EDF"/>
    <w:rsid w:val="00CB4F71"/>
    <w:rsid w:val="00CB5035"/>
    <w:rsid w:val="00CB532C"/>
    <w:rsid w:val="00CB54A5"/>
    <w:rsid w:val="00CB57EA"/>
    <w:rsid w:val="00CB5A73"/>
    <w:rsid w:val="00CB5A7D"/>
    <w:rsid w:val="00CB5D6F"/>
    <w:rsid w:val="00CB5E8F"/>
    <w:rsid w:val="00CB5F6B"/>
    <w:rsid w:val="00CB63E4"/>
    <w:rsid w:val="00CB6563"/>
    <w:rsid w:val="00CB65E4"/>
    <w:rsid w:val="00CB6685"/>
    <w:rsid w:val="00CB6BA9"/>
    <w:rsid w:val="00CB6D31"/>
    <w:rsid w:val="00CB6EFB"/>
    <w:rsid w:val="00CB6F76"/>
    <w:rsid w:val="00CB7235"/>
    <w:rsid w:val="00CB727A"/>
    <w:rsid w:val="00CB72CC"/>
    <w:rsid w:val="00CB72D5"/>
    <w:rsid w:val="00CB7379"/>
    <w:rsid w:val="00CB73C6"/>
    <w:rsid w:val="00CB7592"/>
    <w:rsid w:val="00CB75A0"/>
    <w:rsid w:val="00CB79EC"/>
    <w:rsid w:val="00CB7B03"/>
    <w:rsid w:val="00CB7B83"/>
    <w:rsid w:val="00CB7ED4"/>
    <w:rsid w:val="00CC014C"/>
    <w:rsid w:val="00CC01D7"/>
    <w:rsid w:val="00CC02D4"/>
    <w:rsid w:val="00CC063D"/>
    <w:rsid w:val="00CC0804"/>
    <w:rsid w:val="00CC090D"/>
    <w:rsid w:val="00CC0970"/>
    <w:rsid w:val="00CC0A74"/>
    <w:rsid w:val="00CC0BE9"/>
    <w:rsid w:val="00CC0C3B"/>
    <w:rsid w:val="00CC0C78"/>
    <w:rsid w:val="00CC13C5"/>
    <w:rsid w:val="00CC16D3"/>
    <w:rsid w:val="00CC1BFF"/>
    <w:rsid w:val="00CC1CB9"/>
    <w:rsid w:val="00CC1DF6"/>
    <w:rsid w:val="00CC1F73"/>
    <w:rsid w:val="00CC1FED"/>
    <w:rsid w:val="00CC2137"/>
    <w:rsid w:val="00CC244C"/>
    <w:rsid w:val="00CC2703"/>
    <w:rsid w:val="00CC280D"/>
    <w:rsid w:val="00CC2854"/>
    <w:rsid w:val="00CC2890"/>
    <w:rsid w:val="00CC291D"/>
    <w:rsid w:val="00CC2937"/>
    <w:rsid w:val="00CC299C"/>
    <w:rsid w:val="00CC2CE0"/>
    <w:rsid w:val="00CC2DCA"/>
    <w:rsid w:val="00CC2DF6"/>
    <w:rsid w:val="00CC30E6"/>
    <w:rsid w:val="00CC3162"/>
    <w:rsid w:val="00CC32D3"/>
    <w:rsid w:val="00CC3858"/>
    <w:rsid w:val="00CC3BD6"/>
    <w:rsid w:val="00CC3CE4"/>
    <w:rsid w:val="00CC3D37"/>
    <w:rsid w:val="00CC3DEA"/>
    <w:rsid w:val="00CC3E15"/>
    <w:rsid w:val="00CC4146"/>
    <w:rsid w:val="00CC42D2"/>
    <w:rsid w:val="00CC4AE2"/>
    <w:rsid w:val="00CC4B92"/>
    <w:rsid w:val="00CC4D35"/>
    <w:rsid w:val="00CC4F39"/>
    <w:rsid w:val="00CC52BF"/>
    <w:rsid w:val="00CC599C"/>
    <w:rsid w:val="00CC5A60"/>
    <w:rsid w:val="00CC5CC3"/>
    <w:rsid w:val="00CC5CF5"/>
    <w:rsid w:val="00CC5F0A"/>
    <w:rsid w:val="00CC5F26"/>
    <w:rsid w:val="00CC5F82"/>
    <w:rsid w:val="00CC663C"/>
    <w:rsid w:val="00CC6666"/>
    <w:rsid w:val="00CC6BBE"/>
    <w:rsid w:val="00CC6C87"/>
    <w:rsid w:val="00CC78D4"/>
    <w:rsid w:val="00CC78E6"/>
    <w:rsid w:val="00CC7E53"/>
    <w:rsid w:val="00CD0327"/>
    <w:rsid w:val="00CD070A"/>
    <w:rsid w:val="00CD0947"/>
    <w:rsid w:val="00CD0F91"/>
    <w:rsid w:val="00CD10D1"/>
    <w:rsid w:val="00CD1491"/>
    <w:rsid w:val="00CD14E9"/>
    <w:rsid w:val="00CD156A"/>
    <w:rsid w:val="00CD18D7"/>
    <w:rsid w:val="00CD19F3"/>
    <w:rsid w:val="00CD1A30"/>
    <w:rsid w:val="00CD1ABF"/>
    <w:rsid w:val="00CD1DC7"/>
    <w:rsid w:val="00CD20DB"/>
    <w:rsid w:val="00CD22B4"/>
    <w:rsid w:val="00CD25A6"/>
    <w:rsid w:val="00CD2699"/>
    <w:rsid w:val="00CD26EB"/>
    <w:rsid w:val="00CD2712"/>
    <w:rsid w:val="00CD2986"/>
    <w:rsid w:val="00CD2F82"/>
    <w:rsid w:val="00CD31E2"/>
    <w:rsid w:val="00CD32A9"/>
    <w:rsid w:val="00CD3550"/>
    <w:rsid w:val="00CD364B"/>
    <w:rsid w:val="00CD3ADF"/>
    <w:rsid w:val="00CD3B4D"/>
    <w:rsid w:val="00CD3B81"/>
    <w:rsid w:val="00CD3BDD"/>
    <w:rsid w:val="00CD3D4A"/>
    <w:rsid w:val="00CD3FE9"/>
    <w:rsid w:val="00CD40BF"/>
    <w:rsid w:val="00CD44A5"/>
    <w:rsid w:val="00CD45AF"/>
    <w:rsid w:val="00CD460C"/>
    <w:rsid w:val="00CD462D"/>
    <w:rsid w:val="00CD4670"/>
    <w:rsid w:val="00CD4C73"/>
    <w:rsid w:val="00CD4D8D"/>
    <w:rsid w:val="00CD4FEC"/>
    <w:rsid w:val="00CD5068"/>
    <w:rsid w:val="00CD5677"/>
    <w:rsid w:val="00CD5700"/>
    <w:rsid w:val="00CD590C"/>
    <w:rsid w:val="00CD5B0D"/>
    <w:rsid w:val="00CD5BF6"/>
    <w:rsid w:val="00CD5BFD"/>
    <w:rsid w:val="00CD5C3B"/>
    <w:rsid w:val="00CD5EC7"/>
    <w:rsid w:val="00CD656B"/>
    <w:rsid w:val="00CD664A"/>
    <w:rsid w:val="00CD6694"/>
    <w:rsid w:val="00CD6755"/>
    <w:rsid w:val="00CD69F0"/>
    <w:rsid w:val="00CD6BD6"/>
    <w:rsid w:val="00CD6C33"/>
    <w:rsid w:val="00CD6E13"/>
    <w:rsid w:val="00CD6FE1"/>
    <w:rsid w:val="00CD7050"/>
    <w:rsid w:val="00CD715B"/>
    <w:rsid w:val="00CD78A4"/>
    <w:rsid w:val="00CD7AAF"/>
    <w:rsid w:val="00CD7AF0"/>
    <w:rsid w:val="00CD7BAE"/>
    <w:rsid w:val="00CD7E7C"/>
    <w:rsid w:val="00CE0136"/>
    <w:rsid w:val="00CE01BF"/>
    <w:rsid w:val="00CE070E"/>
    <w:rsid w:val="00CE0C06"/>
    <w:rsid w:val="00CE0F9A"/>
    <w:rsid w:val="00CE14D3"/>
    <w:rsid w:val="00CE15C1"/>
    <w:rsid w:val="00CE1611"/>
    <w:rsid w:val="00CE17F2"/>
    <w:rsid w:val="00CE1908"/>
    <w:rsid w:val="00CE1A05"/>
    <w:rsid w:val="00CE1B7C"/>
    <w:rsid w:val="00CE1C28"/>
    <w:rsid w:val="00CE1C2D"/>
    <w:rsid w:val="00CE1E35"/>
    <w:rsid w:val="00CE2254"/>
    <w:rsid w:val="00CE2370"/>
    <w:rsid w:val="00CE2735"/>
    <w:rsid w:val="00CE2888"/>
    <w:rsid w:val="00CE28B6"/>
    <w:rsid w:val="00CE2B38"/>
    <w:rsid w:val="00CE2E21"/>
    <w:rsid w:val="00CE2E86"/>
    <w:rsid w:val="00CE2ED1"/>
    <w:rsid w:val="00CE2FE6"/>
    <w:rsid w:val="00CE300B"/>
    <w:rsid w:val="00CE33EA"/>
    <w:rsid w:val="00CE340F"/>
    <w:rsid w:val="00CE37BA"/>
    <w:rsid w:val="00CE38B8"/>
    <w:rsid w:val="00CE38C4"/>
    <w:rsid w:val="00CE394E"/>
    <w:rsid w:val="00CE39E0"/>
    <w:rsid w:val="00CE3B2E"/>
    <w:rsid w:val="00CE3FD5"/>
    <w:rsid w:val="00CE40BF"/>
    <w:rsid w:val="00CE41E6"/>
    <w:rsid w:val="00CE42CB"/>
    <w:rsid w:val="00CE4593"/>
    <w:rsid w:val="00CE4921"/>
    <w:rsid w:val="00CE4989"/>
    <w:rsid w:val="00CE4DAF"/>
    <w:rsid w:val="00CE5117"/>
    <w:rsid w:val="00CE52F8"/>
    <w:rsid w:val="00CE53F9"/>
    <w:rsid w:val="00CE57D2"/>
    <w:rsid w:val="00CE5841"/>
    <w:rsid w:val="00CE5BD9"/>
    <w:rsid w:val="00CE646B"/>
    <w:rsid w:val="00CE65D2"/>
    <w:rsid w:val="00CE65FD"/>
    <w:rsid w:val="00CE66F6"/>
    <w:rsid w:val="00CE677D"/>
    <w:rsid w:val="00CE6BF5"/>
    <w:rsid w:val="00CE6CA9"/>
    <w:rsid w:val="00CE6D2D"/>
    <w:rsid w:val="00CE6E7D"/>
    <w:rsid w:val="00CE788B"/>
    <w:rsid w:val="00CE790C"/>
    <w:rsid w:val="00CE7D6E"/>
    <w:rsid w:val="00CF004D"/>
    <w:rsid w:val="00CF010E"/>
    <w:rsid w:val="00CF0304"/>
    <w:rsid w:val="00CF04A9"/>
    <w:rsid w:val="00CF0C60"/>
    <w:rsid w:val="00CF1130"/>
    <w:rsid w:val="00CF1906"/>
    <w:rsid w:val="00CF1991"/>
    <w:rsid w:val="00CF1A14"/>
    <w:rsid w:val="00CF2613"/>
    <w:rsid w:val="00CF26C5"/>
    <w:rsid w:val="00CF2810"/>
    <w:rsid w:val="00CF2820"/>
    <w:rsid w:val="00CF28A0"/>
    <w:rsid w:val="00CF297A"/>
    <w:rsid w:val="00CF2FE7"/>
    <w:rsid w:val="00CF323E"/>
    <w:rsid w:val="00CF33EA"/>
    <w:rsid w:val="00CF3455"/>
    <w:rsid w:val="00CF395F"/>
    <w:rsid w:val="00CF3A6F"/>
    <w:rsid w:val="00CF3C08"/>
    <w:rsid w:val="00CF4215"/>
    <w:rsid w:val="00CF45A5"/>
    <w:rsid w:val="00CF4602"/>
    <w:rsid w:val="00CF4A01"/>
    <w:rsid w:val="00CF4A1B"/>
    <w:rsid w:val="00CF4CC4"/>
    <w:rsid w:val="00CF4E81"/>
    <w:rsid w:val="00CF4ED1"/>
    <w:rsid w:val="00CF534F"/>
    <w:rsid w:val="00CF5462"/>
    <w:rsid w:val="00CF561B"/>
    <w:rsid w:val="00CF59A4"/>
    <w:rsid w:val="00CF5B21"/>
    <w:rsid w:val="00CF5B9C"/>
    <w:rsid w:val="00CF5D37"/>
    <w:rsid w:val="00CF5E53"/>
    <w:rsid w:val="00CF5F70"/>
    <w:rsid w:val="00CF6479"/>
    <w:rsid w:val="00CF6A1D"/>
    <w:rsid w:val="00CF6B37"/>
    <w:rsid w:val="00CF6B47"/>
    <w:rsid w:val="00CF6BF6"/>
    <w:rsid w:val="00CF70A5"/>
    <w:rsid w:val="00CF71F3"/>
    <w:rsid w:val="00CF7B24"/>
    <w:rsid w:val="00CF7CD3"/>
    <w:rsid w:val="00CF7E67"/>
    <w:rsid w:val="00CF7EF7"/>
    <w:rsid w:val="00CF7FF3"/>
    <w:rsid w:val="00D00014"/>
    <w:rsid w:val="00D00397"/>
    <w:rsid w:val="00D00511"/>
    <w:rsid w:val="00D00561"/>
    <w:rsid w:val="00D00683"/>
    <w:rsid w:val="00D009D5"/>
    <w:rsid w:val="00D00A1F"/>
    <w:rsid w:val="00D00E26"/>
    <w:rsid w:val="00D00F92"/>
    <w:rsid w:val="00D01208"/>
    <w:rsid w:val="00D015AC"/>
    <w:rsid w:val="00D0170F"/>
    <w:rsid w:val="00D0174B"/>
    <w:rsid w:val="00D01954"/>
    <w:rsid w:val="00D01A4F"/>
    <w:rsid w:val="00D01D6B"/>
    <w:rsid w:val="00D01DF2"/>
    <w:rsid w:val="00D01E71"/>
    <w:rsid w:val="00D01F3D"/>
    <w:rsid w:val="00D020F0"/>
    <w:rsid w:val="00D028AC"/>
    <w:rsid w:val="00D0296A"/>
    <w:rsid w:val="00D02B8B"/>
    <w:rsid w:val="00D02C31"/>
    <w:rsid w:val="00D02CE6"/>
    <w:rsid w:val="00D02DA1"/>
    <w:rsid w:val="00D030A1"/>
    <w:rsid w:val="00D030C3"/>
    <w:rsid w:val="00D03367"/>
    <w:rsid w:val="00D0340D"/>
    <w:rsid w:val="00D0340E"/>
    <w:rsid w:val="00D03586"/>
    <w:rsid w:val="00D0373D"/>
    <w:rsid w:val="00D038ED"/>
    <w:rsid w:val="00D03AAE"/>
    <w:rsid w:val="00D03ACB"/>
    <w:rsid w:val="00D03B06"/>
    <w:rsid w:val="00D03B1B"/>
    <w:rsid w:val="00D03DD8"/>
    <w:rsid w:val="00D03EB1"/>
    <w:rsid w:val="00D03F88"/>
    <w:rsid w:val="00D042D9"/>
    <w:rsid w:val="00D0489D"/>
    <w:rsid w:val="00D04B9F"/>
    <w:rsid w:val="00D04FD3"/>
    <w:rsid w:val="00D050BC"/>
    <w:rsid w:val="00D050F8"/>
    <w:rsid w:val="00D0549A"/>
    <w:rsid w:val="00D0568A"/>
    <w:rsid w:val="00D05741"/>
    <w:rsid w:val="00D05DAA"/>
    <w:rsid w:val="00D05E16"/>
    <w:rsid w:val="00D06118"/>
    <w:rsid w:val="00D0685B"/>
    <w:rsid w:val="00D06C76"/>
    <w:rsid w:val="00D06EB6"/>
    <w:rsid w:val="00D07250"/>
    <w:rsid w:val="00D073A8"/>
    <w:rsid w:val="00D074E7"/>
    <w:rsid w:val="00D07588"/>
    <w:rsid w:val="00D075C1"/>
    <w:rsid w:val="00D07792"/>
    <w:rsid w:val="00D07865"/>
    <w:rsid w:val="00D07F79"/>
    <w:rsid w:val="00D105DB"/>
    <w:rsid w:val="00D105E6"/>
    <w:rsid w:val="00D10B6F"/>
    <w:rsid w:val="00D10C50"/>
    <w:rsid w:val="00D10CAB"/>
    <w:rsid w:val="00D110E1"/>
    <w:rsid w:val="00D11319"/>
    <w:rsid w:val="00D11383"/>
    <w:rsid w:val="00D117E4"/>
    <w:rsid w:val="00D11825"/>
    <w:rsid w:val="00D119CF"/>
    <w:rsid w:val="00D11A71"/>
    <w:rsid w:val="00D11ABD"/>
    <w:rsid w:val="00D11D3F"/>
    <w:rsid w:val="00D11DAA"/>
    <w:rsid w:val="00D11DEF"/>
    <w:rsid w:val="00D11E7D"/>
    <w:rsid w:val="00D11EB2"/>
    <w:rsid w:val="00D11ED6"/>
    <w:rsid w:val="00D126B7"/>
    <w:rsid w:val="00D12B2F"/>
    <w:rsid w:val="00D12DEB"/>
    <w:rsid w:val="00D12E71"/>
    <w:rsid w:val="00D1317E"/>
    <w:rsid w:val="00D131E1"/>
    <w:rsid w:val="00D1330A"/>
    <w:rsid w:val="00D13322"/>
    <w:rsid w:val="00D13E6D"/>
    <w:rsid w:val="00D142C0"/>
    <w:rsid w:val="00D1481E"/>
    <w:rsid w:val="00D148CE"/>
    <w:rsid w:val="00D14A2C"/>
    <w:rsid w:val="00D14B3D"/>
    <w:rsid w:val="00D14D2B"/>
    <w:rsid w:val="00D14F09"/>
    <w:rsid w:val="00D14F67"/>
    <w:rsid w:val="00D15233"/>
    <w:rsid w:val="00D155CB"/>
    <w:rsid w:val="00D15A14"/>
    <w:rsid w:val="00D15BDD"/>
    <w:rsid w:val="00D15D60"/>
    <w:rsid w:val="00D15EA1"/>
    <w:rsid w:val="00D15EBE"/>
    <w:rsid w:val="00D15FE5"/>
    <w:rsid w:val="00D1610F"/>
    <w:rsid w:val="00D16307"/>
    <w:rsid w:val="00D16346"/>
    <w:rsid w:val="00D16414"/>
    <w:rsid w:val="00D16847"/>
    <w:rsid w:val="00D16872"/>
    <w:rsid w:val="00D16CD1"/>
    <w:rsid w:val="00D16EB4"/>
    <w:rsid w:val="00D171A0"/>
    <w:rsid w:val="00D171BB"/>
    <w:rsid w:val="00D1771A"/>
    <w:rsid w:val="00D178F9"/>
    <w:rsid w:val="00D17EA4"/>
    <w:rsid w:val="00D2013B"/>
    <w:rsid w:val="00D202DF"/>
    <w:rsid w:val="00D2078E"/>
    <w:rsid w:val="00D208D4"/>
    <w:rsid w:val="00D20A83"/>
    <w:rsid w:val="00D20D49"/>
    <w:rsid w:val="00D20D6A"/>
    <w:rsid w:val="00D20E7F"/>
    <w:rsid w:val="00D212BA"/>
    <w:rsid w:val="00D21404"/>
    <w:rsid w:val="00D21425"/>
    <w:rsid w:val="00D2153A"/>
    <w:rsid w:val="00D215B1"/>
    <w:rsid w:val="00D216ED"/>
    <w:rsid w:val="00D2173D"/>
    <w:rsid w:val="00D21869"/>
    <w:rsid w:val="00D21AF1"/>
    <w:rsid w:val="00D21BD7"/>
    <w:rsid w:val="00D21DA0"/>
    <w:rsid w:val="00D21E8A"/>
    <w:rsid w:val="00D21EF8"/>
    <w:rsid w:val="00D220D5"/>
    <w:rsid w:val="00D2220E"/>
    <w:rsid w:val="00D22414"/>
    <w:rsid w:val="00D22914"/>
    <w:rsid w:val="00D22B20"/>
    <w:rsid w:val="00D22C9D"/>
    <w:rsid w:val="00D22E01"/>
    <w:rsid w:val="00D22E65"/>
    <w:rsid w:val="00D22F4F"/>
    <w:rsid w:val="00D22F5C"/>
    <w:rsid w:val="00D2302E"/>
    <w:rsid w:val="00D23427"/>
    <w:rsid w:val="00D2359E"/>
    <w:rsid w:val="00D23CCC"/>
    <w:rsid w:val="00D24325"/>
    <w:rsid w:val="00D246A1"/>
    <w:rsid w:val="00D247C0"/>
    <w:rsid w:val="00D247F7"/>
    <w:rsid w:val="00D24854"/>
    <w:rsid w:val="00D2498D"/>
    <w:rsid w:val="00D24A9B"/>
    <w:rsid w:val="00D24CFA"/>
    <w:rsid w:val="00D2500D"/>
    <w:rsid w:val="00D2506F"/>
    <w:rsid w:val="00D25C18"/>
    <w:rsid w:val="00D25D43"/>
    <w:rsid w:val="00D26088"/>
    <w:rsid w:val="00D260DA"/>
    <w:rsid w:val="00D2644B"/>
    <w:rsid w:val="00D265FD"/>
    <w:rsid w:val="00D26695"/>
    <w:rsid w:val="00D268E7"/>
    <w:rsid w:val="00D26A16"/>
    <w:rsid w:val="00D26B07"/>
    <w:rsid w:val="00D26C14"/>
    <w:rsid w:val="00D26F2D"/>
    <w:rsid w:val="00D278B0"/>
    <w:rsid w:val="00D27945"/>
    <w:rsid w:val="00D27BEC"/>
    <w:rsid w:val="00D27C2D"/>
    <w:rsid w:val="00D27CF8"/>
    <w:rsid w:val="00D27F35"/>
    <w:rsid w:val="00D3072A"/>
    <w:rsid w:val="00D308B4"/>
    <w:rsid w:val="00D309D0"/>
    <w:rsid w:val="00D30CA2"/>
    <w:rsid w:val="00D30E01"/>
    <w:rsid w:val="00D310E2"/>
    <w:rsid w:val="00D31435"/>
    <w:rsid w:val="00D3186D"/>
    <w:rsid w:val="00D31ACA"/>
    <w:rsid w:val="00D31D3E"/>
    <w:rsid w:val="00D31E4E"/>
    <w:rsid w:val="00D31E71"/>
    <w:rsid w:val="00D32391"/>
    <w:rsid w:val="00D3284E"/>
    <w:rsid w:val="00D32EC6"/>
    <w:rsid w:val="00D32F6D"/>
    <w:rsid w:val="00D3305C"/>
    <w:rsid w:val="00D3335B"/>
    <w:rsid w:val="00D33402"/>
    <w:rsid w:val="00D3368B"/>
    <w:rsid w:val="00D33752"/>
    <w:rsid w:val="00D33947"/>
    <w:rsid w:val="00D33C90"/>
    <w:rsid w:val="00D33E86"/>
    <w:rsid w:val="00D33EAD"/>
    <w:rsid w:val="00D33F50"/>
    <w:rsid w:val="00D34609"/>
    <w:rsid w:val="00D346F5"/>
    <w:rsid w:val="00D34771"/>
    <w:rsid w:val="00D347BF"/>
    <w:rsid w:val="00D34802"/>
    <w:rsid w:val="00D34CFF"/>
    <w:rsid w:val="00D350E7"/>
    <w:rsid w:val="00D3510C"/>
    <w:rsid w:val="00D355A6"/>
    <w:rsid w:val="00D359D0"/>
    <w:rsid w:val="00D35EE2"/>
    <w:rsid w:val="00D35F00"/>
    <w:rsid w:val="00D35F7A"/>
    <w:rsid w:val="00D35F8D"/>
    <w:rsid w:val="00D35FCD"/>
    <w:rsid w:val="00D3647A"/>
    <w:rsid w:val="00D368B2"/>
    <w:rsid w:val="00D36A33"/>
    <w:rsid w:val="00D36A44"/>
    <w:rsid w:val="00D36B3F"/>
    <w:rsid w:val="00D373A6"/>
    <w:rsid w:val="00D37584"/>
    <w:rsid w:val="00D37642"/>
    <w:rsid w:val="00D379BE"/>
    <w:rsid w:val="00D37AFA"/>
    <w:rsid w:val="00D37B43"/>
    <w:rsid w:val="00D4018B"/>
    <w:rsid w:val="00D403E7"/>
    <w:rsid w:val="00D404CC"/>
    <w:rsid w:val="00D404FD"/>
    <w:rsid w:val="00D4051C"/>
    <w:rsid w:val="00D406B9"/>
    <w:rsid w:val="00D406CD"/>
    <w:rsid w:val="00D40709"/>
    <w:rsid w:val="00D40897"/>
    <w:rsid w:val="00D40ABC"/>
    <w:rsid w:val="00D40CA9"/>
    <w:rsid w:val="00D40D87"/>
    <w:rsid w:val="00D411E5"/>
    <w:rsid w:val="00D41666"/>
    <w:rsid w:val="00D416C0"/>
    <w:rsid w:val="00D41A3F"/>
    <w:rsid w:val="00D41D39"/>
    <w:rsid w:val="00D41DC9"/>
    <w:rsid w:val="00D41F55"/>
    <w:rsid w:val="00D4209A"/>
    <w:rsid w:val="00D4218A"/>
    <w:rsid w:val="00D42320"/>
    <w:rsid w:val="00D424FC"/>
    <w:rsid w:val="00D426AF"/>
    <w:rsid w:val="00D42766"/>
    <w:rsid w:val="00D42929"/>
    <w:rsid w:val="00D429CE"/>
    <w:rsid w:val="00D42BC3"/>
    <w:rsid w:val="00D42E58"/>
    <w:rsid w:val="00D4390C"/>
    <w:rsid w:val="00D43CC8"/>
    <w:rsid w:val="00D44242"/>
    <w:rsid w:val="00D442A5"/>
    <w:rsid w:val="00D445A6"/>
    <w:rsid w:val="00D44800"/>
    <w:rsid w:val="00D44875"/>
    <w:rsid w:val="00D4496A"/>
    <w:rsid w:val="00D44F1D"/>
    <w:rsid w:val="00D4510E"/>
    <w:rsid w:val="00D452C4"/>
    <w:rsid w:val="00D453D8"/>
    <w:rsid w:val="00D456A6"/>
    <w:rsid w:val="00D45757"/>
    <w:rsid w:val="00D45871"/>
    <w:rsid w:val="00D45B19"/>
    <w:rsid w:val="00D45E72"/>
    <w:rsid w:val="00D45EBE"/>
    <w:rsid w:val="00D45FC4"/>
    <w:rsid w:val="00D46431"/>
    <w:rsid w:val="00D46F62"/>
    <w:rsid w:val="00D47267"/>
    <w:rsid w:val="00D472A3"/>
    <w:rsid w:val="00D47558"/>
    <w:rsid w:val="00D47588"/>
    <w:rsid w:val="00D47592"/>
    <w:rsid w:val="00D4761D"/>
    <w:rsid w:val="00D476CC"/>
    <w:rsid w:val="00D47D33"/>
    <w:rsid w:val="00D47DA3"/>
    <w:rsid w:val="00D47EBB"/>
    <w:rsid w:val="00D47F47"/>
    <w:rsid w:val="00D504DF"/>
    <w:rsid w:val="00D50514"/>
    <w:rsid w:val="00D505E5"/>
    <w:rsid w:val="00D506ED"/>
    <w:rsid w:val="00D508D2"/>
    <w:rsid w:val="00D509C0"/>
    <w:rsid w:val="00D509F6"/>
    <w:rsid w:val="00D510A3"/>
    <w:rsid w:val="00D5129A"/>
    <w:rsid w:val="00D5156F"/>
    <w:rsid w:val="00D515FD"/>
    <w:rsid w:val="00D5184B"/>
    <w:rsid w:val="00D518F9"/>
    <w:rsid w:val="00D51BD3"/>
    <w:rsid w:val="00D51C75"/>
    <w:rsid w:val="00D51D26"/>
    <w:rsid w:val="00D5250F"/>
    <w:rsid w:val="00D5260E"/>
    <w:rsid w:val="00D5288E"/>
    <w:rsid w:val="00D528D6"/>
    <w:rsid w:val="00D52AA9"/>
    <w:rsid w:val="00D52C11"/>
    <w:rsid w:val="00D5323C"/>
    <w:rsid w:val="00D53251"/>
    <w:rsid w:val="00D534BA"/>
    <w:rsid w:val="00D535C4"/>
    <w:rsid w:val="00D53604"/>
    <w:rsid w:val="00D5370E"/>
    <w:rsid w:val="00D5382B"/>
    <w:rsid w:val="00D53895"/>
    <w:rsid w:val="00D5390E"/>
    <w:rsid w:val="00D53D62"/>
    <w:rsid w:val="00D53DBA"/>
    <w:rsid w:val="00D53DE5"/>
    <w:rsid w:val="00D53E9F"/>
    <w:rsid w:val="00D5412C"/>
    <w:rsid w:val="00D54195"/>
    <w:rsid w:val="00D542CD"/>
    <w:rsid w:val="00D5433C"/>
    <w:rsid w:val="00D543C9"/>
    <w:rsid w:val="00D54ABD"/>
    <w:rsid w:val="00D54AC8"/>
    <w:rsid w:val="00D54B58"/>
    <w:rsid w:val="00D54CF1"/>
    <w:rsid w:val="00D54E9E"/>
    <w:rsid w:val="00D55087"/>
    <w:rsid w:val="00D550C4"/>
    <w:rsid w:val="00D55413"/>
    <w:rsid w:val="00D5548C"/>
    <w:rsid w:val="00D55524"/>
    <w:rsid w:val="00D555FE"/>
    <w:rsid w:val="00D558BE"/>
    <w:rsid w:val="00D55A64"/>
    <w:rsid w:val="00D55A75"/>
    <w:rsid w:val="00D55FD9"/>
    <w:rsid w:val="00D56326"/>
    <w:rsid w:val="00D565E1"/>
    <w:rsid w:val="00D567E5"/>
    <w:rsid w:val="00D56A97"/>
    <w:rsid w:val="00D57044"/>
    <w:rsid w:val="00D57308"/>
    <w:rsid w:val="00D57B51"/>
    <w:rsid w:val="00D57E65"/>
    <w:rsid w:val="00D602B0"/>
    <w:rsid w:val="00D6082A"/>
    <w:rsid w:val="00D609E8"/>
    <w:rsid w:val="00D60D96"/>
    <w:rsid w:val="00D60FD1"/>
    <w:rsid w:val="00D6108B"/>
    <w:rsid w:val="00D612D7"/>
    <w:rsid w:val="00D612DF"/>
    <w:rsid w:val="00D61575"/>
    <w:rsid w:val="00D6196F"/>
    <w:rsid w:val="00D61989"/>
    <w:rsid w:val="00D61AAE"/>
    <w:rsid w:val="00D61DA1"/>
    <w:rsid w:val="00D61F79"/>
    <w:rsid w:val="00D61FBC"/>
    <w:rsid w:val="00D6229F"/>
    <w:rsid w:val="00D622AE"/>
    <w:rsid w:val="00D6240A"/>
    <w:rsid w:val="00D6241C"/>
    <w:rsid w:val="00D62481"/>
    <w:rsid w:val="00D626BD"/>
    <w:rsid w:val="00D62EDE"/>
    <w:rsid w:val="00D62EED"/>
    <w:rsid w:val="00D62FBC"/>
    <w:rsid w:val="00D6316F"/>
    <w:rsid w:val="00D63296"/>
    <w:rsid w:val="00D632A1"/>
    <w:rsid w:val="00D633E8"/>
    <w:rsid w:val="00D63486"/>
    <w:rsid w:val="00D639D7"/>
    <w:rsid w:val="00D63BC2"/>
    <w:rsid w:val="00D63CEC"/>
    <w:rsid w:val="00D63E5E"/>
    <w:rsid w:val="00D63FC6"/>
    <w:rsid w:val="00D64031"/>
    <w:rsid w:val="00D64C52"/>
    <w:rsid w:val="00D650E8"/>
    <w:rsid w:val="00D652CC"/>
    <w:rsid w:val="00D65407"/>
    <w:rsid w:val="00D65433"/>
    <w:rsid w:val="00D65EEF"/>
    <w:rsid w:val="00D661A1"/>
    <w:rsid w:val="00D664EF"/>
    <w:rsid w:val="00D6655E"/>
    <w:rsid w:val="00D66689"/>
    <w:rsid w:val="00D66945"/>
    <w:rsid w:val="00D66CB0"/>
    <w:rsid w:val="00D66CB2"/>
    <w:rsid w:val="00D66FB8"/>
    <w:rsid w:val="00D67080"/>
    <w:rsid w:val="00D671E6"/>
    <w:rsid w:val="00D67209"/>
    <w:rsid w:val="00D6747E"/>
    <w:rsid w:val="00D675B8"/>
    <w:rsid w:val="00D6762F"/>
    <w:rsid w:val="00D676C4"/>
    <w:rsid w:val="00D67944"/>
    <w:rsid w:val="00D67C26"/>
    <w:rsid w:val="00D67C67"/>
    <w:rsid w:val="00D67D56"/>
    <w:rsid w:val="00D67EA6"/>
    <w:rsid w:val="00D70325"/>
    <w:rsid w:val="00D705CC"/>
    <w:rsid w:val="00D706DC"/>
    <w:rsid w:val="00D708D5"/>
    <w:rsid w:val="00D70910"/>
    <w:rsid w:val="00D70962"/>
    <w:rsid w:val="00D70BE4"/>
    <w:rsid w:val="00D70C97"/>
    <w:rsid w:val="00D70E0D"/>
    <w:rsid w:val="00D71216"/>
    <w:rsid w:val="00D71261"/>
    <w:rsid w:val="00D7133A"/>
    <w:rsid w:val="00D7158E"/>
    <w:rsid w:val="00D71629"/>
    <w:rsid w:val="00D71860"/>
    <w:rsid w:val="00D7195D"/>
    <w:rsid w:val="00D726FF"/>
    <w:rsid w:val="00D72BD9"/>
    <w:rsid w:val="00D72C5F"/>
    <w:rsid w:val="00D72CD7"/>
    <w:rsid w:val="00D72DB3"/>
    <w:rsid w:val="00D7356F"/>
    <w:rsid w:val="00D73627"/>
    <w:rsid w:val="00D73AE6"/>
    <w:rsid w:val="00D73B1C"/>
    <w:rsid w:val="00D74205"/>
    <w:rsid w:val="00D74612"/>
    <w:rsid w:val="00D74744"/>
    <w:rsid w:val="00D747A1"/>
    <w:rsid w:val="00D747AB"/>
    <w:rsid w:val="00D748B8"/>
    <w:rsid w:val="00D74942"/>
    <w:rsid w:val="00D74B8A"/>
    <w:rsid w:val="00D74C3D"/>
    <w:rsid w:val="00D75147"/>
    <w:rsid w:val="00D751DB"/>
    <w:rsid w:val="00D7529D"/>
    <w:rsid w:val="00D752F9"/>
    <w:rsid w:val="00D7594D"/>
    <w:rsid w:val="00D7594E"/>
    <w:rsid w:val="00D75D9D"/>
    <w:rsid w:val="00D760BD"/>
    <w:rsid w:val="00D76283"/>
    <w:rsid w:val="00D76685"/>
    <w:rsid w:val="00D7678B"/>
    <w:rsid w:val="00D76AF1"/>
    <w:rsid w:val="00D770AB"/>
    <w:rsid w:val="00D774AF"/>
    <w:rsid w:val="00D778CE"/>
    <w:rsid w:val="00D77939"/>
    <w:rsid w:val="00D77976"/>
    <w:rsid w:val="00D77A2F"/>
    <w:rsid w:val="00D77F32"/>
    <w:rsid w:val="00D77FD3"/>
    <w:rsid w:val="00D80051"/>
    <w:rsid w:val="00D8011C"/>
    <w:rsid w:val="00D80381"/>
    <w:rsid w:val="00D80398"/>
    <w:rsid w:val="00D80550"/>
    <w:rsid w:val="00D80768"/>
    <w:rsid w:val="00D80F47"/>
    <w:rsid w:val="00D811A4"/>
    <w:rsid w:val="00D81363"/>
    <w:rsid w:val="00D81373"/>
    <w:rsid w:val="00D814AA"/>
    <w:rsid w:val="00D8179A"/>
    <w:rsid w:val="00D818D6"/>
    <w:rsid w:val="00D81989"/>
    <w:rsid w:val="00D819FF"/>
    <w:rsid w:val="00D82022"/>
    <w:rsid w:val="00D82161"/>
    <w:rsid w:val="00D82379"/>
    <w:rsid w:val="00D8251B"/>
    <w:rsid w:val="00D82BF2"/>
    <w:rsid w:val="00D83080"/>
    <w:rsid w:val="00D83102"/>
    <w:rsid w:val="00D831A5"/>
    <w:rsid w:val="00D8324C"/>
    <w:rsid w:val="00D83386"/>
    <w:rsid w:val="00D837CE"/>
    <w:rsid w:val="00D83B97"/>
    <w:rsid w:val="00D84405"/>
    <w:rsid w:val="00D845D1"/>
    <w:rsid w:val="00D84826"/>
    <w:rsid w:val="00D849EE"/>
    <w:rsid w:val="00D84E75"/>
    <w:rsid w:val="00D85034"/>
    <w:rsid w:val="00D85045"/>
    <w:rsid w:val="00D85133"/>
    <w:rsid w:val="00D852D6"/>
    <w:rsid w:val="00D855E5"/>
    <w:rsid w:val="00D85780"/>
    <w:rsid w:val="00D85C28"/>
    <w:rsid w:val="00D85D3E"/>
    <w:rsid w:val="00D85D51"/>
    <w:rsid w:val="00D86090"/>
    <w:rsid w:val="00D863ED"/>
    <w:rsid w:val="00D86440"/>
    <w:rsid w:val="00D865D3"/>
    <w:rsid w:val="00D867A5"/>
    <w:rsid w:val="00D86B22"/>
    <w:rsid w:val="00D86D80"/>
    <w:rsid w:val="00D86DCF"/>
    <w:rsid w:val="00D8716C"/>
    <w:rsid w:val="00D872FC"/>
    <w:rsid w:val="00D873BA"/>
    <w:rsid w:val="00D873E6"/>
    <w:rsid w:val="00D87773"/>
    <w:rsid w:val="00D87D99"/>
    <w:rsid w:val="00D90250"/>
    <w:rsid w:val="00D9029F"/>
    <w:rsid w:val="00D9038F"/>
    <w:rsid w:val="00D907D1"/>
    <w:rsid w:val="00D90D19"/>
    <w:rsid w:val="00D91395"/>
    <w:rsid w:val="00D916A8"/>
    <w:rsid w:val="00D916FF"/>
    <w:rsid w:val="00D9172E"/>
    <w:rsid w:val="00D91979"/>
    <w:rsid w:val="00D91AEA"/>
    <w:rsid w:val="00D91C2C"/>
    <w:rsid w:val="00D91EE6"/>
    <w:rsid w:val="00D921EC"/>
    <w:rsid w:val="00D923D3"/>
    <w:rsid w:val="00D923F0"/>
    <w:rsid w:val="00D92473"/>
    <w:rsid w:val="00D92D81"/>
    <w:rsid w:val="00D92E09"/>
    <w:rsid w:val="00D92E4C"/>
    <w:rsid w:val="00D92E81"/>
    <w:rsid w:val="00D92F0C"/>
    <w:rsid w:val="00D92FFE"/>
    <w:rsid w:val="00D930C8"/>
    <w:rsid w:val="00D933FA"/>
    <w:rsid w:val="00D935B6"/>
    <w:rsid w:val="00D93636"/>
    <w:rsid w:val="00D93C07"/>
    <w:rsid w:val="00D93F5E"/>
    <w:rsid w:val="00D93FC8"/>
    <w:rsid w:val="00D9413A"/>
    <w:rsid w:val="00D941D7"/>
    <w:rsid w:val="00D946B9"/>
    <w:rsid w:val="00D9481F"/>
    <w:rsid w:val="00D94969"/>
    <w:rsid w:val="00D94B67"/>
    <w:rsid w:val="00D94BDD"/>
    <w:rsid w:val="00D94D6D"/>
    <w:rsid w:val="00D94D73"/>
    <w:rsid w:val="00D94D97"/>
    <w:rsid w:val="00D95291"/>
    <w:rsid w:val="00D95309"/>
    <w:rsid w:val="00D9530E"/>
    <w:rsid w:val="00D95543"/>
    <w:rsid w:val="00D95B6E"/>
    <w:rsid w:val="00D95F1A"/>
    <w:rsid w:val="00D9613E"/>
    <w:rsid w:val="00D96683"/>
    <w:rsid w:val="00D966C6"/>
    <w:rsid w:val="00D96707"/>
    <w:rsid w:val="00D96CCC"/>
    <w:rsid w:val="00D96F52"/>
    <w:rsid w:val="00D9724D"/>
    <w:rsid w:val="00D974BB"/>
    <w:rsid w:val="00D9762C"/>
    <w:rsid w:val="00DA0457"/>
    <w:rsid w:val="00DA0724"/>
    <w:rsid w:val="00DA07CE"/>
    <w:rsid w:val="00DA0989"/>
    <w:rsid w:val="00DA0C2F"/>
    <w:rsid w:val="00DA14DC"/>
    <w:rsid w:val="00DA1553"/>
    <w:rsid w:val="00DA162E"/>
    <w:rsid w:val="00DA1654"/>
    <w:rsid w:val="00DA1A08"/>
    <w:rsid w:val="00DA1BA7"/>
    <w:rsid w:val="00DA1D83"/>
    <w:rsid w:val="00DA22A2"/>
    <w:rsid w:val="00DA2551"/>
    <w:rsid w:val="00DA2614"/>
    <w:rsid w:val="00DA2688"/>
    <w:rsid w:val="00DA28E8"/>
    <w:rsid w:val="00DA29C3"/>
    <w:rsid w:val="00DA2B37"/>
    <w:rsid w:val="00DA35DD"/>
    <w:rsid w:val="00DA38EC"/>
    <w:rsid w:val="00DA39CE"/>
    <w:rsid w:val="00DA3CFA"/>
    <w:rsid w:val="00DA408D"/>
    <w:rsid w:val="00DA45C1"/>
    <w:rsid w:val="00DA466C"/>
    <w:rsid w:val="00DA48B2"/>
    <w:rsid w:val="00DA4979"/>
    <w:rsid w:val="00DA4B37"/>
    <w:rsid w:val="00DA4B6B"/>
    <w:rsid w:val="00DA4D4A"/>
    <w:rsid w:val="00DA557B"/>
    <w:rsid w:val="00DA55EE"/>
    <w:rsid w:val="00DA56C0"/>
    <w:rsid w:val="00DA5745"/>
    <w:rsid w:val="00DA5835"/>
    <w:rsid w:val="00DA5875"/>
    <w:rsid w:val="00DA5A50"/>
    <w:rsid w:val="00DA5C9B"/>
    <w:rsid w:val="00DA5D8B"/>
    <w:rsid w:val="00DA5E1A"/>
    <w:rsid w:val="00DA5F24"/>
    <w:rsid w:val="00DA5F4B"/>
    <w:rsid w:val="00DA5FF9"/>
    <w:rsid w:val="00DA6297"/>
    <w:rsid w:val="00DA6342"/>
    <w:rsid w:val="00DA6345"/>
    <w:rsid w:val="00DA65D5"/>
    <w:rsid w:val="00DA670E"/>
    <w:rsid w:val="00DA6C18"/>
    <w:rsid w:val="00DA7037"/>
    <w:rsid w:val="00DA7279"/>
    <w:rsid w:val="00DA7526"/>
    <w:rsid w:val="00DA7712"/>
    <w:rsid w:val="00DA78CB"/>
    <w:rsid w:val="00DA798F"/>
    <w:rsid w:val="00DB006F"/>
    <w:rsid w:val="00DB00B2"/>
    <w:rsid w:val="00DB00ED"/>
    <w:rsid w:val="00DB0346"/>
    <w:rsid w:val="00DB0658"/>
    <w:rsid w:val="00DB06A7"/>
    <w:rsid w:val="00DB0A20"/>
    <w:rsid w:val="00DB0D59"/>
    <w:rsid w:val="00DB1302"/>
    <w:rsid w:val="00DB15A2"/>
    <w:rsid w:val="00DB15A3"/>
    <w:rsid w:val="00DB1B64"/>
    <w:rsid w:val="00DB1E02"/>
    <w:rsid w:val="00DB1F03"/>
    <w:rsid w:val="00DB214C"/>
    <w:rsid w:val="00DB228B"/>
    <w:rsid w:val="00DB2390"/>
    <w:rsid w:val="00DB24F7"/>
    <w:rsid w:val="00DB284A"/>
    <w:rsid w:val="00DB2932"/>
    <w:rsid w:val="00DB2998"/>
    <w:rsid w:val="00DB2A28"/>
    <w:rsid w:val="00DB3177"/>
    <w:rsid w:val="00DB3419"/>
    <w:rsid w:val="00DB352F"/>
    <w:rsid w:val="00DB38DB"/>
    <w:rsid w:val="00DB3CF7"/>
    <w:rsid w:val="00DB3D06"/>
    <w:rsid w:val="00DB40E1"/>
    <w:rsid w:val="00DB4244"/>
    <w:rsid w:val="00DB43B6"/>
    <w:rsid w:val="00DB461D"/>
    <w:rsid w:val="00DB4A1C"/>
    <w:rsid w:val="00DB4A55"/>
    <w:rsid w:val="00DB4B1B"/>
    <w:rsid w:val="00DB4DF6"/>
    <w:rsid w:val="00DB4FC3"/>
    <w:rsid w:val="00DB4FC6"/>
    <w:rsid w:val="00DB519C"/>
    <w:rsid w:val="00DB51F9"/>
    <w:rsid w:val="00DB541D"/>
    <w:rsid w:val="00DB5449"/>
    <w:rsid w:val="00DB54F8"/>
    <w:rsid w:val="00DB5C17"/>
    <w:rsid w:val="00DB5E4F"/>
    <w:rsid w:val="00DB5E9F"/>
    <w:rsid w:val="00DB5F74"/>
    <w:rsid w:val="00DB600B"/>
    <w:rsid w:val="00DB61E0"/>
    <w:rsid w:val="00DB64FA"/>
    <w:rsid w:val="00DB65BB"/>
    <w:rsid w:val="00DB6731"/>
    <w:rsid w:val="00DB6ABD"/>
    <w:rsid w:val="00DB6C5A"/>
    <w:rsid w:val="00DB6D9A"/>
    <w:rsid w:val="00DB6EBF"/>
    <w:rsid w:val="00DB7196"/>
    <w:rsid w:val="00DB71FA"/>
    <w:rsid w:val="00DB7261"/>
    <w:rsid w:val="00DB72B8"/>
    <w:rsid w:val="00DB73E3"/>
    <w:rsid w:val="00DB751E"/>
    <w:rsid w:val="00DB7A00"/>
    <w:rsid w:val="00DB7A87"/>
    <w:rsid w:val="00DB7E0B"/>
    <w:rsid w:val="00DB7E93"/>
    <w:rsid w:val="00DB7FCC"/>
    <w:rsid w:val="00DB7FCE"/>
    <w:rsid w:val="00DC04C7"/>
    <w:rsid w:val="00DC0794"/>
    <w:rsid w:val="00DC0A7D"/>
    <w:rsid w:val="00DC0B82"/>
    <w:rsid w:val="00DC1238"/>
    <w:rsid w:val="00DC1928"/>
    <w:rsid w:val="00DC1AFA"/>
    <w:rsid w:val="00DC1C78"/>
    <w:rsid w:val="00DC1FB1"/>
    <w:rsid w:val="00DC2588"/>
    <w:rsid w:val="00DC265E"/>
    <w:rsid w:val="00DC2772"/>
    <w:rsid w:val="00DC29D1"/>
    <w:rsid w:val="00DC2E24"/>
    <w:rsid w:val="00DC2E45"/>
    <w:rsid w:val="00DC2E47"/>
    <w:rsid w:val="00DC341C"/>
    <w:rsid w:val="00DC3914"/>
    <w:rsid w:val="00DC3CB2"/>
    <w:rsid w:val="00DC3E08"/>
    <w:rsid w:val="00DC3E19"/>
    <w:rsid w:val="00DC3EF4"/>
    <w:rsid w:val="00DC3FDE"/>
    <w:rsid w:val="00DC43A3"/>
    <w:rsid w:val="00DC43B7"/>
    <w:rsid w:val="00DC446C"/>
    <w:rsid w:val="00DC4562"/>
    <w:rsid w:val="00DC4728"/>
    <w:rsid w:val="00DC4A82"/>
    <w:rsid w:val="00DC4B64"/>
    <w:rsid w:val="00DC4C63"/>
    <w:rsid w:val="00DC4DD7"/>
    <w:rsid w:val="00DC51BD"/>
    <w:rsid w:val="00DC51FB"/>
    <w:rsid w:val="00DC52BF"/>
    <w:rsid w:val="00DC5523"/>
    <w:rsid w:val="00DC5669"/>
    <w:rsid w:val="00DC58E4"/>
    <w:rsid w:val="00DC5B65"/>
    <w:rsid w:val="00DC6319"/>
    <w:rsid w:val="00DC6376"/>
    <w:rsid w:val="00DC63ED"/>
    <w:rsid w:val="00DC683C"/>
    <w:rsid w:val="00DC68F2"/>
    <w:rsid w:val="00DC6AE5"/>
    <w:rsid w:val="00DC6C7A"/>
    <w:rsid w:val="00DC71E1"/>
    <w:rsid w:val="00DC7364"/>
    <w:rsid w:val="00DC7382"/>
    <w:rsid w:val="00DC7514"/>
    <w:rsid w:val="00DC77D8"/>
    <w:rsid w:val="00DC78C3"/>
    <w:rsid w:val="00DC7D59"/>
    <w:rsid w:val="00DC7D95"/>
    <w:rsid w:val="00DC7F40"/>
    <w:rsid w:val="00DD0024"/>
    <w:rsid w:val="00DD02C6"/>
    <w:rsid w:val="00DD054E"/>
    <w:rsid w:val="00DD0652"/>
    <w:rsid w:val="00DD0A2F"/>
    <w:rsid w:val="00DD0EC9"/>
    <w:rsid w:val="00DD11D1"/>
    <w:rsid w:val="00DD1245"/>
    <w:rsid w:val="00DD1310"/>
    <w:rsid w:val="00DD1497"/>
    <w:rsid w:val="00DD14AE"/>
    <w:rsid w:val="00DD14C1"/>
    <w:rsid w:val="00DD1630"/>
    <w:rsid w:val="00DD1820"/>
    <w:rsid w:val="00DD182F"/>
    <w:rsid w:val="00DD1B07"/>
    <w:rsid w:val="00DD1D70"/>
    <w:rsid w:val="00DD1EC1"/>
    <w:rsid w:val="00DD1ECF"/>
    <w:rsid w:val="00DD1FAB"/>
    <w:rsid w:val="00DD1FB2"/>
    <w:rsid w:val="00DD20E4"/>
    <w:rsid w:val="00DD2451"/>
    <w:rsid w:val="00DD2689"/>
    <w:rsid w:val="00DD2706"/>
    <w:rsid w:val="00DD2A8F"/>
    <w:rsid w:val="00DD2D0A"/>
    <w:rsid w:val="00DD2D2E"/>
    <w:rsid w:val="00DD2EE4"/>
    <w:rsid w:val="00DD3504"/>
    <w:rsid w:val="00DD352D"/>
    <w:rsid w:val="00DD3674"/>
    <w:rsid w:val="00DD380D"/>
    <w:rsid w:val="00DD3B2F"/>
    <w:rsid w:val="00DD3CB6"/>
    <w:rsid w:val="00DD3DB7"/>
    <w:rsid w:val="00DD3EB8"/>
    <w:rsid w:val="00DD415D"/>
    <w:rsid w:val="00DD435E"/>
    <w:rsid w:val="00DD43DD"/>
    <w:rsid w:val="00DD471E"/>
    <w:rsid w:val="00DD4789"/>
    <w:rsid w:val="00DD4C23"/>
    <w:rsid w:val="00DD4D87"/>
    <w:rsid w:val="00DD5247"/>
    <w:rsid w:val="00DD53A1"/>
    <w:rsid w:val="00DD53B2"/>
    <w:rsid w:val="00DD5480"/>
    <w:rsid w:val="00DD54C1"/>
    <w:rsid w:val="00DD56B1"/>
    <w:rsid w:val="00DD57C9"/>
    <w:rsid w:val="00DD5825"/>
    <w:rsid w:val="00DD5831"/>
    <w:rsid w:val="00DD5B47"/>
    <w:rsid w:val="00DD5CD4"/>
    <w:rsid w:val="00DD5CE4"/>
    <w:rsid w:val="00DD5D7C"/>
    <w:rsid w:val="00DD5F79"/>
    <w:rsid w:val="00DD612E"/>
    <w:rsid w:val="00DD618B"/>
    <w:rsid w:val="00DD63BB"/>
    <w:rsid w:val="00DD63F9"/>
    <w:rsid w:val="00DD6879"/>
    <w:rsid w:val="00DD68F4"/>
    <w:rsid w:val="00DD6B41"/>
    <w:rsid w:val="00DD6C16"/>
    <w:rsid w:val="00DD6D61"/>
    <w:rsid w:val="00DD6E83"/>
    <w:rsid w:val="00DD7150"/>
    <w:rsid w:val="00DD7263"/>
    <w:rsid w:val="00DD73C4"/>
    <w:rsid w:val="00DD76C6"/>
    <w:rsid w:val="00DD76CF"/>
    <w:rsid w:val="00DD7C3F"/>
    <w:rsid w:val="00DD7F54"/>
    <w:rsid w:val="00DE0036"/>
    <w:rsid w:val="00DE0361"/>
    <w:rsid w:val="00DE03F8"/>
    <w:rsid w:val="00DE05C0"/>
    <w:rsid w:val="00DE06D5"/>
    <w:rsid w:val="00DE06DC"/>
    <w:rsid w:val="00DE06EC"/>
    <w:rsid w:val="00DE0860"/>
    <w:rsid w:val="00DE0A84"/>
    <w:rsid w:val="00DE1283"/>
    <w:rsid w:val="00DE155D"/>
    <w:rsid w:val="00DE15FE"/>
    <w:rsid w:val="00DE1646"/>
    <w:rsid w:val="00DE180A"/>
    <w:rsid w:val="00DE19A3"/>
    <w:rsid w:val="00DE1C7C"/>
    <w:rsid w:val="00DE209F"/>
    <w:rsid w:val="00DE20A5"/>
    <w:rsid w:val="00DE22AB"/>
    <w:rsid w:val="00DE274F"/>
    <w:rsid w:val="00DE2956"/>
    <w:rsid w:val="00DE2AD9"/>
    <w:rsid w:val="00DE2DDB"/>
    <w:rsid w:val="00DE3005"/>
    <w:rsid w:val="00DE30A4"/>
    <w:rsid w:val="00DE3890"/>
    <w:rsid w:val="00DE3B93"/>
    <w:rsid w:val="00DE3BBC"/>
    <w:rsid w:val="00DE3C63"/>
    <w:rsid w:val="00DE3C75"/>
    <w:rsid w:val="00DE46E0"/>
    <w:rsid w:val="00DE47FF"/>
    <w:rsid w:val="00DE4C8E"/>
    <w:rsid w:val="00DE4C9A"/>
    <w:rsid w:val="00DE5726"/>
    <w:rsid w:val="00DE58CE"/>
    <w:rsid w:val="00DE59F2"/>
    <w:rsid w:val="00DE5E77"/>
    <w:rsid w:val="00DE6098"/>
    <w:rsid w:val="00DE6156"/>
    <w:rsid w:val="00DE6308"/>
    <w:rsid w:val="00DE6748"/>
    <w:rsid w:val="00DE6847"/>
    <w:rsid w:val="00DE6DEE"/>
    <w:rsid w:val="00DE719A"/>
    <w:rsid w:val="00DE73D4"/>
    <w:rsid w:val="00DE74E4"/>
    <w:rsid w:val="00DE7B66"/>
    <w:rsid w:val="00DE7FD1"/>
    <w:rsid w:val="00DF016D"/>
    <w:rsid w:val="00DF0341"/>
    <w:rsid w:val="00DF0480"/>
    <w:rsid w:val="00DF051A"/>
    <w:rsid w:val="00DF07FA"/>
    <w:rsid w:val="00DF138F"/>
    <w:rsid w:val="00DF13A0"/>
    <w:rsid w:val="00DF168F"/>
    <w:rsid w:val="00DF1D59"/>
    <w:rsid w:val="00DF1F16"/>
    <w:rsid w:val="00DF1F86"/>
    <w:rsid w:val="00DF2115"/>
    <w:rsid w:val="00DF2231"/>
    <w:rsid w:val="00DF2471"/>
    <w:rsid w:val="00DF247E"/>
    <w:rsid w:val="00DF2488"/>
    <w:rsid w:val="00DF28B7"/>
    <w:rsid w:val="00DF28E4"/>
    <w:rsid w:val="00DF2B0E"/>
    <w:rsid w:val="00DF2C1F"/>
    <w:rsid w:val="00DF2F50"/>
    <w:rsid w:val="00DF311D"/>
    <w:rsid w:val="00DF33EC"/>
    <w:rsid w:val="00DF3795"/>
    <w:rsid w:val="00DF3808"/>
    <w:rsid w:val="00DF394D"/>
    <w:rsid w:val="00DF3B9B"/>
    <w:rsid w:val="00DF430B"/>
    <w:rsid w:val="00DF438A"/>
    <w:rsid w:val="00DF491B"/>
    <w:rsid w:val="00DF492D"/>
    <w:rsid w:val="00DF49E6"/>
    <w:rsid w:val="00DF4AB4"/>
    <w:rsid w:val="00DF5C1D"/>
    <w:rsid w:val="00DF5EAB"/>
    <w:rsid w:val="00DF6037"/>
    <w:rsid w:val="00DF616E"/>
    <w:rsid w:val="00DF61D6"/>
    <w:rsid w:val="00DF6289"/>
    <w:rsid w:val="00DF62FC"/>
    <w:rsid w:val="00DF630F"/>
    <w:rsid w:val="00DF6538"/>
    <w:rsid w:val="00DF6646"/>
    <w:rsid w:val="00DF66CD"/>
    <w:rsid w:val="00DF6847"/>
    <w:rsid w:val="00DF6854"/>
    <w:rsid w:val="00DF6AB8"/>
    <w:rsid w:val="00DF6B45"/>
    <w:rsid w:val="00DF6D5B"/>
    <w:rsid w:val="00DF7483"/>
    <w:rsid w:val="00DF7524"/>
    <w:rsid w:val="00DF765E"/>
    <w:rsid w:val="00DF7942"/>
    <w:rsid w:val="00DF7978"/>
    <w:rsid w:val="00DF7F2D"/>
    <w:rsid w:val="00E00288"/>
    <w:rsid w:val="00E004C1"/>
    <w:rsid w:val="00E00CF3"/>
    <w:rsid w:val="00E00E33"/>
    <w:rsid w:val="00E00FB0"/>
    <w:rsid w:val="00E01291"/>
    <w:rsid w:val="00E01305"/>
    <w:rsid w:val="00E013B4"/>
    <w:rsid w:val="00E0141C"/>
    <w:rsid w:val="00E015BB"/>
    <w:rsid w:val="00E0160D"/>
    <w:rsid w:val="00E01CA7"/>
    <w:rsid w:val="00E01FE7"/>
    <w:rsid w:val="00E022A0"/>
    <w:rsid w:val="00E0241E"/>
    <w:rsid w:val="00E0243A"/>
    <w:rsid w:val="00E0243B"/>
    <w:rsid w:val="00E02A3A"/>
    <w:rsid w:val="00E02BF2"/>
    <w:rsid w:val="00E03481"/>
    <w:rsid w:val="00E03A07"/>
    <w:rsid w:val="00E03A29"/>
    <w:rsid w:val="00E03D56"/>
    <w:rsid w:val="00E044C8"/>
    <w:rsid w:val="00E045AC"/>
    <w:rsid w:val="00E04815"/>
    <w:rsid w:val="00E048F0"/>
    <w:rsid w:val="00E049F2"/>
    <w:rsid w:val="00E04B68"/>
    <w:rsid w:val="00E04D72"/>
    <w:rsid w:val="00E052CE"/>
    <w:rsid w:val="00E056A2"/>
    <w:rsid w:val="00E05764"/>
    <w:rsid w:val="00E05942"/>
    <w:rsid w:val="00E05DE7"/>
    <w:rsid w:val="00E05E0B"/>
    <w:rsid w:val="00E05E2A"/>
    <w:rsid w:val="00E06325"/>
    <w:rsid w:val="00E0633F"/>
    <w:rsid w:val="00E0637F"/>
    <w:rsid w:val="00E06A82"/>
    <w:rsid w:val="00E0752E"/>
    <w:rsid w:val="00E07548"/>
    <w:rsid w:val="00E0755E"/>
    <w:rsid w:val="00E075C7"/>
    <w:rsid w:val="00E0765E"/>
    <w:rsid w:val="00E07680"/>
    <w:rsid w:val="00E07968"/>
    <w:rsid w:val="00E07A49"/>
    <w:rsid w:val="00E07D11"/>
    <w:rsid w:val="00E100BD"/>
    <w:rsid w:val="00E1031D"/>
    <w:rsid w:val="00E105A4"/>
    <w:rsid w:val="00E10966"/>
    <w:rsid w:val="00E110EC"/>
    <w:rsid w:val="00E11326"/>
    <w:rsid w:val="00E113D3"/>
    <w:rsid w:val="00E1163C"/>
    <w:rsid w:val="00E11C8E"/>
    <w:rsid w:val="00E12099"/>
    <w:rsid w:val="00E12193"/>
    <w:rsid w:val="00E12231"/>
    <w:rsid w:val="00E12272"/>
    <w:rsid w:val="00E122F6"/>
    <w:rsid w:val="00E12317"/>
    <w:rsid w:val="00E12446"/>
    <w:rsid w:val="00E12930"/>
    <w:rsid w:val="00E12B3B"/>
    <w:rsid w:val="00E12F4F"/>
    <w:rsid w:val="00E13026"/>
    <w:rsid w:val="00E131C5"/>
    <w:rsid w:val="00E137DD"/>
    <w:rsid w:val="00E13DD3"/>
    <w:rsid w:val="00E140AE"/>
    <w:rsid w:val="00E140E3"/>
    <w:rsid w:val="00E140F2"/>
    <w:rsid w:val="00E1420B"/>
    <w:rsid w:val="00E142D8"/>
    <w:rsid w:val="00E14635"/>
    <w:rsid w:val="00E14A2B"/>
    <w:rsid w:val="00E14C37"/>
    <w:rsid w:val="00E14F57"/>
    <w:rsid w:val="00E1504D"/>
    <w:rsid w:val="00E1536C"/>
    <w:rsid w:val="00E15486"/>
    <w:rsid w:val="00E15744"/>
    <w:rsid w:val="00E157F2"/>
    <w:rsid w:val="00E15810"/>
    <w:rsid w:val="00E15865"/>
    <w:rsid w:val="00E15904"/>
    <w:rsid w:val="00E15965"/>
    <w:rsid w:val="00E15CAE"/>
    <w:rsid w:val="00E15E8F"/>
    <w:rsid w:val="00E1634F"/>
    <w:rsid w:val="00E1647A"/>
    <w:rsid w:val="00E16565"/>
    <w:rsid w:val="00E16764"/>
    <w:rsid w:val="00E16A0C"/>
    <w:rsid w:val="00E16AB2"/>
    <w:rsid w:val="00E170DD"/>
    <w:rsid w:val="00E17120"/>
    <w:rsid w:val="00E17223"/>
    <w:rsid w:val="00E172F1"/>
    <w:rsid w:val="00E17821"/>
    <w:rsid w:val="00E17891"/>
    <w:rsid w:val="00E179CF"/>
    <w:rsid w:val="00E17BA9"/>
    <w:rsid w:val="00E17E9E"/>
    <w:rsid w:val="00E203AB"/>
    <w:rsid w:val="00E2045A"/>
    <w:rsid w:val="00E2067A"/>
    <w:rsid w:val="00E20BF0"/>
    <w:rsid w:val="00E20C9B"/>
    <w:rsid w:val="00E20F10"/>
    <w:rsid w:val="00E21152"/>
    <w:rsid w:val="00E21870"/>
    <w:rsid w:val="00E21893"/>
    <w:rsid w:val="00E21950"/>
    <w:rsid w:val="00E21A7D"/>
    <w:rsid w:val="00E2204C"/>
    <w:rsid w:val="00E224FB"/>
    <w:rsid w:val="00E229E8"/>
    <w:rsid w:val="00E22F5D"/>
    <w:rsid w:val="00E2310C"/>
    <w:rsid w:val="00E231D5"/>
    <w:rsid w:val="00E234C5"/>
    <w:rsid w:val="00E235BB"/>
    <w:rsid w:val="00E2365D"/>
    <w:rsid w:val="00E23F7A"/>
    <w:rsid w:val="00E23F99"/>
    <w:rsid w:val="00E2447F"/>
    <w:rsid w:val="00E246BB"/>
    <w:rsid w:val="00E24839"/>
    <w:rsid w:val="00E24AA4"/>
    <w:rsid w:val="00E24DFB"/>
    <w:rsid w:val="00E251CB"/>
    <w:rsid w:val="00E25243"/>
    <w:rsid w:val="00E2524F"/>
    <w:rsid w:val="00E256A9"/>
    <w:rsid w:val="00E257A1"/>
    <w:rsid w:val="00E25823"/>
    <w:rsid w:val="00E25832"/>
    <w:rsid w:val="00E25F92"/>
    <w:rsid w:val="00E262A3"/>
    <w:rsid w:val="00E262A7"/>
    <w:rsid w:val="00E262BD"/>
    <w:rsid w:val="00E26467"/>
    <w:rsid w:val="00E266D8"/>
    <w:rsid w:val="00E267D2"/>
    <w:rsid w:val="00E26C35"/>
    <w:rsid w:val="00E26E52"/>
    <w:rsid w:val="00E26F4A"/>
    <w:rsid w:val="00E27069"/>
    <w:rsid w:val="00E276AC"/>
    <w:rsid w:val="00E279BA"/>
    <w:rsid w:val="00E27CFD"/>
    <w:rsid w:val="00E27EA6"/>
    <w:rsid w:val="00E30066"/>
    <w:rsid w:val="00E300F0"/>
    <w:rsid w:val="00E30324"/>
    <w:rsid w:val="00E30581"/>
    <w:rsid w:val="00E3077A"/>
    <w:rsid w:val="00E30D14"/>
    <w:rsid w:val="00E30EE7"/>
    <w:rsid w:val="00E310A2"/>
    <w:rsid w:val="00E31260"/>
    <w:rsid w:val="00E3158E"/>
    <w:rsid w:val="00E31B4A"/>
    <w:rsid w:val="00E31DD1"/>
    <w:rsid w:val="00E31F3F"/>
    <w:rsid w:val="00E32106"/>
    <w:rsid w:val="00E32467"/>
    <w:rsid w:val="00E32551"/>
    <w:rsid w:val="00E325AD"/>
    <w:rsid w:val="00E32809"/>
    <w:rsid w:val="00E32A27"/>
    <w:rsid w:val="00E32A4D"/>
    <w:rsid w:val="00E32F35"/>
    <w:rsid w:val="00E33341"/>
    <w:rsid w:val="00E333B9"/>
    <w:rsid w:val="00E334FB"/>
    <w:rsid w:val="00E335F1"/>
    <w:rsid w:val="00E3390C"/>
    <w:rsid w:val="00E339D7"/>
    <w:rsid w:val="00E33B07"/>
    <w:rsid w:val="00E3420E"/>
    <w:rsid w:val="00E346F1"/>
    <w:rsid w:val="00E34C74"/>
    <w:rsid w:val="00E34D6F"/>
    <w:rsid w:val="00E35091"/>
    <w:rsid w:val="00E35396"/>
    <w:rsid w:val="00E35751"/>
    <w:rsid w:val="00E357C5"/>
    <w:rsid w:val="00E3590D"/>
    <w:rsid w:val="00E35963"/>
    <w:rsid w:val="00E35A6C"/>
    <w:rsid w:val="00E35C2D"/>
    <w:rsid w:val="00E35D48"/>
    <w:rsid w:val="00E35FA4"/>
    <w:rsid w:val="00E36068"/>
    <w:rsid w:val="00E36228"/>
    <w:rsid w:val="00E362B2"/>
    <w:rsid w:val="00E36389"/>
    <w:rsid w:val="00E365EC"/>
    <w:rsid w:val="00E3677E"/>
    <w:rsid w:val="00E36D66"/>
    <w:rsid w:val="00E36E95"/>
    <w:rsid w:val="00E372CE"/>
    <w:rsid w:val="00E375CB"/>
    <w:rsid w:val="00E3787B"/>
    <w:rsid w:val="00E37906"/>
    <w:rsid w:val="00E37B00"/>
    <w:rsid w:val="00E37B75"/>
    <w:rsid w:val="00E37BC0"/>
    <w:rsid w:val="00E37F40"/>
    <w:rsid w:val="00E37FA5"/>
    <w:rsid w:val="00E40352"/>
    <w:rsid w:val="00E40371"/>
    <w:rsid w:val="00E404C6"/>
    <w:rsid w:val="00E40508"/>
    <w:rsid w:val="00E40527"/>
    <w:rsid w:val="00E40654"/>
    <w:rsid w:val="00E40777"/>
    <w:rsid w:val="00E4080E"/>
    <w:rsid w:val="00E40908"/>
    <w:rsid w:val="00E40A30"/>
    <w:rsid w:val="00E40C74"/>
    <w:rsid w:val="00E41479"/>
    <w:rsid w:val="00E41663"/>
    <w:rsid w:val="00E416BE"/>
    <w:rsid w:val="00E41741"/>
    <w:rsid w:val="00E41E27"/>
    <w:rsid w:val="00E41E5F"/>
    <w:rsid w:val="00E41EFD"/>
    <w:rsid w:val="00E42010"/>
    <w:rsid w:val="00E4209E"/>
    <w:rsid w:val="00E4229C"/>
    <w:rsid w:val="00E42476"/>
    <w:rsid w:val="00E42580"/>
    <w:rsid w:val="00E428CD"/>
    <w:rsid w:val="00E42B21"/>
    <w:rsid w:val="00E42B72"/>
    <w:rsid w:val="00E42E40"/>
    <w:rsid w:val="00E42EAA"/>
    <w:rsid w:val="00E432BB"/>
    <w:rsid w:val="00E43653"/>
    <w:rsid w:val="00E438A5"/>
    <w:rsid w:val="00E439FB"/>
    <w:rsid w:val="00E43D33"/>
    <w:rsid w:val="00E442F0"/>
    <w:rsid w:val="00E444C9"/>
    <w:rsid w:val="00E44B36"/>
    <w:rsid w:val="00E44FD9"/>
    <w:rsid w:val="00E45D05"/>
    <w:rsid w:val="00E45D8C"/>
    <w:rsid w:val="00E45FCD"/>
    <w:rsid w:val="00E46270"/>
    <w:rsid w:val="00E46AFA"/>
    <w:rsid w:val="00E46D5E"/>
    <w:rsid w:val="00E46E03"/>
    <w:rsid w:val="00E46F5D"/>
    <w:rsid w:val="00E46F6E"/>
    <w:rsid w:val="00E472D3"/>
    <w:rsid w:val="00E47530"/>
    <w:rsid w:val="00E4760B"/>
    <w:rsid w:val="00E4769D"/>
    <w:rsid w:val="00E47825"/>
    <w:rsid w:val="00E47870"/>
    <w:rsid w:val="00E47CA1"/>
    <w:rsid w:val="00E47FFC"/>
    <w:rsid w:val="00E50142"/>
    <w:rsid w:val="00E50157"/>
    <w:rsid w:val="00E50374"/>
    <w:rsid w:val="00E50450"/>
    <w:rsid w:val="00E5049D"/>
    <w:rsid w:val="00E50687"/>
    <w:rsid w:val="00E50961"/>
    <w:rsid w:val="00E50A70"/>
    <w:rsid w:val="00E50C2E"/>
    <w:rsid w:val="00E50CA3"/>
    <w:rsid w:val="00E50E02"/>
    <w:rsid w:val="00E50EBC"/>
    <w:rsid w:val="00E51160"/>
    <w:rsid w:val="00E516AA"/>
    <w:rsid w:val="00E518BF"/>
    <w:rsid w:val="00E51937"/>
    <w:rsid w:val="00E51B15"/>
    <w:rsid w:val="00E51B9D"/>
    <w:rsid w:val="00E51C4A"/>
    <w:rsid w:val="00E51CA8"/>
    <w:rsid w:val="00E520F7"/>
    <w:rsid w:val="00E522D4"/>
    <w:rsid w:val="00E52481"/>
    <w:rsid w:val="00E52545"/>
    <w:rsid w:val="00E52618"/>
    <w:rsid w:val="00E52630"/>
    <w:rsid w:val="00E52B92"/>
    <w:rsid w:val="00E52C1D"/>
    <w:rsid w:val="00E52D91"/>
    <w:rsid w:val="00E52EDA"/>
    <w:rsid w:val="00E5306B"/>
    <w:rsid w:val="00E53082"/>
    <w:rsid w:val="00E530F3"/>
    <w:rsid w:val="00E530FC"/>
    <w:rsid w:val="00E531D3"/>
    <w:rsid w:val="00E53369"/>
    <w:rsid w:val="00E533EF"/>
    <w:rsid w:val="00E5342D"/>
    <w:rsid w:val="00E534E5"/>
    <w:rsid w:val="00E536F4"/>
    <w:rsid w:val="00E5374E"/>
    <w:rsid w:val="00E53994"/>
    <w:rsid w:val="00E539C2"/>
    <w:rsid w:val="00E53B3D"/>
    <w:rsid w:val="00E542AF"/>
    <w:rsid w:val="00E5465B"/>
    <w:rsid w:val="00E54B62"/>
    <w:rsid w:val="00E54B88"/>
    <w:rsid w:val="00E54C60"/>
    <w:rsid w:val="00E54E40"/>
    <w:rsid w:val="00E54F03"/>
    <w:rsid w:val="00E55169"/>
    <w:rsid w:val="00E553F0"/>
    <w:rsid w:val="00E5565E"/>
    <w:rsid w:val="00E556BB"/>
    <w:rsid w:val="00E556FF"/>
    <w:rsid w:val="00E55A50"/>
    <w:rsid w:val="00E55C43"/>
    <w:rsid w:val="00E55C84"/>
    <w:rsid w:val="00E55EEC"/>
    <w:rsid w:val="00E560FA"/>
    <w:rsid w:val="00E562A7"/>
    <w:rsid w:val="00E563DF"/>
    <w:rsid w:val="00E56A4D"/>
    <w:rsid w:val="00E56B24"/>
    <w:rsid w:val="00E56DE9"/>
    <w:rsid w:val="00E57097"/>
    <w:rsid w:val="00E5709A"/>
    <w:rsid w:val="00E571A5"/>
    <w:rsid w:val="00E573FC"/>
    <w:rsid w:val="00E574D6"/>
    <w:rsid w:val="00E575D3"/>
    <w:rsid w:val="00E57632"/>
    <w:rsid w:val="00E577DF"/>
    <w:rsid w:val="00E57AA9"/>
    <w:rsid w:val="00E57AC2"/>
    <w:rsid w:val="00E57B49"/>
    <w:rsid w:val="00E57B83"/>
    <w:rsid w:val="00E57BC8"/>
    <w:rsid w:val="00E57DF5"/>
    <w:rsid w:val="00E60077"/>
    <w:rsid w:val="00E600EB"/>
    <w:rsid w:val="00E6014D"/>
    <w:rsid w:val="00E60888"/>
    <w:rsid w:val="00E60967"/>
    <w:rsid w:val="00E60A02"/>
    <w:rsid w:val="00E60AB5"/>
    <w:rsid w:val="00E60C06"/>
    <w:rsid w:val="00E60D06"/>
    <w:rsid w:val="00E60FFA"/>
    <w:rsid w:val="00E611BA"/>
    <w:rsid w:val="00E611C4"/>
    <w:rsid w:val="00E612F1"/>
    <w:rsid w:val="00E613E6"/>
    <w:rsid w:val="00E6159B"/>
    <w:rsid w:val="00E61780"/>
    <w:rsid w:val="00E61990"/>
    <w:rsid w:val="00E623CA"/>
    <w:rsid w:val="00E62647"/>
    <w:rsid w:val="00E626FA"/>
    <w:rsid w:val="00E62999"/>
    <w:rsid w:val="00E62AEE"/>
    <w:rsid w:val="00E6302E"/>
    <w:rsid w:val="00E632F2"/>
    <w:rsid w:val="00E633F5"/>
    <w:rsid w:val="00E63738"/>
    <w:rsid w:val="00E63C8C"/>
    <w:rsid w:val="00E63CF2"/>
    <w:rsid w:val="00E63D04"/>
    <w:rsid w:val="00E641C6"/>
    <w:rsid w:val="00E641FA"/>
    <w:rsid w:val="00E6433C"/>
    <w:rsid w:val="00E6442A"/>
    <w:rsid w:val="00E647CF"/>
    <w:rsid w:val="00E64A27"/>
    <w:rsid w:val="00E64CC0"/>
    <w:rsid w:val="00E64F7A"/>
    <w:rsid w:val="00E65037"/>
    <w:rsid w:val="00E65459"/>
    <w:rsid w:val="00E65939"/>
    <w:rsid w:val="00E65F18"/>
    <w:rsid w:val="00E65F26"/>
    <w:rsid w:val="00E65FA4"/>
    <w:rsid w:val="00E660A2"/>
    <w:rsid w:val="00E660F2"/>
    <w:rsid w:val="00E6665B"/>
    <w:rsid w:val="00E66680"/>
    <w:rsid w:val="00E669E2"/>
    <w:rsid w:val="00E669EB"/>
    <w:rsid w:val="00E66ADB"/>
    <w:rsid w:val="00E66D50"/>
    <w:rsid w:val="00E66FC7"/>
    <w:rsid w:val="00E67770"/>
    <w:rsid w:val="00E679EC"/>
    <w:rsid w:val="00E67C92"/>
    <w:rsid w:val="00E700BF"/>
    <w:rsid w:val="00E700E8"/>
    <w:rsid w:val="00E70A1C"/>
    <w:rsid w:val="00E70B41"/>
    <w:rsid w:val="00E70D47"/>
    <w:rsid w:val="00E70DF8"/>
    <w:rsid w:val="00E715F2"/>
    <w:rsid w:val="00E71627"/>
    <w:rsid w:val="00E7170B"/>
    <w:rsid w:val="00E71843"/>
    <w:rsid w:val="00E7189C"/>
    <w:rsid w:val="00E71A4E"/>
    <w:rsid w:val="00E71DD5"/>
    <w:rsid w:val="00E71FE8"/>
    <w:rsid w:val="00E726B8"/>
    <w:rsid w:val="00E7277C"/>
    <w:rsid w:val="00E7286E"/>
    <w:rsid w:val="00E72913"/>
    <w:rsid w:val="00E72A07"/>
    <w:rsid w:val="00E72A51"/>
    <w:rsid w:val="00E72B0B"/>
    <w:rsid w:val="00E7304B"/>
    <w:rsid w:val="00E73237"/>
    <w:rsid w:val="00E733D7"/>
    <w:rsid w:val="00E73551"/>
    <w:rsid w:val="00E73695"/>
    <w:rsid w:val="00E73725"/>
    <w:rsid w:val="00E738E8"/>
    <w:rsid w:val="00E739E1"/>
    <w:rsid w:val="00E73B1B"/>
    <w:rsid w:val="00E73BDE"/>
    <w:rsid w:val="00E7407A"/>
    <w:rsid w:val="00E7416F"/>
    <w:rsid w:val="00E741A2"/>
    <w:rsid w:val="00E74435"/>
    <w:rsid w:val="00E744BC"/>
    <w:rsid w:val="00E747CE"/>
    <w:rsid w:val="00E74A89"/>
    <w:rsid w:val="00E74B71"/>
    <w:rsid w:val="00E74BAB"/>
    <w:rsid w:val="00E74C98"/>
    <w:rsid w:val="00E74D5D"/>
    <w:rsid w:val="00E74E5F"/>
    <w:rsid w:val="00E750E6"/>
    <w:rsid w:val="00E75205"/>
    <w:rsid w:val="00E754A2"/>
    <w:rsid w:val="00E758F8"/>
    <w:rsid w:val="00E75964"/>
    <w:rsid w:val="00E75AC2"/>
    <w:rsid w:val="00E75ACE"/>
    <w:rsid w:val="00E75BE9"/>
    <w:rsid w:val="00E75D44"/>
    <w:rsid w:val="00E7621B"/>
    <w:rsid w:val="00E76450"/>
    <w:rsid w:val="00E76D9B"/>
    <w:rsid w:val="00E7746A"/>
    <w:rsid w:val="00E775C4"/>
    <w:rsid w:val="00E7770B"/>
    <w:rsid w:val="00E77A80"/>
    <w:rsid w:val="00E77EE6"/>
    <w:rsid w:val="00E77EEB"/>
    <w:rsid w:val="00E802A9"/>
    <w:rsid w:val="00E80334"/>
    <w:rsid w:val="00E80CE9"/>
    <w:rsid w:val="00E80F4B"/>
    <w:rsid w:val="00E810B6"/>
    <w:rsid w:val="00E81116"/>
    <w:rsid w:val="00E81320"/>
    <w:rsid w:val="00E81556"/>
    <w:rsid w:val="00E81624"/>
    <w:rsid w:val="00E81777"/>
    <w:rsid w:val="00E818C2"/>
    <w:rsid w:val="00E81A22"/>
    <w:rsid w:val="00E81A4A"/>
    <w:rsid w:val="00E81B57"/>
    <w:rsid w:val="00E81BD9"/>
    <w:rsid w:val="00E81C83"/>
    <w:rsid w:val="00E821FB"/>
    <w:rsid w:val="00E822B5"/>
    <w:rsid w:val="00E8244E"/>
    <w:rsid w:val="00E82EBA"/>
    <w:rsid w:val="00E833B7"/>
    <w:rsid w:val="00E836F2"/>
    <w:rsid w:val="00E83810"/>
    <w:rsid w:val="00E83890"/>
    <w:rsid w:val="00E839A9"/>
    <w:rsid w:val="00E842C4"/>
    <w:rsid w:val="00E84415"/>
    <w:rsid w:val="00E844F3"/>
    <w:rsid w:val="00E84866"/>
    <w:rsid w:val="00E84DF4"/>
    <w:rsid w:val="00E84E87"/>
    <w:rsid w:val="00E85176"/>
    <w:rsid w:val="00E855DC"/>
    <w:rsid w:val="00E85948"/>
    <w:rsid w:val="00E85ACF"/>
    <w:rsid w:val="00E85EEA"/>
    <w:rsid w:val="00E86100"/>
    <w:rsid w:val="00E862EB"/>
    <w:rsid w:val="00E8655B"/>
    <w:rsid w:val="00E866F4"/>
    <w:rsid w:val="00E86737"/>
    <w:rsid w:val="00E867F5"/>
    <w:rsid w:val="00E86895"/>
    <w:rsid w:val="00E869A7"/>
    <w:rsid w:val="00E86CED"/>
    <w:rsid w:val="00E87047"/>
    <w:rsid w:val="00E8721B"/>
    <w:rsid w:val="00E87379"/>
    <w:rsid w:val="00E87542"/>
    <w:rsid w:val="00E87579"/>
    <w:rsid w:val="00E87C95"/>
    <w:rsid w:val="00E87FC4"/>
    <w:rsid w:val="00E9021C"/>
    <w:rsid w:val="00E90224"/>
    <w:rsid w:val="00E90425"/>
    <w:rsid w:val="00E904EC"/>
    <w:rsid w:val="00E90682"/>
    <w:rsid w:val="00E90765"/>
    <w:rsid w:val="00E90816"/>
    <w:rsid w:val="00E908F3"/>
    <w:rsid w:val="00E90C94"/>
    <w:rsid w:val="00E90D05"/>
    <w:rsid w:val="00E90DC3"/>
    <w:rsid w:val="00E90F72"/>
    <w:rsid w:val="00E9116E"/>
    <w:rsid w:val="00E912DE"/>
    <w:rsid w:val="00E913E0"/>
    <w:rsid w:val="00E91402"/>
    <w:rsid w:val="00E91437"/>
    <w:rsid w:val="00E91753"/>
    <w:rsid w:val="00E91A0C"/>
    <w:rsid w:val="00E91E5D"/>
    <w:rsid w:val="00E92252"/>
    <w:rsid w:val="00E923DF"/>
    <w:rsid w:val="00E92574"/>
    <w:rsid w:val="00E926B2"/>
    <w:rsid w:val="00E926DF"/>
    <w:rsid w:val="00E92B1A"/>
    <w:rsid w:val="00E92B1E"/>
    <w:rsid w:val="00E92D12"/>
    <w:rsid w:val="00E92E79"/>
    <w:rsid w:val="00E92ED6"/>
    <w:rsid w:val="00E92F65"/>
    <w:rsid w:val="00E934B5"/>
    <w:rsid w:val="00E93BAA"/>
    <w:rsid w:val="00E93C2B"/>
    <w:rsid w:val="00E93C3C"/>
    <w:rsid w:val="00E94225"/>
    <w:rsid w:val="00E945A4"/>
    <w:rsid w:val="00E946C2"/>
    <w:rsid w:val="00E94884"/>
    <w:rsid w:val="00E95314"/>
    <w:rsid w:val="00E9551E"/>
    <w:rsid w:val="00E955DD"/>
    <w:rsid w:val="00E95724"/>
    <w:rsid w:val="00E95891"/>
    <w:rsid w:val="00E9598A"/>
    <w:rsid w:val="00E95B82"/>
    <w:rsid w:val="00E96012"/>
    <w:rsid w:val="00E960F2"/>
    <w:rsid w:val="00E96214"/>
    <w:rsid w:val="00E96250"/>
    <w:rsid w:val="00E96369"/>
    <w:rsid w:val="00E96390"/>
    <w:rsid w:val="00E9656C"/>
    <w:rsid w:val="00E96675"/>
    <w:rsid w:val="00E967A8"/>
    <w:rsid w:val="00E96959"/>
    <w:rsid w:val="00E96960"/>
    <w:rsid w:val="00E96B03"/>
    <w:rsid w:val="00E96EAE"/>
    <w:rsid w:val="00E96F65"/>
    <w:rsid w:val="00E96FFC"/>
    <w:rsid w:val="00E970ED"/>
    <w:rsid w:val="00E97281"/>
    <w:rsid w:val="00E97384"/>
    <w:rsid w:val="00E976A8"/>
    <w:rsid w:val="00E97A96"/>
    <w:rsid w:val="00E97AEE"/>
    <w:rsid w:val="00E97BDC"/>
    <w:rsid w:val="00E97D7A"/>
    <w:rsid w:val="00E97E62"/>
    <w:rsid w:val="00E97F0F"/>
    <w:rsid w:val="00EA002C"/>
    <w:rsid w:val="00EA030C"/>
    <w:rsid w:val="00EA034C"/>
    <w:rsid w:val="00EA057E"/>
    <w:rsid w:val="00EA066D"/>
    <w:rsid w:val="00EA07C5"/>
    <w:rsid w:val="00EA0BD7"/>
    <w:rsid w:val="00EA0C77"/>
    <w:rsid w:val="00EA0D04"/>
    <w:rsid w:val="00EA0E6F"/>
    <w:rsid w:val="00EA0F4F"/>
    <w:rsid w:val="00EA0FB7"/>
    <w:rsid w:val="00EA115E"/>
    <w:rsid w:val="00EA1E47"/>
    <w:rsid w:val="00EA1E5A"/>
    <w:rsid w:val="00EA22B0"/>
    <w:rsid w:val="00EA2584"/>
    <w:rsid w:val="00EA2637"/>
    <w:rsid w:val="00EA26C8"/>
    <w:rsid w:val="00EA2940"/>
    <w:rsid w:val="00EA295B"/>
    <w:rsid w:val="00EA29DB"/>
    <w:rsid w:val="00EA2BC8"/>
    <w:rsid w:val="00EA2BEB"/>
    <w:rsid w:val="00EA2D2B"/>
    <w:rsid w:val="00EA2E12"/>
    <w:rsid w:val="00EA2F35"/>
    <w:rsid w:val="00EA36B9"/>
    <w:rsid w:val="00EA392D"/>
    <w:rsid w:val="00EA3FAB"/>
    <w:rsid w:val="00EA4021"/>
    <w:rsid w:val="00EA41AB"/>
    <w:rsid w:val="00EA4800"/>
    <w:rsid w:val="00EA4865"/>
    <w:rsid w:val="00EA49E9"/>
    <w:rsid w:val="00EA4B9A"/>
    <w:rsid w:val="00EA4F01"/>
    <w:rsid w:val="00EA5734"/>
    <w:rsid w:val="00EA5769"/>
    <w:rsid w:val="00EA5E21"/>
    <w:rsid w:val="00EA5ECF"/>
    <w:rsid w:val="00EA622C"/>
    <w:rsid w:val="00EA6372"/>
    <w:rsid w:val="00EA64DD"/>
    <w:rsid w:val="00EA66DA"/>
    <w:rsid w:val="00EA6941"/>
    <w:rsid w:val="00EA69D2"/>
    <w:rsid w:val="00EA6E8B"/>
    <w:rsid w:val="00EA6EFD"/>
    <w:rsid w:val="00EA723B"/>
    <w:rsid w:val="00EA73C2"/>
    <w:rsid w:val="00EA75CE"/>
    <w:rsid w:val="00EA7922"/>
    <w:rsid w:val="00EA7F5A"/>
    <w:rsid w:val="00EB0081"/>
    <w:rsid w:val="00EB029D"/>
    <w:rsid w:val="00EB02ED"/>
    <w:rsid w:val="00EB0358"/>
    <w:rsid w:val="00EB058D"/>
    <w:rsid w:val="00EB05E3"/>
    <w:rsid w:val="00EB081F"/>
    <w:rsid w:val="00EB0A12"/>
    <w:rsid w:val="00EB0F3F"/>
    <w:rsid w:val="00EB12F8"/>
    <w:rsid w:val="00EB138C"/>
    <w:rsid w:val="00EB173C"/>
    <w:rsid w:val="00EB1866"/>
    <w:rsid w:val="00EB1C07"/>
    <w:rsid w:val="00EB1C5A"/>
    <w:rsid w:val="00EB2052"/>
    <w:rsid w:val="00EB2099"/>
    <w:rsid w:val="00EB23D5"/>
    <w:rsid w:val="00EB2888"/>
    <w:rsid w:val="00EB28D5"/>
    <w:rsid w:val="00EB2F51"/>
    <w:rsid w:val="00EB2F8B"/>
    <w:rsid w:val="00EB2F97"/>
    <w:rsid w:val="00EB2FAC"/>
    <w:rsid w:val="00EB35A1"/>
    <w:rsid w:val="00EB36AB"/>
    <w:rsid w:val="00EB3B26"/>
    <w:rsid w:val="00EB4BDE"/>
    <w:rsid w:val="00EB4D53"/>
    <w:rsid w:val="00EB4DC5"/>
    <w:rsid w:val="00EB549F"/>
    <w:rsid w:val="00EB5529"/>
    <w:rsid w:val="00EB5545"/>
    <w:rsid w:val="00EB572D"/>
    <w:rsid w:val="00EB5AF1"/>
    <w:rsid w:val="00EB5AFD"/>
    <w:rsid w:val="00EB5CD9"/>
    <w:rsid w:val="00EB5E9C"/>
    <w:rsid w:val="00EB60B3"/>
    <w:rsid w:val="00EB65B3"/>
    <w:rsid w:val="00EB65ED"/>
    <w:rsid w:val="00EB66BB"/>
    <w:rsid w:val="00EB66E5"/>
    <w:rsid w:val="00EB67FF"/>
    <w:rsid w:val="00EB682F"/>
    <w:rsid w:val="00EB6934"/>
    <w:rsid w:val="00EB6B38"/>
    <w:rsid w:val="00EB6BBE"/>
    <w:rsid w:val="00EB7039"/>
    <w:rsid w:val="00EB7177"/>
    <w:rsid w:val="00EB7955"/>
    <w:rsid w:val="00EB799B"/>
    <w:rsid w:val="00EB7A23"/>
    <w:rsid w:val="00EB7B48"/>
    <w:rsid w:val="00EB7E05"/>
    <w:rsid w:val="00EC01EC"/>
    <w:rsid w:val="00EC020C"/>
    <w:rsid w:val="00EC0343"/>
    <w:rsid w:val="00EC0641"/>
    <w:rsid w:val="00EC0765"/>
    <w:rsid w:val="00EC07D2"/>
    <w:rsid w:val="00EC08EE"/>
    <w:rsid w:val="00EC0A98"/>
    <w:rsid w:val="00EC0E1A"/>
    <w:rsid w:val="00EC155A"/>
    <w:rsid w:val="00EC1C37"/>
    <w:rsid w:val="00EC1EA8"/>
    <w:rsid w:val="00EC1F5B"/>
    <w:rsid w:val="00EC226A"/>
    <w:rsid w:val="00EC23C6"/>
    <w:rsid w:val="00EC242E"/>
    <w:rsid w:val="00EC2739"/>
    <w:rsid w:val="00EC2813"/>
    <w:rsid w:val="00EC2BF5"/>
    <w:rsid w:val="00EC2C63"/>
    <w:rsid w:val="00EC2F06"/>
    <w:rsid w:val="00EC2F97"/>
    <w:rsid w:val="00EC3254"/>
    <w:rsid w:val="00EC33EB"/>
    <w:rsid w:val="00EC3429"/>
    <w:rsid w:val="00EC362A"/>
    <w:rsid w:val="00EC3A1A"/>
    <w:rsid w:val="00EC3C6A"/>
    <w:rsid w:val="00EC3C8E"/>
    <w:rsid w:val="00EC3E24"/>
    <w:rsid w:val="00EC3FE7"/>
    <w:rsid w:val="00EC4046"/>
    <w:rsid w:val="00EC4185"/>
    <w:rsid w:val="00EC4616"/>
    <w:rsid w:val="00EC48E4"/>
    <w:rsid w:val="00EC48F6"/>
    <w:rsid w:val="00EC4968"/>
    <w:rsid w:val="00EC4A20"/>
    <w:rsid w:val="00EC4AE8"/>
    <w:rsid w:val="00EC5350"/>
    <w:rsid w:val="00EC5535"/>
    <w:rsid w:val="00EC55B0"/>
    <w:rsid w:val="00EC5657"/>
    <w:rsid w:val="00EC57EE"/>
    <w:rsid w:val="00EC5A58"/>
    <w:rsid w:val="00EC5C70"/>
    <w:rsid w:val="00EC5FCE"/>
    <w:rsid w:val="00EC6081"/>
    <w:rsid w:val="00EC6465"/>
    <w:rsid w:val="00EC6483"/>
    <w:rsid w:val="00EC64CD"/>
    <w:rsid w:val="00EC6555"/>
    <w:rsid w:val="00EC6694"/>
    <w:rsid w:val="00EC66C9"/>
    <w:rsid w:val="00EC6A5B"/>
    <w:rsid w:val="00EC6BD2"/>
    <w:rsid w:val="00EC6D75"/>
    <w:rsid w:val="00EC6DBE"/>
    <w:rsid w:val="00EC6E30"/>
    <w:rsid w:val="00EC6F64"/>
    <w:rsid w:val="00EC70CB"/>
    <w:rsid w:val="00EC744D"/>
    <w:rsid w:val="00EC747F"/>
    <w:rsid w:val="00EC771C"/>
    <w:rsid w:val="00EC7853"/>
    <w:rsid w:val="00EC7937"/>
    <w:rsid w:val="00EC7ACC"/>
    <w:rsid w:val="00EC7C47"/>
    <w:rsid w:val="00EC7DDD"/>
    <w:rsid w:val="00ED026E"/>
    <w:rsid w:val="00ED0275"/>
    <w:rsid w:val="00ED03A5"/>
    <w:rsid w:val="00ED05A6"/>
    <w:rsid w:val="00ED05C3"/>
    <w:rsid w:val="00ED07A3"/>
    <w:rsid w:val="00ED07B7"/>
    <w:rsid w:val="00ED0927"/>
    <w:rsid w:val="00ED0B86"/>
    <w:rsid w:val="00ED0FD5"/>
    <w:rsid w:val="00ED12FB"/>
    <w:rsid w:val="00ED1428"/>
    <w:rsid w:val="00ED144D"/>
    <w:rsid w:val="00ED1C7D"/>
    <w:rsid w:val="00ED1DB5"/>
    <w:rsid w:val="00ED20B6"/>
    <w:rsid w:val="00ED21AE"/>
    <w:rsid w:val="00ED22B8"/>
    <w:rsid w:val="00ED2303"/>
    <w:rsid w:val="00ED2387"/>
    <w:rsid w:val="00ED2671"/>
    <w:rsid w:val="00ED2673"/>
    <w:rsid w:val="00ED27B4"/>
    <w:rsid w:val="00ED2D76"/>
    <w:rsid w:val="00ED2F9A"/>
    <w:rsid w:val="00ED358E"/>
    <w:rsid w:val="00ED392B"/>
    <w:rsid w:val="00ED3ADE"/>
    <w:rsid w:val="00ED4093"/>
    <w:rsid w:val="00ED40B6"/>
    <w:rsid w:val="00ED40E5"/>
    <w:rsid w:val="00ED40F0"/>
    <w:rsid w:val="00ED42E4"/>
    <w:rsid w:val="00ED4A04"/>
    <w:rsid w:val="00ED4B26"/>
    <w:rsid w:val="00ED532E"/>
    <w:rsid w:val="00ED53BB"/>
    <w:rsid w:val="00ED5685"/>
    <w:rsid w:val="00ED5AF5"/>
    <w:rsid w:val="00ED5FC8"/>
    <w:rsid w:val="00ED66B2"/>
    <w:rsid w:val="00ED66C0"/>
    <w:rsid w:val="00ED6A41"/>
    <w:rsid w:val="00ED6D37"/>
    <w:rsid w:val="00ED6E02"/>
    <w:rsid w:val="00ED6EE1"/>
    <w:rsid w:val="00ED70B5"/>
    <w:rsid w:val="00ED71CA"/>
    <w:rsid w:val="00ED72DF"/>
    <w:rsid w:val="00ED73CF"/>
    <w:rsid w:val="00ED74EA"/>
    <w:rsid w:val="00ED7764"/>
    <w:rsid w:val="00ED7951"/>
    <w:rsid w:val="00ED7A05"/>
    <w:rsid w:val="00ED7C19"/>
    <w:rsid w:val="00ED7DFA"/>
    <w:rsid w:val="00ED7EC2"/>
    <w:rsid w:val="00EE0042"/>
    <w:rsid w:val="00EE025D"/>
    <w:rsid w:val="00EE037D"/>
    <w:rsid w:val="00EE039D"/>
    <w:rsid w:val="00EE061E"/>
    <w:rsid w:val="00EE094F"/>
    <w:rsid w:val="00EE0BC6"/>
    <w:rsid w:val="00EE0F50"/>
    <w:rsid w:val="00EE0FEF"/>
    <w:rsid w:val="00EE1041"/>
    <w:rsid w:val="00EE18AC"/>
    <w:rsid w:val="00EE19C3"/>
    <w:rsid w:val="00EE1A0A"/>
    <w:rsid w:val="00EE1A18"/>
    <w:rsid w:val="00EE1A8D"/>
    <w:rsid w:val="00EE1B09"/>
    <w:rsid w:val="00EE1DDF"/>
    <w:rsid w:val="00EE1F17"/>
    <w:rsid w:val="00EE1F64"/>
    <w:rsid w:val="00EE1F7B"/>
    <w:rsid w:val="00EE2055"/>
    <w:rsid w:val="00EE263D"/>
    <w:rsid w:val="00EE2676"/>
    <w:rsid w:val="00EE26D6"/>
    <w:rsid w:val="00EE2971"/>
    <w:rsid w:val="00EE2B53"/>
    <w:rsid w:val="00EE2C4E"/>
    <w:rsid w:val="00EE2D89"/>
    <w:rsid w:val="00EE2DFC"/>
    <w:rsid w:val="00EE2E08"/>
    <w:rsid w:val="00EE2E32"/>
    <w:rsid w:val="00EE2EA1"/>
    <w:rsid w:val="00EE3098"/>
    <w:rsid w:val="00EE3599"/>
    <w:rsid w:val="00EE35E8"/>
    <w:rsid w:val="00EE35EE"/>
    <w:rsid w:val="00EE3618"/>
    <w:rsid w:val="00EE3663"/>
    <w:rsid w:val="00EE3822"/>
    <w:rsid w:val="00EE3B6E"/>
    <w:rsid w:val="00EE3CF7"/>
    <w:rsid w:val="00EE40D2"/>
    <w:rsid w:val="00EE40E2"/>
    <w:rsid w:val="00EE42A1"/>
    <w:rsid w:val="00EE43AB"/>
    <w:rsid w:val="00EE49C2"/>
    <w:rsid w:val="00EE4C0A"/>
    <w:rsid w:val="00EE4C80"/>
    <w:rsid w:val="00EE4E62"/>
    <w:rsid w:val="00EE4E75"/>
    <w:rsid w:val="00EE516E"/>
    <w:rsid w:val="00EE537A"/>
    <w:rsid w:val="00EE54F2"/>
    <w:rsid w:val="00EE5522"/>
    <w:rsid w:val="00EE5849"/>
    <w:rsid w:val="00EE5BAE"/>
    <w:rsid w:val="00EE5CE7"/>
    <w:rsid w:val="00EE5D0E"/>
    <w:rsid w:val="00EE5E91"/>
    <w:rsid w:val="00EE6018"/>
    <w:rsid w:val="00EE63AA"/>
    <w:rsid w:val="00EE6424"/>
    <w:rsid w:val="00EE6535"/>
    <w:rsid w:val="00EE655F"/>
    <w:rsid w:val="00EE6A07"/>
    <w:rsid w:val="00EE72D1"/>
    <w:rsid w:val="00EE741B"/>
    <w:rsid w:val="00EE74F8"/>
    <w:rsid w:val="00EE772B"/>
    <w:rsid w:val="00EE7758"/>
    <w:rsid w:val="00EE7AEF"/>
    <w:rsid w:val="00EE7BC6"/>
    <w:rsid w:val="00EE7D89"/>
    <w:rsid w:val="00EE7DFE"/>
    <w:rsid w:val="00EE7F12"/>
    <w:rsid w:val="00EF00E7"/>
    <w:rsid w:val="00EF03C1"/>
    <w:rsid w:val="00EF0439"/>
    <w:rsid w:val="00EF0791"/>
    <w:rsid w:val="00EF084C"/>
    <w:rsid w:val="00EF0883"/>
    <w:rsid w:val="00EF0888"/>
    <w:rsid w:val="00EF0BED"/>
    <w:rsid w:val="00EF0C42"/>
    <w:rsid w:val="00EF114D"/>
    <w:rsid w:val="00EF11FC"/>
    <w:rsid w:val="00EF1356"/>
    <w:rsid w:val="00EF1616"/>
    <w:rsid w:val="00EF17E3"/>
    <w:rsid w:val="00EF1B0B"/>
    <w:rsid w:val="00EF1C52"/>
    <w:rsid w:val="00EF23C8"/>
    <w:rsid w:val="00EF278D"/>
    <w:rsid w:val="00EF2854"/>
    <w:rsid w:val="00EF318E"/>
    <w:rsid w:val="00EF31E6"/>
    <w:rsid w:val="00EF34E5"/>
    <w:rsid w:val="00EF353A"/>
    <w:rsid w:val="00EF3569"/>
    <w:rsid w:val="00EF35B3"/>
    <w:rsid w:val="00EF378F"/>
    <w:rsid w:val="00EF38A1"/>
    <w:rsid w:val="00EF3A86"/>
    <w:rsid w:val="00EF40A7"/>
    <w:rsid w:val="00EF455A"/>
    <w:rsid w:val="00EF46DD"/>
    <w:rsid w:val="00EF480C"/>
    <w:rsid w:val="00EF4D26"/>
    <w:rsid w:val="00EF533A"/>
    <w:rsid w:val="00EF53EB"/>
    <w:rsid w:val="00EF5610"/>
    <w:rsid w:val="00EF57D4"/>
    <w:rsid w:val="00EF5C68"/>
    <w:rsid w:val="00EF5D95"/>
    <w:rsid w:val="00EF5DA6"/>
    <w:rsid w:val="00EF5FAC"/>
    <w:rsid w:val="00EF6037"/>
    <w:rsid w:val="00EF609B"/>
    <w:rsid w:val="00EF6599"/>
    <w:rsid w:val="00EF6963"/>
    <w:rsid w:val="00EF69BE"/>
    <w:rsid w:val="00EF6A4D"/>
    <w:rsid w:val="00EF6C6F"/>
    <w:rsid w:val="00EF6E9C"/>
    <w:rsid w:val="00EF7143"/>
    <w:rsid w:val="00EF7E4C"/>
    <w:rsid w:val="00EF7E5E"/>
    <w:rsid w:val="00EF7E76"/>
    <w:rsid w:val="00EF7FE1"/>
    <w:rsid w:val="00F00379"/>
    <w:rsid w:val="00F005B1"/>
    <w:rsid w:val="00F00A2E"/>
    <w:rsid w:val="00F00B87"/>
    <w:rsid w:val="00F00E1C"/>
    <w:rsid w:val="00F0125D"/>
    <w:rsid w:val="00F01716"/>
    <w:rsid w:val="00F017EF"/>
    <w:rsid w:val="00F01991"/>
    <w:rsid w:val="00F01F49"/>
    <w:rsid w:val="00F01F70"/>
    <w:rsid w:val="00F0206B"/>
    <w:rsid w:val="00F021E8"/>
    <w:rsid w:val="00F02259"/>
    <w:rsid w:val="00F02949"/>
    <w:rsid w:val="00F029FE"/>
    <w:rsid w:val="00F02A11"/>
    <w:rsid w:val="00F02BD2"/>
    <w:rsid w:val="00F02C05"/>
    <w:rsid w:val="00F02C1C"/>
    <w:rsid w:val="00F02E23"/>
    <w:rsid w:val="00F03026"/>
    <w:rsid w:val="00F037FF"/>
    <w:rsid w:val="00F03881"/>
    <w:rsid w:val="00F03B11"/>
    <w:rsid w:val="00F03F4B"/>
    <w:rsid w:val="00F042DF"/>
    <w:rsid w:val="00F0454F"/>
    <w:rsid w:val="00F045BD"/>
    <w:rsid w:val="00F045D8"/>
    <w:rsid w:val="00F046CA"/>
    <w:rsid w:val="00F0488D"/>
    <w:rsid w:val="00F04BB7"/>
    <w:rsid w:val="00F04BE0"/>
    <w:rsid w:val="00F04CA7"/>
    <w:rsid w:val="00F04D60"/>
    <w:rsid w:val="00F050C8"/>
    <w:rsid w:val="00F050EA"/>
    <w:rsid w:val="00F05204"/>
    <w:rsid w:val="00F05287"/>
    <w:rsid w:val="00F055EB"/>
    <w:rsid w:val="00F05641"/>
    <w:rsid w:val="00F057A0"/>
    <w:rsid w:val="00F057B1"/>
    <w:rsid w:val="00F05CD3"/>
    <w:rsid w:val="00F05D37"/>
    <w:rsid w:val="00F06611"/>
    <w:rsid w:val="00F06637"/>
    <w:rsid w:val="00F06851"/>
    <w:rsid w:val="00F06BC1"/>
    <w:rsid w:val="00F070F1"/>
    <w:rsid w:val="00F072AB"/>
    <w:rsid w:val="00F07369"/>
    <w:rsid w:val="00F07398"/>
    <w:rsid w:val="00F074F4"/>
    <w:rsid w:val="00F076E8"/>
    <w:rsid w:val="00F07E00"/>
    <w:rsid w:val="00F07F7C"/>
    <w:rsid w:val="00F10102"/>
    <w:rsid w:val="00F10164"/>
    <w:rsid w:val="00F105F1"/>
    <w:rsid w:val="00F1066B"/>
    <w:rsid w:val="00F10BCC"/>
    <w:rsid w:val="00F10EE0"/>
    <w:rsid w:val="00F111F6"/>
    <w:rsid w:val="00F11236"/>
    <w:rsid w:val="00F112FA"/>
    <w:rsid w:val="00F11582"/>
    <w:rsid w:val="00F1166B"/>
    <w:rsid w:val="00F1170A"/>
    <w:rsid w:val="00F1184F"/>
    <w:rsid w:val="00F118FD"/>
    <w:rsid w:val="00F1196D"/>
    <w:rsid w:val="00F11970"/>
    <w:rsid w:val="00F11AD0"/>
    <w:rsid w:val="00F11B43"/>
    <w:rsid w:val="00F11FD3"/>
    <w:rsid w:val="00F1229F"/>
    <w:rsid w:val="00F122A2"/>
    <w:rsid w:val="00F12348"/>
    <w:rsid w:val="00F12904"/>
    <w:rsid w:val="00F12A1B"/>
    <w:rsid w:val="00F12C44"/>
    <w:rsid w:val="00F12D2F"/>
    <w:rsid w:val="00F131C5"/>
    <w:rsid w:val="00F1339E"/>
    <w:rsid w:val="00F1341D"/>
    <w:rsid w:val="00F1363A"/>
    <w:rsid w:val="00F1381F"/>
    <w:rsid w:val="00F13C52"/>
    <w:rsid w:val="00F13E95"/>
    <w:rsid w:val="00F14035"/>
    <w:rsid w:val="00F14551"/>
    <w:rsid w:val="00F14696"/>
    <w:rsid w:val="00F146FC"/>
    <w:rsid w:val="00F1483E"/>
    <w:rsid w:val="00F148D0"/>
    <w:rsid w:val="00F14A38"/>
    <w:rsid w:val="00F14A4C"/>
    <w:rsid w:val="00F14D3C"/>
    <w:rsid w:val="00F14E7A"/>
    <w:rsid w:val="00F14E80"/>
    <w:rsid w:val="00F14F55"/>
    <w:rsid w:val="00F15007"/>
    <w:rsid w:val="00F150B3"/>
    <w:rsid w:val="00F150FA"/>
    <w:rsid w:val="00F15301"/>
    <w:rsid w:val="00F15497"/>
    <w:rsid w:val="00F15662"/>
    <w:rsid w:val="00F15803"/>
    <w:rsid w:val="00F15B7F"/>
    <w:rsid w:val="00F15CEC"/>
    <w:rsid w:val="00F16217"/>
    <w:rsid w:val="00F163FF"/>
    <w:rsid w:val="00F16681"/>
    <w:rsid w:val="00F1675C"/>
    <w:rsid w:val="00F1685C"/>
    <w:rsid w:val="00F168A0"/>
    <w:rsid w:val="00F16AEB"/>
    <w:rsid w:val="00F16FBC"/>
    <w:rsid w:val="00F17028"/>
    <w:rsid w:val="00F17307"/>
    <w:rsid w:val="00F17684"/>
    <w:rsid w:val="00F176EC"/>
    <w:rsid w:val="00F177D4"/>
    <w:rsid w:val="00F17AAD"/>
    <w:rsid w:val="00F17ABA"/>
    <w:rsid w:val="00F17B6E"/>
    <w:rsid w:val="00F17BD8"/>
    <w:rsid w:val="00F17D43"/>
    <w:rsid w:val="00F17DDA"/>
    <w:rsid w:val="00F17DEA"/>
    <w:rsid w:val="00F17FFD"/>
    <w:rsid w:val="00F20142"/>
    <w:rsid w:val="00F201A0"/>
    <w:rsid w:val="00F204D5"/>
    <w:rsid w:val="00F20964"/>
    <w:rsid w:val="00F20A52"/>
    <w:rsid w:val="00F20AD3"/>
    <w:rsid w:val="00F20DCB"/>
    <w:rsid w:val="00F21783"/>
    <w:rsid w:val="00F217CD"/>
    <w:rsid w:val="00F21867"/>
    <w:rsid w:val="00F219EE"/>
    <w:rsid w:val="00F21A96"/>
    <w:rsid w:val="00F22629"/>
    <w:rsid w:val="00F226E8"/>
    <w:rsid w:val="00F22854"/>
    <w:rsid w:val="00F232BF"/>
    <w:rsid w:val="00F23497"/>
    <w:rsid w:val="00F23816"/>
    <w:rsid w:val="00F2399C"/>
    <w:rsid w:val="00F23BE9"/>
    <w:rsid w:val="00F23D68"/>
    <w:rsid w:val="00F23E84"/>
    <w:rsid w:val="00F23F3A"/>
    <w:rsid w:val="00F23F50"/>
    <w:rsid w:val="00F23FD7"/>
    <w:rsid w:val="00F2400A"/>
    <w:rsid w:val="00F24442"/>
    <w:rsid w:val="00F24651"/>
    <w:rsid w:val="00F2477E"/>
    <w:rsid w:val="00F247ED"/>
    <w:rsid w:val="00F248FA"/>
    <w:rsid w:val="00F24932"/>
    <w:rsid w:val="00F25302"/>
    <w:rsid w:val="00F2530A"/>
    <w:rsid w:val="00F25636"/>
    <w:rsid w:val="00F2565F"/>
    <w:rsid w:val="00F257E1"/>
    <w:rsid w:val="00F25A6A"/>
    <w:rsid w:val="00F25FD8"/>
    <w:rsid w:val="00F2600C"/>
    <w:rsid w:val="00F26095"/>
    <w:rsid w:val="00F2642E"/>
    <w:rsid w:val="00F26471"/>
    <w:rsid w:val="00F26BD5"/>
    <w:rsid w:val="00F27128"/>
    <w:rsid w:val="00F275D7"/>
    <w:rsid w:val="00F27932"/>
    <w:rsid w:val="00F279C9"/>
    <w:rsid w:val="00F27AF3"/>
    <w:rsid w:val="00F307C3"/>
    <w:rsid w:val="00F307E3"/>
    <w:rsid w:val="00F3087D"/>
    <w:rsid w:val="00F309D0"/>
    <w:rsid w:val="00F30AA0"/>
    <w:rsid w:val="00F30D89"/>
    <w:rsid w:val="00F30E21"/>
    <w:rsid w:val="00F3119E"/>
    <w:rsid w:val="00F31336"/>
    <w:rsid w:val="00F313ED"/>
    <w:rsid w:val="00F3164E"/>
    <w:rsid w:val="00F316E5"/>
    <w:rsid w:val="00F31725"/>
    <w:rsid w:val="00F317A2"/>
    <w:rsid w:val="00F31D71"/>
    <w:rsid w:val="00F31F00"/>
    <w:rsid w:val="00F31F7C"/>
    <w:rsid w:val="00F32160"/>
    <w:rsid w:val="00F324AB"/>
    <w:rsid w:val="00F326F2"/>
    <w:rsid w:val="00F327D9"/>
    <w:rsid w:val="00F33170"/>
    <w:rsid w:val="00F33312"/>
    <w:rsid w:val="00F3357A"/>
    <w:rsid w:val="00F336FE"/>
    <w:rsid w:val="00F337E8"/>
    <w:rsid w:val="00F338B0"/>
    <w:rsid w:val="00F33971"/>
    <w:rsid w:val="00F33A90"/>
    <w:rsid w:val="00F33ADE"/>
    <w:rsid w:val="00F33E70"/>
    <w:rsid w:val="00F346A3"/>
    <w:rsid w:val="00F34AB3"/>
    <w:rsid w:val="00F34AC5"/>
    <w:rsid w:val="00F34C4D"/>
    <w:rsid w:val="00F34ED6"/>
    <w:rsid w:val="00F34F08"/>
    <w:rsid w:val="00F35100"/>
    <w:rsid w:val="00F351B1"/>
    <w:rsid w:val="00F35229"/>
    <w:rsid w:val="00F356D4"/>
    <w:rsid w:val="00F358F0"/>
    <w:rsid w:val="00F359D2"/>
    <w:rsid w:val="00F35AFF"/>
    <w:rsid w:val="00F35D02"/>
    <w:rsid w:val="00F36027"/>
    <w:rsid w:val="00F36130"/>
    <w:rsid w:val="00F361FF"/>
    <w:rsid w:val="00F36523"/>
    <w:rsid w:val="00F368C1"/>
    <w:rsid w:val="00F369BF"/>
    <w:rsid w:val="00F369DE"/>
    <w:rsid w:val="00F36A1F"/>
    <w:rsid w:val="00F36E67"/>
    <w:rsid w:val="00F370C6"/>
    <w:rsid w:val="00F3749C"/>
    <w:rsid w:val="00F3762C"/>
    <w:rsid w:val="00F3778A"/>
    <w:rsid w:val="00F37A4B"/>
    <w:rsid w:val="00F37DD6"/>
    <w:rsid w:val="00F37E8D"/>
    <w:rsid w:val="00F40103"/>
    <w:rsid w:val="00F40111"/>
    <w:rsid w:val="00F40411"/>
    <w:rsid w:val="00F40635"/>
    <w:rsid w:val="00F40986"/>
    <w:rsid w:val="00F409C5"/>
    <w:rsid w:val="00F40B17"/>
    <w:rsid w:val="00F40D1A"/>
    <w:rsid w:val="00F40E10"/>
    <w:rsid w:val="00F41301"/>
    <w:rsid w:val="00F41326"/>
    <w:rsid w:val="00F413AD"/>
    <w:rsid w:val="00F41418"/>
    <w:rsid w:val="00F414C2"/>
    <w:rsid w:val="00F4173F"/>
    <w:rsid w:val="00F417A4"/>
    <w:rsid w:val="00F41814"/>
    <w:rsid w:val="00F4194C"/>
    <w:rsid w:val="00F41ABE"/>
    <w:rsid w:val="00F41B96"/>
    <w:rsid w:val="00F4229B"/>
    <w:rsid w:val="00F4254A"/>
    <w:rsid w:val="00F427A7"/>
    <w:rsid w:val="00F4287B"/>
    <w:rsid w:val="00F429BC"/>
    <w:rsid w:val="00F42AB8"/>
    <w:rsid w:val="00F42CD2"/>
    <w:rsid w:val="00F43227"/>
    <w:rsid w:val="00F43635"/>
    <w:rsid w:val="00F437D8"/>
    <w:rsid w:val="00F43AA3"/>
    <w:rsid w:val="00F43D49"/>
    <w:rsid w:val="00F43DB8"/>
    <w:rsid w:val="00F43EAD"/>
    <w:rsid w:val="00F43FDB"/>
    <w:rsid w:val="00F44159"/>
    <w:rsid w:val="00F4441F"/>
    <w:rsid w:val="00F44709"/>
    <w:rsid w:val="00F44834"/>
    <w:rsid w:val="00F44E5C"/>
    <w:rsid w:val="00F44EEC"/>
    <w:rsid w:val="00F4508B"/>
    <w:rsid w:val="00F45130"/>
    <w:rsid w:val="00F45241"/>
    <w:rsid w:val="00F4576A"/>
    <w:rsid w:val="00F45777"/>
    <w:rsid w:val="00F45780"/>
    <w:rsid w:val="00F459DF"/>
    <w:rsid w:val="00F4626A"/>
    <w:rsid w:val="00F465C4"/>
    <w:rsid w:val="00F4697F"/>
    <w:rsid w:val="00F46E96"/>
    <w:rsid w:val="00F47383"/>
    <w:rsid w:val="00F474B8"/>
    <w:rsid w:val="00F475A4"/>
    <w:rsid w:val="00F47678"/>
    <w:rsid w:val="00F47762"/>
    <w:rsid w:val="00F477E1"/>
    <w:rsid w:val="00F47975"/>
    <w:rsid w:val="00F479FE"/>
    <w:rsid w:val="00F500CA"/>
    <w:rsid w:val="00F50202"/>
    <w:rsid w:val="00F5029B"/>
    <w:rsid w:val="00F50534"/>
    <w:rsid w:val="00F50693"/>
    <w:rsid w:val="00F506E9"/>
    <w:rsid w:val="00F507C6"/>
    <w:rsid w:val="00F509FC"/>
    <w:rsid w:val="00F50A2C"/>
    <w:rsid w:val="00F50A55"/>
    <w:rsid w:val="00F50BBB"/>
    <w:rsid w:val="00F50C49"/>
    <w:rsid w:val="00F50D65"/>
    <w:rsid w:val="00F511C2"/>
    <w:rsid w:val="00F513CC"/>
    <w:rsid w:val="00F517B6"/>
    <w:rsid w:val="00F51B16"/>
    <w:rsid w:val="00F51E42"/>
    <w:rsid w:val="00F52117"/>
    <w:rsid w:val="00F523A9"/>
    <w:rsid w:val="00F52431"/>
    <w:rsid w:val="00F52470"/>
    <w:rsid w:val="00F525B8"/>
    <w:rsid w:val="00F52880"/>
    <w:rsid w:val="00F52941"/>
    <w:rsid w:val="00F5295F"/>
    <w:rsid w:val="00F529FC"/>
    <w:rsid w:val="00F52C26"/>
    <w:rsid w:val="00F53147"/>
    <w:rsid w:val="00F5346F"/>
    <w:rsid w:val="00F537BA"/>
    <w:rsid w:val="00F53D56"/>
    <w:rsid w:val="00F53D5D"/>
    <w:rsid w:val="00F53ED3"/>
    <w:rsid w:val="00F544DA"/>
    <w:rsid w:val="00F547F8"/>
    <w:rsid w:val="00F54A01"/>
    <w:rsid w:val="00F54E2D"/>
    <w:rsid w:val="00F54F6F"/>
    <w:rsid w:val="00F54F7D"/>
    <w:rsid w:val="00F55331"/>
    <w:rsid w:val="00F5539B"/>
    <w:rsid w:val="00F55648"/>
    <w:rsid w:val="00F55726"/>
    <w:rsid w:val="00F5662E"/>
    <w:rsid w:val="00F567BD"/>
    <w:rsid w:val="00F569CF"/>
    <w:rsid w:val="00F56EF8"/>
    <w:rsid w:val="00F57AB5"/>
    <w:rsid w:val="00F57D03"/>
    <w:rsid w:val="00F6027B"/>
    <w:rsid w:val="00F602C1"/>
    <w:rsid w:val="00F60849"/>
    <w:rsid w:val="00F608C7"/>
    <w:rsid w:val="00F6101F"/>
    <w:rsid w:val="00F611AD"/>
    <w:rsid w:val="00F611D0"/>
    <w:rsid w:val="00F61257"/>
    <w:rsid w:val="00F61258"/>
    <w:rsid w:val="00F6131E"/>
    <w:rsid w:val="00F6138C"/>
    <w:rsid w:val="00F61491"/>
    <w:rsid w:val="00F614A9"/>
    <w:rsid w:val="00F615B2"/>
    <w:rsid w:val="00F61953"/>
    <w:rsid w:val="00F61C82"/>
    <w:rsid w:val="00F6229F"/>
    <w:rsid w:val="00F62597"/>
    <w:rsid w:val="00F625CF"/>
    <w:rsid w:val="00F625F5"/>
    <w:rsid w:val="00F62820"/>
    <w:rsid w:val="00F62A84"/>
    <w:rsid w:val="00F62BC1"/>
    <w:rsid w:val="00F631B9"/>
    <w:rsid w:val="00F632B2"/>
    <w:rsid w:val="00F634B0"/>
    <w:rsid w:val="00F6366A"/>
    <w:rsid w:val="00F636D4"/>
    <w:rsid w:val="00F63887"/>
    <w:rsid w:val="00F638D7"/>
    <w:rsid w:val="00F63B63"/>
    <w:rsid w:val="00F63C86"/>
    <w:rsid w:val="00F63D0C"/>
    <w:rsid w:val="00F63DC3"/>
    <w:rsid w:val="00F63FDD"/>
    <w:rsid w:val="00F63FF5"/>
    <w:rsid w:val="00F64601"/>
    <w:rsid w:val="00F64698"/>
    <w:rsid w:val="00F646FD"/>
    <w:rsid w:val="00F64778"/>
    <w:rsid w:val="00F64CCA"/>
    <w:rsid w:val="00F64E33"/>
    <w:rsid w:val="00F651BD"/>
    <w:rsid w:val="00F652B8"/>
    <w:rsid w:val="00F655E6"/>
    <w:rsid w:val="00F65605"/>
    <w:rsid w:val="00F657FD"/>
    <w:rsid w:val="00F65850"/>
    <w:rsid w:val="00F65D83"/>
    <w:rsid w:val="00F65DED"/>
    <w:rsid w:val="00F65E79"/>
    <w:rsid w:val="00F662A1"/>
    <w:rsid w:val="00F66644"/>
    <w:rsid w:val="00F66663"/>
    <w:rsid w:val="00F6667A"/>
    <w:rsid w:val="00F66738"/>
    <w:rsid w:val="00F66905"/>
    <w:rsid w:val="00F66ADD"/>
    <w:rsid w:val="00F66C84"/>
    <w:rsid w:val="00F67059"/>
    <w:rsid w:val="00F677AE"/>
    <w:rsid w:val="00F6780A"/>
    <w:rsid w:val="00F67986"/>
    <w:rsid w:val="00F70541"/>
    <w:rsid w:val="00F70591"/>
    <w:rsid w:val="00F70975"/>
    <w:rsid w:val="00F70A80"/>
    <w:rsid w:val="00F70B58"/>
    <w:rsid w:val="00F70BC8"/>
    <w:rsid w:val="00F70C7D"/>
    <w:rsid w:val="00F70CC9"/>
    <w:rsid w:val="00F70CD1"/>
    <w:rsid w:val="00F70F5C"/>
    <w:rsid w:val="00F70F61"/>
    <w:rsid w:val="00F7147B"/>
    <w:rsid w:val="00F714BD"/>
    <w:rsid w:val="00F714EC"/>
    <w:rsid w:val="00F71555"/>
    <w:rsid w:val="00F71A8F"/>
    <w:rsid w:val="00F723A1"/>
    <w:rsid w:val="00F72434"/>
    <w:rsid w:val="00F724B3"/>
    <w:rsid w:val="00F726A2"/>
    <w:rsid w:val="00F72AB7"/>
    <w:rsid w:val="00F72B68"/>
    <w:rsid w:val="00F72BEA"/>
    <w:rsid w:val="00F72E33"/>
    <w:rsid w:val="00F72E79"/>
    <w:rsid w:val="00F731CF"/>
    <w:rsid w:val="00F732F5"/>
    <w:rsid w:val="00F73387"/>
    <w:rsid w:val="00F73796"/>
    <w:rsid w:val="00F738DC"/>
    <w:rsid w:val="00F738F8"/>
    <w:rsid w:val="00F73A57"/>
    <w:rsid w:val="00F73C48"/>
    <w:rsid w:val="00F73CB8"/>
    <w:rsid w:val="00F73FA5"/>
    <w:rsid w:val="00F740C0"/>
    <w:rsid w:val="00F7415B"/>
    <w:rsid w:val="00F745F9"/>
    <w:rsid w:val="00F74777"/>
    <w:rsid w:val="00F74952"/>
    <w:rsid w:val="00F74AF1"/>
    <w:rsid w:val="00F74C7F"/>
    <w:rsid w:val="00F75190"/>
    <w:rsid w:val="00F754ED"/>
    <w:rsid w:val="00F754F7"/>
    <w:rsid w:val="00F7574B"/>
    <w:rsid w:val="00F757DB"/>
    <w:rsid w:val="00F758F1"/>
    <w:rsid w:val="00F75BC0"/>
    <w:rsid w:val="00F75DA3"/>
    <w:rsid w:val="00F7625E"/>
    <w:rsid w:val="00F763D2"/>
    <w:rsid w:val="00F763E3"/>
    <w:rsid w:val="00F764AE"/>
    <w:rsid w:val="00F76827"/>
    <w:rsid w:val="00F7687E"/>
    <w:rsid w:val="00F769E7"/>
    <w:rsid w:val="00F76D01"/>
    <w:rsid w:val="00F777E7"/>
    <w:rsid w:val="00F77907"/>
    <w:rsid w:val="00F77981"/>
    <w:rsid w:val="00F77BBC"/>
    <w:rsid w:val="00F77DB4"/>
    <w:rsid w:val="00F77FC1"/>
    <w:rsid w:val="00F801C8"/>
    <w:rsid w:val="00F80227"/>
    <w:rsid w:val="00F803F6"/>
    <w:rsid w:val="00F80538"/>
    <w:rsid w:val="00F805AD"/>
    <w:rsid w:val="00F80743"/>
    <w:rsid w:val="00F809A7"/>
    <w:rsid w:val="00F80C02"/>
    <w:rsid w:val="00F80C5D"/>
    <w:rsid w:val="00F80ED8"/>
    <w:rsid w:val="00F81244"/>
    <w:rsid w:val="00F81A95"/>
    <w:rsid w:val="00F81D68"/>
    <w:rsid w:val="00F8222E"/>
    <w:rsid w:val="00F82660"/>
    <w:rsid w:val="00F82770"/>
    <w:rsid w:val="00F82783"/>
    <w:rsid w:val="00F828FF"/>
    <w:rsid w:val="00F82A94"/>
    <w:rsid w:val="00F82AC7"/>
    <w:rsid w:val="00F830A7"/>
    <w:rsid w:val="00F830D0"/>
    <w:rsid w:val="00F830E0"/>
    <w:rsid w:val="00F831BE"/>
    <w:rsid w:val="00F83323"/>
    <w:rsid w:val="00F83496"/>
    <w:rsid w:val="00F838D7"/>
    <w:rsid w:val="00F8396B"/>
    <w:rsid w:val="00F83A1D"/>
    <w:rsid w:val="00F83A90"/>
    <w:rsid w:val="00F83B43"/>
    <w:rsid w:val="00F83B6C"/>
    <w:rsid w:val="00F83FAC"/>
    <w:rsid w:val="00F8452C"/>
    <w:rsid w:val="00F845E8"/>
    <w:rsid w:val="00F845F4"/>
    <w:rsid w:val="00F84655"/>
    <w:rsid w:val="00F846C5"/>
    <w:rsid w:val="00F84C6D"/>
    <w:rsid w:val="00F84F33"/>
    <w:rsid w:val="00F84F8A"/>
    <w:rsid w:val="00F85523"/>
    <w:rsid w:val="00F85558"/>
    <w:rsid w:val="00F85591"/>
    <w:rsid w:val="00F85627"/>
    <w:rsid w:val="00F859BF"/>
    <w:rsid w:val="00F85ADE"/>
    <w:rsid w:val="00F85BE9"/>
    <w:rsid w:val="00F85D9B"/>
    <w:rsid w:val="00F86264"/>
    <w:rsid w:val="00F863C0"/>
    <w:rsid w:val="00F86AA4"/>
    <w:rsid w:val="00F86AC4"/>
    <w:rsid w:val="00F86C96"/>
    <w:rsid w:val="00F86CEE"/>
    <w:rsid w:val="00F871DE"/>
    <w:rsid w:val="00F874E9"/>
    <w:rsid w:val="00F8755A"/>
    <w:rsid w:val="00F87668"/>
    <w:rsid w:val="00F876FC"/>
    <w:rsid w:val="00F87775"/>
    <w:rsid w:val="00F87780"/>
    <w:rsid w:val="00F877AC"/>
    <w:rsid w:val="00F87958"/>
    <w:rsid w:val="00F87A01"/>
    <w:rsid w:val="00F87BE9"/>
    <w:rsid w:val="00F87DB0"/>
    <w:rsid w:val="00F90015"/>
    <w:rsid w:val="00F900D9"/>
    <w:rsid w:val="00F9017D"/>
    <w:rsid w:val="00F90212"/>
    <w:rsid w:val="00F902F1"/>
    <w:rsid w:val="00F90330"/>
    <w:rsid w:val="00F903D0"/>
    <w:rsid w:val="00F905E7"/>
    <w:rsid w:val="00F90988"/>
    <w:rsid w:val="00F90A37"/>
    <w:rsid w:val="00F90E2B"/>
    <w:rsid w:val="00F916AA"/>
    <w:rsid w:val="00F9175D"/>
    <w:rsid w:val="00F91A01"/>
    <w:rsid w:val="00F91C49"/>
    <w:rsid w:val="00F91CD9"/>
    <w:rsid w:val="00F91E2C"/>
    <w:rsid w:val="00F91EDF"/>
    <w:rsid w:val="00F91F37"/>
    <w:rsid w:val="00F92159"/>
    <w:rsid w:val="00F921E9"/>
    <w:rsid w:val="00F922A1"/>
    <w:rsid w:val="00F923CA"/>
    <w:rsid w:val="00F9256A"/>
    <w:rsid w:val="00F9283C"/>
    <w:rsid w:val="00F9284C"/>
    <w:rsid w:val="00F92C36"/>
    <w:rsid w:val="00F92D88"/>
    <w:rsid w:val="00F92DFC"/>
    <w:rsid w:val="00F92F77"/>
    <w:rsid w:val="00F92FE6"/>
    <w:rsid w:val="00F932BB"/>
    <w:rsid w:val="00F9345D"/>
    <w:rsid w:val="00F934EB"/>
    <w:rsid w:val="00F9380F"/>
    <w:rsid w:val="00F9388E"/>
    <w:rsid w:val="00F93C3A"/>
    <w:rsid w:val="00F93E35"/>
    <w:rsid w:val="00F94082"/>
    <w:rsid w:val="00F940D1"/>
    <w:rsid w:val="00F9416A"/>
    <w:rsid w:val="00F94294"/>
    <w:rsid w:val="00F94665"/>
    <w:rsid w:val="00F94A1F"/>
    <w:rsid w:val="00F94B33"/>
    <w:rsid w:val="00F94D06"/>
    <w:rsid w:val="00F94F2F"/>
    <w:rsid w:val="00F950EA"/>
    <w:rsid w:val="00F952E6"/>
    <w:rsid w:val="00F952EB"/>
    <w:rsid w:val="00F95312"/>
    <w:rsid w:val="00F95379"/>
    <w:rsid w:val="00F953F1"/>
    <w:rsid w:val="00F95430"/>
    <w:rsid w:val="00F9566C"/>
    <w:rsid w:val="00F956CC"/>
    <w:rsid w:val="00F95713"/>
    <w:rsid w:val="00F95831"/>
    <w:rsid w:val="00F95A64"/>
    <w:rsid w:val="00F95A7F"/>
    <w:rsid w:val="00F95BDC"/>
    <w:rsid w:val="00F95BF1"/>
    <w:rsid w:val="00F95F6F"/>
    <w:rsid w:val="00F96238"/>
    <w:rsid w:val="00F96360"/>
    <w:rsid w:val="00F963B6"/>
    <w:rsid w:val="00F963BB"/>
    <w:rsid w:val="00F9661C"/>
    <w:rsid w:val="00F9679A"/>
    <w:rsid w:val="00F96A4F"/>
    <w:rsid w:val="00F96C7D"/>
    <w:rsid w:val="00F97360"/>
    <w:rsid w:val="00F9753E"/>
    <w:rsid w:val="00F976AC"/>
    <w:rsid w:val="00F97B20"/>
    <w:rsid w:val="00F97B38"/>
    <w:rsid w:val="00F97E50"/>
    <w:rsid w:val="00FA0577"/>
    <w:rsid w:val="00FA0744"/>
    <w:rsid w:val="00FA0854"/>
    <w:rsid w:val="00FA0964"/>
    <w:rsid w:val="00FA0A22"/>
    <w:rsid w:val="00FA0CB6"/>
    <w:rsid w:val="00FA0E5A"/>
    <w:rsid w:val="00FA0F67"/>
    <w:rsid w:val="00FA0FA7"/>
    <w:rsid w:val="00FA12D6"/>
    <w:rsid w:val="00FA1346"/>
    <w:rsid w:val="00FA150D"/>
    <w:rsid w:val="00FA17EB"/>
    <w:rsid w:val="00FA1841"/>
    <w:rsid w:val="00FA1A3F"/>
    <w:rsid w:val="00FA2CA4"/>
    <w:rsid w:val="00FA2DF6"/>
    <w:rsid w:val="00FA2ECD"/>
    <w:rsid w:val="00FA2ED9"/>
    <w:rsid w:val="00FA3129"/>
    <w:rsid w:val="00FA3963"/>
    <w:rsid w:val="00FA398C"/>
    <w:rsid w:val="00FA3D79"/>
    <w:rsid w:val="00FA3DB1"/>
    <w:rsid w:val="00FA41E2"/>
    <w:rsid w:val="00FA44ED"/>
    <w:rsid w:val="00FA453E"/>
    <w:rsid w:val="00FA463F"/>
    <w:rsid w:val="00FA4A25"/>
    <w:rsid w:val="00FA4BB6"/>
    <w:rsid w:val="00FA4CC4"/>
    <w:rsid w:val="00FA4EF4"/>
    <w:rsid w:val="00FA4F09"/>
    <w:rsid w:val="00FA53B6"/>
    <w:rsid w:val="00FA5429"/>
    <w:rsid w:val="00FA55A3"/>
    <w:rsid w:val="00FA5ACE"/>
    <w:rsid w:val="00FA5CA9"/>
    <w:rsid w:val="00FA5D25"/>
    <w:rsid w:val="00FA5E2A"/>
    <w:rsid w:val="00FA5E4B"/>
    <w:rsid w:val="00FA5F56"/>
    <w:rsid w:val="00FA5F98"/>
    <w:rsid w:val="00FA614D"/>
    <w:rsid w:val="00FA6198"/>
    <w:rsid w:val="00FA61A8"/>
    <w:rsid w:val="00FA61DB"/>
    <w:rsid w:val="00FA6466"/>
    <w:rsid w:val="00FA6508"/>
    <w:rsid w:val="00FA6828"/>
    <w:rsid w:val="00FA69FB"/>
    <w:rsid w:val="00FA6BBB"/>
    <w:rsid w:val="00FA6BDC"/>
    <w:rsid w:val="00FA6CA3"/>
    <w:rsid w:val="00FA6D0B"/>
    <w:rsid w:val="00FA6E2E"/>
    <w:rsid w:val="00FA7310"/>
    <w:rsid w:val="00FA744A"/>
    <w:rsid w:val="00FA7583"/>
    <w:rsid w:val="00FA78ED"/>
    <w:rsid w:val="00FA7912"/>
    <w:rsid w:val="00FA7A24"/>
    <w:rsid w:val="00FA7AFE"/>
    <w:rsid w:val="00FA7E09"/>
    <w:rsid w:val="00FB028E"/>
    <w:rsid w:val="00FB0299"/>
    <w:rsid w:val="00FB034C"/>
    <w:rsid w:val="00FB04A6"/>
    <w:rsid w:val="00FB06B0"/>
    <w:rsid w:val="00FB07EA"/>
    <w:rsid w:val="00FB0B2A"/>
    <w:rsid w:val="00FB0B76"/>
    <w:rsid w:val="00FB0DBA"/>
    <w:rsid w:val="00FB1133"/>
    <w:rsid w:val="00FB1150"/>
    <w:rsid w:val="00FB12E8"/>
    <w:rsid w:val="00FB1519"/>
    <w:rsid w:val="00FB17A6"/>
    <w:rsid w:val="00FB1A70"/>
    <w:rsid w:val="00FB1A8F"/>
    <w:rsid w:val="00FB1CC7"/>
    <w:rsid w:val="00FB1D71"/>
    <w:rsid w:val="00FB210F"/>
    <w:rsid w:val="00FB2286"/>
    <w:rsid w:val="00FB234D"/>
    <w:rsid w:val="00FB2403"/>
    <w:rsid w:val="00FB28DB"/>
    <w:rsid w:val="00FB2EE2"/>
    <w:rsid w:val="00FB3165"/>
    <w:rsid w:val="00FB3462"/>
    <w:rsid w:val="00FB34B0"/>
    <w:rsid w:val="00FB36AC"/>
    <w:rsid w:val="00FB3AEB"/>
    <w:rsid w:val="00FB3C2B"/>
    <w:rsid w:val="00FB3E8F"/>
    <w:rsid w:val="00FB414A"/>
    <w:rsid w:val="00FB429B"/>
    <w:rsid w:val="00FB4361"/>
    <w:rsid w:val="00FB43AE"/>
    <w:rsid w:val="00FB4492"/>
    <w:rsid w:val="00FB47EE"/>
    <w:rsid w:val="00FB48D8"/>
    <w:rsid w:val="00FB4B13"/>
    <w:rsid w:val="00FB4C59"/>
    <w:rsid w:val="00FB4DC0"/>
    <w:rsid w:val="00FB4DD0"/>
    <w:rsid w:val="00FB4FD5"/>
    <w:rsid w:val="00FB52CF"/>
    <w:rsid w:val="00FB52F0"/>
    <w:rsid w:val="00FB56BA"/>
    <w:rsid w:val="00FB5809"/>
    <w:rsid w:val="00FB59C9"/>
    <w:rsid w:val="00FB5B53"/>
    <w:rsid w:val="00FB5B78"/>
    <w:rsid w:val="00FB5BBA"/>
    <w:rsid w:val="00FB5D02"/>
    <w:rsid w:val="00FB5D87"/>
    <w:rsid w:val="00FB6365"/>
    <w:rsid w:val="00FB63E5"/>
    <w:rsid w:val="00FB6485"/>
    <w:rsid w:val="00FB6669"/>
    <w:rsid w:val="00FB66FD"/>
    <w:rsid w:val="00FB6952"/>
    <w:rsid w:val="00FB6B00"/>
    <w:rsid w:val="00FB6B0B"/>
    <w:rsid w:val="00FB6B9C"/>
    <w:rsid w:val="00FB6BBC"/>
    <w:rsid w:val="00FB6C4B"/>
    <w:rsid w:val="00FB71C6"/>
    <w:rsid w:val="00FB721A"/>
    <w:rsid w:val="00FB729D"/>
    <w:rsid w:val="00FB7358"/>
    <w:rsid w:val="00FB74B7"/>
    <w:rsid w:val="00FB7544"/>
    <w:rsid w:val="00FB7DF4"/>
    <w:rsid w:val="00FB7F66"/>
    <w:rsid w:val="00FC015D"/>
    <w:rsid w:val="00FC01C1"/>
    <w:rsid w:val="00FC0421"/>
    <w:rsid w:val="00FC05FA"/>
    <w:rsid w:val="00FC0679"/>
    <w:rsid w:val="00FC073C"/>
    <w:rsid w:val="00FC08AE"/>
    <w:rsid w:val="00FC0A13"/>
    <w:rsid w:val="00FC0F1A"/>
    <w:rsid w:val="00FC0F3A"/>
    <w:rsid w:val="00FC1A0C"/>
    <w:rsid w:val="00FC1C43"/>
    <w:rsid w:val="00FC20D7"/>
    <w:rsid w:val="00FC22B3"/>
    <w:rsid w:val="00FC2467"/>
    <w:rsid w:val="00FC258D"/>
    <w:rsid w:val="00FC2725"/>
    <w:rsid w:val="00FC2974"/>
    <w:rsid w:val="00FC29E8"/>
    <w:rsid w:val="00FC2E10"/>
    <w:rsid w:val="00FC2E44"/>
    <w:rsid w:val="00FC2EF6"/>
    <w:rsid w:val="00FC2F64"/>
    <w:rsid w:val="00FC3107"/>
    <w:rsid w:val="00FC32A4"/>
    <w:rsid w:val="00FC335F"/>
    <w:rsid w:val="00FC363F"/>
    <w:rsid w:val="00FC3723"/>
    <w:rsid w:val="00FC379A"/>
    <w:rsid w:val="00FC41B4"/>
    <w:rsid w:val="00FC4804"/>
    <w:rsid w:val="00FC48CA"/>
    <w:rsid w:val="00FC48DA"/>
    <w:rsid w:val="00FC4AFD"/>
    <w:rsid w:val="00FC4C21"/>
    <w:rsid w:val="00FC4D54"/>
    <w:rsid w:val="00FC4F8B"/>
    <w:rsid w:val="00FC515E"/>
    <w:rsid w:val="00FC541D"/>
    <w:rsid w:val="00FC56C9"/>
    <w:rsid w:val="00FC59A2"/>
    <w:rsid w:val="00FC5C01"/>
    <w:rsid w:val="00FC6574"/>
    <w:rsid w:val="00FC6593"/>
    <w:rsid w:val="00FC6717"/>
    <w:rsid w:val="00FC6907"/>
    <w:rsid w:val="00FC6B8C"/>
    <w:rsid w:val="00FC6C6A"/>
    <w:rsid w:val="00FC717C"/>
    <w:rsid w:val="00FC731D"/>
    <w:rsid w:val="00FC7C51"/>
    <w:rsid w:val="00FC7E53"/>
    <w:rsid w:val="00FC7EA4"/>
    <w:rsid w:val="00FC7FDD"/>
    <w:rsid w:val="00FD03C9"/>
    <w:rsid w:val="00FD04E2"/>
    <w:rsid w:val="00FD0A26"/>
    <w:rsid w:val="00FD0B39"/>
    <w:rsid w:val="00FD0BC7"/>
    <w:rsid w:val="00FD0DE7"/>
    <w:rsid w:val="00FD136F"/>
    <w:rsid w:val="00FD1515"/>
    <w:rsid w:val="00FD15C2"/>
    <w:rsid w:val="00FD1ABE"/>
    <w:rsid w:val="00FD1F83"/>
    <w:rsid w:val="00FD27A8"/>
    <w:rsid w:val="00FD28AE"/>
    <w:rsid w:val="00FD2A33"/>
    <w:rsid w:val="00FD2BA7"/>
    <w:rsid w:val="00FD2D1C"/>
    <w:rsid w:val="00FD351C"/>
    <w:rsid w:val="00FD3709"/>
    <w:rsid w:val="00FD383C"/>
    <w:rsid w:val="00FD3868"/>
    <w:rsid w:val="00FD3AA9"/>
    <w:rsid w:val="00FD3B72"/>
    <w:rsid w:val="00FD42C2"/>
    <w:rsid w:val="00FD43C7"/>
    <w:rsid w:val="00FD460C"/>
    <w:rsid w:val="00FD46A9"/>
    <w:rsid w:val="00FD47BB"/>
    <w:rsid w:val="00FD4E2D"/>
    <w:rsid w:val="00FD504F"/>
    <w:rsid w:val="00FD5138"/>
    <w:rsid w:val="00FD538F"/>
    <w:rsid w:val="00FD5406"/>
    <w:rsid w:val="00FD57A6"/>
    <w:rsid w:val="00FD59D7"/>
    <w:rsid w:val="00FD5C7E"/>
    <w:rsid w:val="00FD5C9B"/>
    <w:rsid w:val="00FD5D0B"/>
    <w:rsid w:val="00FD631B"/>
    <w:rsid w:val="00FD65AF"/>
    <w:rsid w:val="00FD6775"/>
    <w:rsid w:val="00FD6856"/>
    <w:rsid w:val="00FD6A4A"/>
    <w:rsid w:val="00FD6A81"/>
    <w:rsid w:val="00FD6AD5"/>
    <w:rsid w:val="00FD6DA2"/>
    <w:rsid w:val="00FD6EE4"/>
    <w:rsid w:val="00FD6FAB"/>
    <w:rsid w:val="00FD700F"/>
    <w:rsid w:val="00FD7274"/>
    <w:rsid w:val="00FD72F9"/>
    <w:rsid w:val="00FD779F"/>
    <w:rsid w:val="00FD78C5"/>
    <w:rsid w:val="00FD79F4"/>
    <w:rsid w:val="00FD7B3E"/>
    <w:rsid w:val="00FD7CD1"/>
    <w:rsid w:val="00FD7CE1"/>
    <w:rsid w:val="00FE03D7"/>
    <w:rsid w:val="00FE04EE"/>
    <w:rsid w:val="00FE057D"/>
    <w:rsid w:val="00FE0707"/>
    <w:rsid w:val="00FE0795"/>
    <w:rsid w:val="00FE098B"/>
    <w:rsid w:val="00FE0C74"/>
    <w:rsid w:val="00FE0CCB"/>
    <w:rsid w:val="00FE0ECF"/>
    <w:rsid w:val="00FE0FA1"/>
    <w:rsid w:val="00FE12C3"/>
    <w:rsid w:val="00FE1310"/>
    <w:rsid w:val="00FE15E3"/>
    <w:rsid w:val="00FE1C54"/>
    <w:rsid w:val="00FE202B"/>
    <w:rsid w:val="00FE21E3"/>
    <w:rsid w:val="00FE2393"/>
    <w:rsid w:val="00FE27AA"/>
    <w:rsid w:val="00FE2933"/>
    <w:rsid w:val="00FE2BC5"/>
    <w:rsid w:val="00FE2CBA"/>
    <w:rsid w:val="00FE2DA4"/>
    <w:rsid w:val="00FE2EB4"/>
    <w:rsid w:val="00FE3173"/>
    <w:rsid w:val="00FE3425"/>
    <w:rsid w:val="00FE3452"/>
    <w:rsid w:val="00FE3456"/>
    <w:rsid w:val="00FE35D7"/>
    <w:rsid w:val="00FE369C"/>
    <w:rsid w:val="00FE39BA"/>
    <w:rsid w:val="00FE3DC9"/>
    <w:rsid w:val="00FE3E53"/>
    <w:rsid w:val="00FE41B6"/>
    <w:rsid w:val="00FE422A"/>
    <w:rsid w:val="00FE4901"/>
    <w:rsid w:val="00FE4CA6"/>
    <w:rsid w:val="00FE5130"/>
    <w:rsid w:val="00FE525F"/>
    <w:rsid w:val="00FE534F"/>
    <w:rsid w:val="00FE55A8"/>
    <w:rsid w:val="00FE57A2"/>
    <w:rsid w:val="00FE5932"/>
    <w:rsid w:val="00FE5A58"/>
    <w:rsid w:val="00FE5B5A"/>
    <w:rsid w:val="00FE5D4B"/>
    <w:rsid w:val="00FE5E48"/>
    <w:rsid w:val="00FE5F2B"/>
    <w:rsid w:val="00FE5F30"/>
    <w:rsid w:val="00FE60F8"/>
    <w:rsid w:val="00FE6264"/>
    <w:rsid w:val="00FE6456"/>
    <w:rsid w:val="00FE6680"/>
    <w:rsid w:val="00FE69EB"/>
    <w:rsid w:val="00FE6BB5"/>
    <w:rsid w:val="00FE6CE9"/>
    <w:rsid w:val="00FE71D8"/>
    <w:rsid w:val="00FE71D9"/>
    <w:rsid w:val="00FE731D"/>
    <w:rsid w:val="00FE73DA"/>
    <w:rsid w:val="00FE755D"/>
    <w:rsid w:val="00FE77F9"/>
    <w:rsid w:val="00FE7AC2"/>
    <w:rsid w:val="00FE7C08"/>
    <w:rsid w:val="00FE7D94"/>
    <w:rsid w:val="00FE7DBB"/>
    <w:rsid w:val="00FE7E14"/>
    <w:rsid w:val="00FF03B9"/>
    <w:rsid w:val="00FF03FF"/>
    <w:rsid w:val="00FF0766"/>
    <w:rsid w:val="00FF0B79"/>
    <w:rsid w:val="00FF0C47"/>
    <w:rsid w:val="00FF0CFE"/>
    <w:rsid w:val="00FF0F9D"/>
    <w:rsid w:val="00FF1015"/>
    <w:rsid w:val="00FF1258"/>
    <w:rsid w:val="00FF1796"/>
    <w:rsid w:val="00FF18D5"/>
    <w:rsid w:val="00FF1CC3"/>
    <w:rsid w:val="00FF2053"/>
    <w:rsid w:val="00FF20B7"/>
    <w:rsid w:val="00FF2139"/>
    <w:rsid w:val="00FF217B"/>
    <w:rsid w:val="00FF2305"/>
    <w:rsid w:val="00FF2779"/>
    <w:rsid w:val="00FF2868"/>
    <w:rsid w:val="00FF3235"/>
    <w:rsid w:val="00FF3262"/>
    <w:rsid w:val="00FF32A4"/>
    <w:rsid w:val="00FF3531"/>
    <w:rsid w:val="00FF3581"/>
    <w:rsid w:val="00FF3628"/>
    <w:rsid w:val="00FF395B"/>
    <w:rsid w:val="00FF3A46"/>
    <w:rsid w:val="00FF3D08"/>
    <w:rsid w:val="00FF3E68"/>
    <w:rsid w:val="00FF3EC5"/>
    <w:rsid w:val="00FF3F83"/>
    <w:rsid w:val="00FF435B"/>
    <w:rsid w:val="00FF4393"/>
    <w:rsid w:val="00FF44B2"/>
    <w:rsid w:val="00FF4BAC"/>
    <w:rsid w:val="00FF4C3B"/>
    <w:rsid w:val="00FF4E4E"/>
    <w:rsid w:val="00FF4E99"/>
    <w:rsid w:val="00FF533E"/>
    <w:rsid w:val="00FF5759"/>
    <w:rsid w:val="00FF58F4"/>
    <w:rsid w:val="00FF5D69"/>
    <w:rsid w:val="00FF5ED6"/>
    <w:rsid w:val="00FF66AD"/>
    <w:rsid w:val="00FF69FA"/>
    <w:rsid w:val="00FF6BE8"/>
    <w:rsid w:val="00FF6DEB"/>
    <w:rsid w:val="00FF6F90"/>
    <w:rsid w:val="00FF7019"/>
    <w:rsid w:val="00FF72C9"/>
    <w:rsid w:val="00FF735A"/>
    <w:rsid w:val="00FF7943"/>
    <w:rsid w:val="00FF7982"/>
    <w:rsid w:val="00FF7AAF"/>
    <w:rsid w:val="00FF7C53"/>
    <w:rsid w:val="00FF7C6F"/>
    <w:rsid w:val="01077AEA"/>
    <w:rsid w:val="01C96B22"/>
    <w:rsid w:val="01EB9E08"/>
    <w:rsid w:val="01FAD636"/>
    <w:rsid w:val="0212C601"/>
    <w:rsid w:val="02487A57"/>
    <w:rsid w:val="0273871D"/>
    <w:rsid w:val="028C3956"/>
    <w:rsid w:val="02A50E86"/>
    <w:rsid w:val="02AC597E"/>
    <w:rsid w:val="02E74E81"/>
    <w:rsid w:val="0307664F"/>
    <w:rsid w:val="034C52A6"/>
    <w:rsid w:val="035E12BE"/>
    <w:rsid w:val="03D259A5"/>
    <w:rsid w:val="04168EC3"/>
    <w:rsid w:val="049F2D8C"/>
    <w:rsid w:val="051A5620"/>
    <w:rsid w:val="051DE39A"/>
    <w:rsid w:val="0557F701"/>
    <w:rsid w:val="05CB0437"/>
    <w:rsid w:val="05D468AE"/>
    <w:rsid w:val="05E5D0C9"/>
    <w:rsid w:val="063D737A"/>
    <w:rsid w:val="06B34DCF"/>
    <w:rsid w:val="06B775E7"/>
    <w:rsid w:val="06E51C41"/>
    <w:rsid w:val="06FE8882"/>
    <w:rsid w:val="071AFB02"/>
    <w:rsid w:val="0722587B"/>
    <w:rsid w:val="078A80C3"/>
    <w:rsid w:val="07BC5638"/>
    <w:rsid w:val="07C043B7"/>
    <w:rsid w:val="0858453E"/>
    <w:rsid w:val="085924B7"/>
    <w:rsid w:val="0895EE1E"/>
    <w:rsid w:val="08A2345B"/>
    <w:rsid w:val="08F64CF8"/>
    <w:rsid w:val="08FA002C"/>
    <w:rsid w:val="09127D09"/>
    <w:rsid w:val="099598EB"/>
    <w:rsid w:val="09A4A557"/>
    <w:rsid w:val="09A611AE"/>
    <w:rsid w:val="09C2DAB8"/>
    <w:rsid w:val="09CD60BE"/>
    <w:rsid w:val="0A25BF61"/>
    <w:rsid w:val="0A3AF277"/>
    <w:rsid w:val="0A4B9835"/>
    <w:rsid w:val="0A718E03"/>
    <w:rsid w:val="0A896C53"/>
    <w:rsid w:val="0AB17D44"/>
    <w:rsid w:val="0ABE0CD6"/>
    <w:rsid w:val="0B6F9B61"/>
    <w:rsid w:val="0BC5CD27"/>
    <w:rsid w:val="0C029927"/>
    <w:rsid w:val="0C21A3C3"/>
    <w:rsid w:val="0D1973F4"/>
    <w:rsid w:val="0D28BE17"/>
    <w:rsid w:val="0D4966B2"/>
    <w:rsid w:val="0D75D7D1"/>
    <w:rsid w:val="0E425F3C"/>
    <w:rsid w:val="0E67D0ED"/>
    <w:rsid w:val="0EBDF720"/>
    <w:rsid w:val="0F2536F7"/>
    <w:rsid w:val="0F769E7C"/>
    <w:rsid w:val="0FFBEFA5"/>
    <w:rsid w:val="1059CC35"/>
    <w:rsid w:val="106833C4"/>
    <w:rsid w:val="10748885"/>
    <w:rsid w:val="107BD888"/>
    <w:rsid w:val="108347B3"/>
    <w:rsid w:val="1088F753"/>
    <w:rsid w:val="108AC094"/>
    <w:rsid w:val="108F7FC4"/>
    <w:rsid w:val="10BBDD54"/>
    <w:rsid w:val="10C142BF"/>
    <w:rsid w:val="11065601"/>
    <w:rsid w:val="11119647"/>
    <w:rsid w:val="11142BDC"/>
    <w:rsid w:val="114CFC67"/>
    <w:rsid w:val="117C677B"/>
    <w:rsid w:val="11AAB9FE"/>
    <w:rsid w:val="11AFA8DD"/>
    <w:rsid w:val="1317BD8F"/>
    <w:rsid w:val="140C6243"/>
    <w:rsid w:val="14C24CFA"/>
    <w:rsid w:val="14C326D2"/>
    <w:rsid w:val="1540BF64"/>
    <w:rsid w:val="154C71C9"/>
    <w:rsid w:val="15860F02"/>
    <w:rsid w:val="15EE7702"/>
    <w:rsid w:val="1695CBAC"/>
    <w:rsid w:val="16972D6D"/>
    <w:rsid w:val="173BD644"/>
    <w:rsid w:val="1782136D"/>
    <w:rsid w:val="17855BB0"/>
    <w:rsid w:val="1797EDD2"/>
    <w:rsid w:val="17B3EFAB"/>
    <w:rsid w:val="18B7E3FE"/>
    <w:rsid w:val="18DE85B5"/>
    <w:rsid w:val="18EDD9AA"/>
    <w:rsid w:val="191119A1"/>
    <w:rsid w:val="19C337CD"/>
    <w:rsid w:val="1A493B2C"/>
    <w:rsid w:val="1A4C3B00"/>
    <w:rsid w:val="1A54305D"/>
    <w:rsid w:val="1A7B9D0D"/>
    <w:rsid w:val="1A9E82A5"/>
    <w:rsid w:val="1AFDA24D"/>
    <w:rsid w:val="1B1097F9"/>
    <w:rsid w:val="1B148970"/>
    <w:rsid w:val="1B7EA686"/>
    <w:rsid w:val="1B9CEE4F"/>
    <w:rsid w:val="1BE1B26D"/>
    <w:rsid w:val="1C12DECF"/>
    <w:rsid w:val="1C1EC32E"/>
    <w:rsid w:val="1CEC170F"/>
    <w:rsid w:val="1CED1923"/>
    <w:rsid w:val="1CFBE71D"/>
    <w:rsid w:val="1D07F711"/>
    <w:rsid w:val="1D25E4CB"/>
    <w:rsid w:val="1D79F6F9"/>
    <w:rsid w:val="1DD2EB46"/>
    <w:rsid w:val="1DEA7312"/>
    <w:rsid w:val="1E1034AF"/>
    <w:rsid w:val="1E2F7521"/>
    <w:rsid w:val="1E76D759"/>
    <w:rsid w:val="1E87088C"/>
    <w:rsid w:val="1E89A3D5"/>
    <w:rsid w:val="1EBDC494"/>
    <w:rsid w:val="1EF08A25"/>
    <w:rsid w:val="1F273BB8"/>
    <w:rsid w:val="1F379AF8"/>
    <w:rsid w:val="1F75149B"/>
    <w:rsid w:val="1F8C7690"/>
    <w:rsid w:val="1F9B5F1A"/>
    <w:rsid w:val="1FAB065A"/>
    <w:rsid w:val="2015CCF6"/>
    <w:rsid w:val="206BF547"/>
    <w:rsid w:val="208A1E4C"/>
    <w:rsid w:val="208F0126"/>
    <w:rsid w:val="2156E9A6"/>
    <w:rsid w:val="21901851"/>
    <w:rsid w:val="2190F942"/>
    <w:rsid w:val="21A3D5C1"/>
    <w:rsid w:val="22887A33"/>
    <w:rsid w:val="23777366"/>
    <w:rsid w:val="239B2613"/>
    <w:rsid w:val="239C2FC6"/>
    <w:rsid w:val="24247C79"/>
    <w:rsid w:val="24273E05"/>
    <w:rsid w:val="24569967"/>
    <w:rsid w:val="245EEB94"/>
    <w:rsid w:val="248B3F67"/>
    <w:rsid w:val="252F3BBF"/>
    <w:rsid w:val="253FFB76"/>
    <w:rsid w:val="2542516E"/>
    <w:rsid w:val="258BE14C"/>
    <w:rsid w:val="261078CE"/>
    <w:rsid w:val="26791C6B"/>
    <w:rsid w:val="275ED42F"/>
    <w:rsid w:val="2768C48B"/>
    <w:rsid w:val="27C4C360"/>
    <w:rsid w:val="282F5797"/>
    <w:rsid w:val="285F549D"/>
    <w:rsid w:val="2874BFFD"/>
    <w:rsid w:val="289BCC01"/>
    <w:rsid w:val="28A1D48F"/>
    <w:rsid w:val="28A4FBBD"/>
    <w:rsid w:val="28DDFBF1"/>
    <w:rsid w:val="2921E096"/>
    <w:rsid w:val="295BD568"/>
    <w:rsid w:val="29610133"/>
    <w:rsid w:val="29EBE265"/>
    <w:rsid w:val="2A0D8332"/>
    <w:rsid w:val="2A556183"/>
    <w:rsid w:val="2A83271D"/>
    <w:rsid w:val="2AF4F8E4"/>
    <w:rsid w:val="2B7B6868"/>
    <w:rsid w:val="2B907574"/>
    <w:rsid w:val="2BB662A3"/>
    <w:rsid w:val="2BB8D395"/>
    <w:rsid w:val="2BBCEC4A"/>
    <w:rsid w:val="2BC323DC"/>
    <w:rsid w:val="2C462244"/>
    <w:rsid w:val="2C8ADEB1"/>
    <w:rsid w:val="2D1C5473"/>
    <w:rsid w:val="2D1E4D90"/>
    <w:rsid w:val="2D6767CC"/>
    <w:rsid w:val="2DB52BBA"/>
    <w:rsid w:val="2E13E183"/>
    <w:rsid w:val="2E72C886"/>
    <w:rsid w:val="2EA0E437"/>
    <w:rsid w:val="2EBEA803"/>
    <w:rsid w:val="2EBFF32F"/>
    <w:rsid w:val="2F073ED4"/>
    <w:rsid w:val="2F4104FD"/>
    <w:rsid w:val="2F46EA8A"/>
    <w:rsid w:val="2F4C50F0"/>
    <w:rsid w:val="2F68E9F5"/>
    <w:rsid w:val="2FAC57E5"/>
    <w:rsid w:val="2FD97CB1"/>
    <w:rsid w:val="302EA9D2"/>
    <w:rsid w:val="3053A645"/>
    <w:rsid w:val="30D43020"/>
    <w:rsid w:val="3109B685"/>
    <w:rsid w:val="315D53B5"/>
    <w:rsid w:val="319C77D8"/>
    <w:rsid w:val="31DA6851"/>
    <w:rsid w:val="32186DD9"/>
    <w:rsid w:val="322E3420"/>
    <w:rsid w:val="329AA6DE"/>
    <w:rsid w:val="32B202F7"/>
    <w:rsid w:val="32C80EBE"/>
    <w:rsid w:val="32E7E817"/>
    <w:rsid w:val="3361D512"/>
    <w:rsid w:val="33A6F4DA"/>
    <w:rsid w:val="33ED0B39"/>
    <w:rsid w:val="33FD3398"/>
    <w:rsid w:val="34279F04"/>
    <w:rsid w:val="34BCF6BD"/>
    <w:rsid w:val="34E91232"/>
    <w:rsid w:val="352DD43A"/>
    <w:rsid w:val="3532EB2A"/>
    <w:rsid w:val="35812ED6"/>
    <w:rsid w:val="35930D4C"/>
    <w:rsid w:val="35D6325C"/>
    <w:rsid w:val="35EB5E8E"/>
    <w:rsid w:val="36172A2E"/>
    <w:rsid w:val="363EEAFC"/>
    <w:rsid w:val="364089FB"/>
    <w:rsid w:val="366A9D5A"/>
    <w:rsid w:val="366DD25A"/>
    <w:rsid w:val="36CD59CA"/>
    <w:rsid w:val="36E162BB"/>
    <w:rsid w:val="37A0DD8B"/>
    <w:rsid w:val="38012616"/>
    <w:rsid w:val="385CE782"/>
    <w:rsid w:val="3880EFD7"/>
    <w:rsid w:val="38A11136"/>
    <w:rsid w:val="38B7016E"/>
    <w:rsid w:val="38D2FF40"/>
    <w:rsid w:val="38E5BF29"/>
    <w:rsid w:val="39056196"/>
    <w:rsid w:val="39200501"/>
    <w:rsid w:val="3933DBDD"/>
    <w:rsid w:val="3967D999"/>
    <w:rsid w:val="397E1831"/>
    <w:rsid w:val="3997022A"/>
    <w:rsid w:val="39E809EC"/>
    <w:rsid w:val="3A31203B"/>
    <w:rsid w:val="3AC49228"/>
    <w:rsid w:val="3B2731F2"/>
    <w:rsid w:val="3B4733A0"/>
    <w:rsid w:val="3BA29076"/>
    <w:rsid w:val="3BB76D3C"/>
    <w:rsid w:val="3BE2C2E7"/>
    <w:rsid w:val="3BEC78C5"/>
    <w:rsid w:val="3CB8C3E9"/>
    <w:rsid w:val="3CC22D8D"/>
    <w:rsid w:val="3CD70BD7"/>
    <w:rsid w:val="3D07B141"/>
    <w:rsid w:val="3D9F10B8"/>
    <w:rsid w:val="3DB9304C"/>
    <w:rsid w:val="3DE0866A"/>
    <w:rsid w:val="3DE636B4"/>
    <w:rsid w:val="3DEA29DD"/>
    <w:rsid w:val="3E79E8B7"/>
    <w:rsid w:val="3E7FD18D"/>
    <w:rsid w:val="3EA148DE"/>
    <w:rsid w:val="3EDBD046"/>
    <w:rsid w:val="3F31F774"/>
    <w:rsid w:val="3F5B047A"/>
    <w:rsid w:val="3F63AC35"/>
    <w:rsid w:val="3FB8E881"/>
    <w:rsid w:val="3FED4E22"/>
    <w:rsid w:val="4001D473"/>
    <w:rsid w:val="4045AAF7"/>
    <w:rsid w:val="409D71E8"/>
    <w:rsid w:val="40F0D10E"/>
    <w:rsid w:val="40FDF62D"/>
    <w:rsid w:val="41327D7E"/>
    <w:rsid w:val="4188AE65"/>
    <w:rsid w:val="41A6CDE4"/>
    <w:rsid w:val="428C7E1E"/>
    <w:rsid w:val="42F5AD36"/>
    <w:rsid w:val="431A99E1"/>
    <w:rsid w:val="431FC4E0"/>
    <w:rsid w:val="43830E30"/>
    <w:rsid w:val="4417AB20"/>
    <w:rsid w:val="44515856"/>
    <w:rsid w:val="445F8BD4"/>
    <w:rsid w:val="446A1E40"/>
    <w:rsid w:val="44A99BB4"/>
    <w:rsid w:val="44ACE5D6"/>
    <w:rsid w:val="44CF3D5E"/>
    <w:rsid w:val="450D9235"/>
    <w:rsid w:val="453C20C6"/>
    <w:rsid w:val="45461077"/>
    <w:rsid w:val="45678893"/>
    <w:rsid w:val="456CFB93"/>
    <w:rsid w:val="45C6B92E"/>
    <w:rsid w:val="4645EC83"/>
    <w:rsid w:val="47157342"/>
    <w:rsid w:val="47D7DD58"/>
    <w:rsid w:val="4869F6D5"/>
    <w:rsid w:val="4918BBD5"/>
    <w:rsid w:val="49EF08ED"/>
    <w:rsid w:val="4B32E9CB"/>
    <w:rsid w:val="4B3C8F1A"/>
    <w:rsid w:val="4B56D43B"/>
    <w:rsid w:val="4BB877B6"/>
    <w:rsid w:val="4C127E4D"/>
    <w:rsid w:val="4C4CC52F"/>
    <w:rsid w:val="4CCCBA7A"/>
    <w:rsid w:val="4CF071CA"/>
    <w:rsid w:val="4CFF289B"/>
    <w:rsid w:val="4DF01E6F"/>
    <w:rsid w:val="4E4BC1D6"/>
    <w:rsid w:val="4E71EBF6"/>
    <w:rsid w:val="4F53F940"/>
    <w:rsid w:val="4F944002"/>
    <w:rsid w:val="4FC38BE4"/>
    <w:rsid w:val="500B5F72"/>
    <w:rsid w:val="5033C5E4"/>
    <w:rsid w:val="50AC70E1"/>
    <w:rsid w:val="50B25AF2"/>
    <w:rsid w:val="50E6696C"/>
    <w:rsid w:val="5127F107"/>
    <w:rsid w:val="5153C094"/>
    <w:rsid w:val="5178D090"/>
    <w:rsid w:val="518E584D"/>
    <w:rsid w:val="51BFD0BA"/>
    <w:rsid w:val="51E177B0"/>
    <w:rsid w:val="51F3A32F"/>
    <w:rsid w:val="51F8D8AA"/>
    <w:rsid w:val="5273D3A2"/>
    <w:rsid w:val="52A498A1"/>
    <w:rsid w:val="52FCCEDE"/>
    <w:rsid w:val="53419E73"/>
    <w:rsid w:val="538D2127"/>
    <w:rsid w:val="53AAF8B6"/>
    <w:rsid w:val="53DE8997"/>
    <w:rsid w:val="53EFD2FF"/>
    <w:rsid w:val="5402AA43"/>
    <w:rsid w:val="54468320"/>
    <w:rsid w:val="5482B186"/>
    <w:rsid w:val="548BC5FD"/>
    <w:rsid w:val="54E61078"/>
    <w:rsid w:val="551E69B4"/>
    <w:rsid w:val="5550CD0E"/>
    <w:rsid w:val="559C0972"/>
    <w:rsid w:val="55A85792"/>
    <w:rsid w:val="55AFA20D"/>
    <w:rsid w:val="55D7B5A1"/>
    <w:rsid w:val="56578940"/>
    <w:rsid w:val="569DCBCB"/>
    <w:rsid w:val="56A54098"/>
    <w:rsid w:val="571FEBDD"/>
    <w:rsid w:val="5727A692"/>
    <w:rsid w:val="577750A6"/>
    <w:rsid w:val="57B96CEE"/>
    <w:rsid w:val="57D04001"/>
    <w:rsid w:val="57E01E21"/>
    <w:rsid w:val="580ED566"/>
    <w:rsid w:val="580F4E1A"/>
    <w:rsid w:val="582F98B9"/>
    <w:rsid w:val="583919D6"/>
    <w:rsid w:val="586E688A"/>
    <w:rsid w:val="58CFDCED"/>
    <w:rsid w:val="590C8786"/>
    <w:rsid w:val="5936CC2A"/>
    <w:rsid w:val="593B9E73"/>
    <w:rsid w:val="595ECABB"/>
    <w:rsid w:val="5960DA64"/>
    <w:rsid w:val="598DA0FB"/>
    <w:rsid w:val="5999A5E9"/>
    <w:rsid w:val="59EFB0C3"/>
    <w:rsid w:val="5A1D31B0"/>
    <w:rsid w:val="5A23953F"/>
    <w:rsid w:val="5A9610BC"/>
    <w:rsid w:val="5AA3FB10"/>
    <w:rsid w:val="5B044A3A"/>
    <w:rsid w:val="5B0B6BBA"/>
    <w:rsid w:val="5B2B9644"/>
    <w:rsid w:val="5B50213D"/>
    <w:rsid w:val="5B58C12B"/>
    <w:rsid w:val="5BB2AFB2"/>
    <w:rsid w:val="5BFAD0D7"/>
    <w:rsid w:val="5C99DEA8"/>
    <w:rsid w:val="5D1EB607"/>
    <w:rsid w:val="5DB05CB1"/>
    <w:rsid w:val="5DB23A87"/>
    <w:rsid w:val="5E0877E0"/>
    <w:rsid w:val="5E30CDCE"/>
    <w:rsid w:val="5E65FEB9"/>
    <w:rsid w:val="5E74DCAB"/>
    <w:rsid w:val="5EEE03C7"/>
    <w:rsid w:val="5F0317A6"/>
    <w:rsid w:val="5F0AA4EE"/>
    <w:rsid w:val="5F57E962"/>
    <w:rsid w:val="5F63A736"/>
    <w:rsid w:val="5F7F2BD3"/>
    <w:rsid w:val="5F94BBE6"/>
    <w:rsid w:val="60101594"/>
    <w:rsid w:val="601F114F"/>
    <w:rsid w:val="6031CEB6"/>
    <w:rsid w:val="606B08CA"/>
    <w:rsid w:val="606B0CB7"/>
    <w:rsid w:val="608167CA"/>
    <w:rsid w:val="60903EFA"/>
    <w:rsid w:val="6091CDEB"/>
    <w:rsid w:val="60C06F95"/>
    <w:rsid w:val="60D78BE1"/>
    <w:rsid w:val="6140CDE3"/>
    <w:rsid w:val="61622765"/>
    <w:rsid w:val="61625B7F"/>
    <w:rsid w:val="6187AD34"/>
    <w:rsid w:val="61D11D4B"/>
    <w:rsid w:val="62544D8E"/>
    <w:rsid w:val="62A80A5B"/>
    <w:rsid w:val="62D1CE5C"/>
    <w:rsid w:val="635481F2"/>
    <w:rsid w:val="635923FE"/>
    <w:rsid w:val="636D7C8E"/>
    <w:rsid w:val="63930639"/>
    <w:rsid w:val="6398FA86"/>
    <w:rsid w:val="640501AE"/>
    <w:rsid w:val="643943A2"/>
    <w:rsid w:val="643A38D4"/>
    <w:rsid w:val="6451AC4E"/>
    <w:rsid w:val="6458F5EA"/>
    <w:rsid w:val="6468DB72"/>
    <w:rsid w:val="64B9EDCC"/>
    <w:rsid w:val="64F0399A"/>
    <w:rsid w:val="65034678"/>
    <w:rsid w:val="65065287"/>
    <w:rsid w:val="650E8163"/>
    <w:rsid w:val="653684CC"/>
    <w:rsid w:val="659CF735"/>
    <w:rsid w:val="65B2B13B"/>
    <w:rsid w:val="663EA2A9"/>
    <w:rsid w:val="664F5132"/>
    <w:rsid w:val="66584A71"/>
    <w:rsid w:val="66BE4835"/>
    <w:rsid w:val="66C20CCD"/>
    <w:rsid w:val="672D54E6"/>
    <w:rsid w:val="674D0CF5"/>
    <w:rsid w:val="677067CD"/>
    <w:rsid w:val="677B1C6B"/>
    <w:rsid w:val="6827F315"/>
    <w:rsid w:val="688B35CA"/>
    <w:rsid w:val="69AC5360"/>
    <w:rsid w:val="69CC9367"/>
    <w:rsid w:val="6A8E8B31"/>
    <w:rsid w:val="6A9283F7"/>
    <w:rsid w:val="6AEE4FFB"/>
    <w:rsid w:val="6AF6D4F9"/>
    <w:rsid w:val="6B0E9B95"/>
    <w:rsid w:val="6B3630CB"/>
    <w:rsid w:val="6B60446C"/>
    <w:rsid w:val="6BBE63B8"/>
    <w:rsid w:val="6BCBA2FD"/>
    <w:rsid w:val="6BD067DD"/>
    <w:rsid w:val="6C346633"/>
    <w:rsid w:val="6C879D70"/>
    <w:rsid w:val="6CC49553"/>
    <w:rsid w:val="6CC7511F"/>
    <w:rsid w:val="6CDA206C"/>
    <w:rsid w:val="6CDFED7B"/>
    <w:rsid w:val="6CE1C39E"/>
    <w:rsid w:val="6CFDC4ED"/>
    <w:rsid w:val="6D32B412"/>
    <w:rsid w:val="6D3B0362"/>
    <w:rsid w:val="6D47C11E"/>
    <w:rsid w:val="6D93A715"/>
    <w:rsid w:val="6E043F9F"/>
    <w:rsid w:val="6E12EF9A"/>
    <w:rsid w:val="6EECAAB7"/>
    <w:rsid w:val="6F10338E"/>
    <w:rsid w:val="6F20CC55"/>
    <w:rsid w:val="6F322E6A"/>
    <w:rsid w:val="6FF43916"/>
    <w:rsid w:val="7019DC9D"/>
    <w:rsid w:val="704D81AB"/>
    <w:rsid w:val="7059853C"/>
    <w:rsid w:val="707B2021"/>
    <w:rsid w:val="70A37CEE"/>
    <w:rsid w:val="70DAF9AF"/>
    <w:rsid w:val="71188683"/>
    <w:rsid w:val="71244EBC"/>
    <w:rsid w:val="719F193F"/>
    <w:rsid w:val="71C530ED"/>
    <w:rsid w:val="71D5E161"/>
    <w:rsid w:val="7217FE1C"/>
    <w:rsid w:val="725AA2BE"/>
    <w:rsid w:val="7262DAD3"/>
    <w:rsid w:val="72DD8C9C"/>
    <w:rsid w:val="738B46C2"/>
    <w:rsid w:val="73C4E216"/>
    <w:rsid w:val="73CB683E"/>
    <w:rsid w:val="742FD898"/>
    <w:rsid w:val="7472274E"/>
    <w:rsid w:val="75681459"/>
    <w:rsid w:val="75764D73"/>
    <w:rsid w:val="75E114A0"/>
    <w:rsid w:val="75F8041E"/>
    <w:rsid w:val="75FE5A75"/>
    <w:rsid w:val="76265390"/>
    <w:rsid w:val="764A4098"/>
    <w:rsid w:val="7666AC17"/>
    <w:rsid w:val="768A83CF"/>
    <w:rsid w:val="7713E1F3"/>
    <w:rsid w:val="775D9463"/>
    <w:rsid w:val="77B22BD2"/>
    <w:rsid w:val="77BA933F"/>
    <w:rsid w:val="77BC2FA4"/>
    <w:rsid w:val="786BC03A"/>
    <w:rsid w:val="7892ECEF"/>
    <w:rsid w:val="78B33174"/>
    <w:rsid w:val="78BBC119"/>
    <w:rsid w:val="792347CE"/>
    <w:rsid w:val="79796F2D"/>
    <w:rsid w:val="79885B2A"/>
    <w:rsid w:val="79978612"/>
    <w:rsid w:val="79AB63CD"/>
    <w:rsid w:val="79CD6B1B"/>
    <w:rsid w:val="79DCB84C"/>
    <w:rsid w:val="79E323D7"/>
    <w:rsid w:val="7A3A7C8E"/>
    <w:rsid w:val="7AB72BA4"/>
    <w:rsid w:val="7B26B79D"/>
    <w:rsid w:val="7B96A83D"/>
    <w:rsid w:val="7BBD258D"/>
    <w:rsid w:val="7BE0CA2B"/>
    <w:rsid w:val="7BEB3DF2"/>
    <w:rsid w:val="7BEB547A"/>
    <w:rsid w:val="7BF45F4E"/>
    <w:rsid w:val="7CA729FA"/>
    <w:rsid w:val="7CD88832"/>
    <w:rsid w:val="7D3A1A55"/>
    <w:rsid w:val="7DC2C0A6"/>
    <w:rsid w:val="7DC55EA7"/>
    <w:rsid w:val="7E800F57"/>
    <w:rsid w:val="7F01F11B"/>
    <w:rsid w:val="7F0E5353"/>
    <w:rsid w:val="7F272C39"/>
    <w:rsid w:val="7F612082"/>
    <w:rsid w:val="7F68263A"/>
    <w:rsid w:val="7FA00C87"/>
    <w:rsid w:val="7FD6E8C9"/>
    <w:rsid w:val="7FE216D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4F9F1F"/>
  <w15:docId w15:val="{75A831F9-92A9-4D57-9C9C-EDC1FECF5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3"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13" w:unhideWhenUsed="1"/>
    <w:lsdException w:name="List Bullet 5" w:semiHidden="1" w:uiPriority="13" w:unhideWhenUsed="1"/>
    <w:lsdException w:name="List Number 2" w:semiHidden="1" w:uiPriority="13" w:unhideWhenUsed="1" w:qFormat="1"/>
    <w:lsdException w:name="List Number 3" w:semiHidden="1" w:uiPriority="13" w:unhideWhenUsed="1"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6E12EF9A"/>
    <w:rPr>
      <w:sz w:val="24"/>
      <w:szCs w:val="24"/>
      <w:lang w:val="en-GB" w:eastAsia="de-DE"/>
    </w:rPr>
  </w:style>
  <w:style w:type="paragraph" w:styleId="Heading1">
    <w:name w:val="heading 1"/>
    <w:basedOn w:val="Normal"/>
    <w:next w:val="Normal"/>
    <w:qFormat/>
    <w:rsid w:val="000A50E6"/>
    <w:pPr>
      <w:keepNext/>
      <w:jc w:val="right"/>
      <w:outlineLvl w:val="0"/>
    </w:pPr>
    <w:rPr>
      <w:rFonts w:ascii="Garamond" w:hAnsi="Garamond"/>
      <w:i/>
      <w:iCs/>
    </w:rPr>
  </w:style>
  <w:style w:type="paragraph" w:styleId="Heading2">
    <w:name w:val="heading 2"/>
    <w:basedOn w:val="Normal"/>
    <w:next w:val="Normal"/>
    <w:qFormat/>
    <w:rsid w:val="000A50E6"/>
    <w:pPr>
      <w:keepNext/>
      <w:jc w:val="center"/>
      <w:outlineLvl w:val="1"/>
    </w:pPr>
    <w:rPr>
      <w:b/>
      <w:bCs/>
    </w:rPr>
  </w:style>
  <w:style w:type="paragraph" w:styleId="Heading3">
    <w:name w:val="heading 3"/>
    <w:basedOn w:val="Normal"/>
    <w:next w:val="Normal"/>
    <w:qFormat/>
    <w:rsid w:val="000A50E6"/>
    <w:pPr>
      <w:keepNext/>
      <w:jc w:val="right"/>
      <w:outlineLvl w:val="2"/>
    </w:pPr>
    <w:rPr>
      <w:rFonts w:ascii="Garamond" w:hAnsi="Garamond"/>
      <w:b/>
      <w:bCs/>
    </w:rPr>
  </w:style>
  <w:style w:type="paragraph" w:styleId="Heading4">
    <w:name w:val="heading 4"/>
    <w:basedOn w:val="Normal"/>
    <w:next w:val="Normal"/>
    <w:link w:val="Heading4Char"/>
    <w:qFormat/>
    <w:rsid w:val="6E12EF9A"/>
    <w:pPr>
      <w:keepNext/>
      <w:tabs>
        <w:tab w:val="decimal" w:pos="1418"/>
      </w:tabs>
      <w:outlineLvl w:val="3"/>
    </w:pPr>
    <w:rPr>
      <w:b/>
      <w:bCs/>
      <w:color w:val="000000" w:themeColor="text1"/>
      <w:sz w:val="22"/>
      <w:szCs w:val="22"/>
    </w:rPr>
  </w:style>
  <w:style w:type="paragraph" w:styleId="Heading5">
    <w:name w:val="heading 5"/>
    <w:basedOn w:val="Normal"/>
    <w:next w:val="Normal"/>
    <w:qFormat/>
    <w:rsid w:val="000A50E6"/>
    <w:pPr>
      <w:keepNext/>
      <w:jc w:val="center"/>
      <w:outlineLvl w:val="4"/>
    </w:pPr>
    <w:rPr>
      <w:b/>
      <w:bCs/>
      <w:sz w:val="16"/>
      <w:szCs w:val="16"/>
    </w:rPr>
  </w:style>
  <w:style w:type="paragraph" w:styleId="Heading6">
    <w:name w:val="heading 6"/>
    <w:basedOn w:val="Normal"/>
    <w:next w:val="Normal"/>
    <w:qFormat/>
    <w:rsid w:val="000A50E6"/>
    <w:pPr>
      <w:keepNext/>
      <w:jc w:val="both"/>
      <w:outlineLvl w:val="5"/>
    </w:pPr>
    <w:rPr>
      <w:b/>
      <w:bCs/>
    </w:rPr>
  </w:style>
  <w:style w:type="paragraph" w:styleId="Heading7">
    <w:name w:val="heading 7"/>
    <w:basedOn w:val="Normal"/>
    <w:next w:val="Normal"/>
    <w:qFormat/>
    <w:rsid w:val="000A50E6"/>
    <w:pPr>
      <w:keepNext/>
      <w:outlineLvl w:val="6"/>
    </w:pPr>
    <w:rPr>
      <w:b/>
      <w:bCs/>
      <w:i/>
      <w:iCs/>
    </w:rPr>
  </w:style>
  <w:style w:type="paragraph" w:styleId="Heading8">
    <w:name w:val="heading 8"/>
    <w:basedOn w:val="Normal"/>
    <w:next w:val="Normal"/>
    <w:qFormat/>
    <w:rsid w:val="000A50E6"/>
    <w:pPr>
      <w:keepNext/>
      <w:outlineLvl w:val="7"/>
    </w:pPr>
    <w:rPr>
      <w:b/>
      <w:bCs/>
    </w:rPr>
  </w:style>
  <w:style w:type="paragraph" w:styleId="Heading9">
    <w:name w:val="heading 9"/>
    <w:basedOn w:val="Normal"/>
    <w:next w:val="Normal"/>
    <w:qFormat/>
    <w:rsid w:val="000A50E6"/>
    <w:pPr>
      <w:keepNext/>
      <w:ind w:firstLine="360"/>
      <w:jc w:val="both"/>
      <w:outlineLvl w:val="8"/>
    </w:pPr>
    <w:rPr>
      <w:b/>
      <w:bCs/>
      <w:i/>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0A50E6"/>
    <w:pPr>
      <w:jc w:val="both"/>
    </w:pPr>
  </w:style>
  <w:style w:type="paragraph" w:styleId="Footer">
    <w:name w:val="footer"/>
    <w:basedOn w:val="Normal"/>
    <w:link w:val="FooterChar"/>
    <w:uiPriority w:val="99"/>
    <w:rsid w:val="000A50E6"/>
    <w:pPr>
      <w:tabs>
        <w:tab w:val="center" w:pos="4320"/>
        <w:tab w:val="right" w:pos="8640"/>
      </w:tabs>
    </w:pPr>
    <w:rPr>
      <w:sz w:val="22"/>
      <w:szCs w:val="22"/>
    </w:rPr>
  </w:style>
  <w:style w:type="character" w:styleId="Hyperlink">
    <w:name w:val="Hyperlink"/>
    <w:aliases w:val="Δεσμός"/>
    <w:basedOn w:val="DefaultParagraphFont"/>
    <w:uiPriority w:val="99"/>
    <w:rsid w:val="000A50E6"/>
    <w:rPr>
      <w:color w:val="0000FF"/>
      <w:u w:val="single"/>
    </w:rPr>
  </w:style>
  <w:style w:type="paragraph" w:styleId="Header">
    <w:name w:val="header"/>
    <w:basedOn w:val="Normal"/>
    <w:link w:val="HeaderChar"/>
    <w:uiPriority w:val="99"/>
    <w:rsid w:val="000A50E6"/>
    <w:pPr>
      <w:tabs>
        <w:tab w:val="center" w:pos="4153"/>
        <w:tab w:val="right" w:pos="8306"/>
      </w:tabs>
    </w:pPr>
  </w:style>
  <w:style w:type="paragraph" w:styleId="BodyTextIndent">
    <w:name w:val="Body Text Indent"/>
    <w:basedOn w:val="Normal"/>
    <w:link w:val="BodyTextIndentChar"/>
    <w:rsid w:val="000A50E6"/>
    <w:pPr>
      <w:jc w:val="both"/>
    </w:pPr>
    <w:rPr>
      <w:rFonts w:ascii="Arial" w:hAnsi="Arial" w:cs="Arial"/>
      <w:sz w:val="22"/>
      <w:szCs w:val="22"/>
      <w:u w:val="single"/>
    </w:rPr>
  </w:style>
  <w:style w:type="paragraph" w:styleId="BodyText">
    <w:name w:val="Body Text"/>
    <w:aliases w:val="b"/>
    <w:basedOn w:val="Normal"/>
    <w:link w:val="BodyTextChar"/>
    <w:uiPriority w:val="99"/>
    <w:qFormat/>
    <w:rsid w:val="000A50E6"/>
    <w:rPr>
      <w:i/>
      <w:iCs/>
      <w:sz w:val="22"/>
      <w:szCs w:val="22"/>
    </w:rPr>
  </w:style>
  <w:style w:type="paragraph" w:styleId="BodyTextIndent2">
    <w:name w:val="Body Text Indent 2"/>
    <w:basedOn w:val="Normal"/>
    <w:rsid w:val="000A50E6"/>
    <w:pPr>
      <w:ind w:left="360"/>
      <w:jc w:val="both"/>
    </w:pPr>
  </w:style>
  <w:style w:type="paragraph" w:customStyle="1" w:styleId="font5">
    <w:name w:val="font5"/>
    <w:basedOn w:val="Normal"/>
    <w:rsid w:val="6E12EF9A"/>
    <w:pPr>
      <w:spacing w:beforeAutospacing="1" w:afterAutospacing="1"/>
    </w:pPr>
    <w:rPr>
      <w:b/>
      <w:bCs/>
      <w:sz w:val="22"/>
      <w:szCs w:val="22"/>
    </w:rPr>
  </w:style>
  <w:style w:type="paragraph" w:customStyle="1" w:styleId="font6">
    <w:name w:val="font6"/>
    <w:basedOn w:val="Normal"/>
    <w:rsid w:val="6E12EF9A"/>
    <w:pPr>
      <w:spacing w:beforeAutospacing="1" w:afterAutospacing="1"/>
    </w:pPr>
    <w:rPr>
      <w:b/>
      <w:bCs/>
      <w:sz w:val="22"/>
      <w:szCs w:val="22"/>
    </w:rPr>
  </w:style>
  <w:style w:type="paragraph" w:customStyle="1" w:styleId="xl24">
    <w:name w:val="xl24"/>
    <w:basedOn w:val="Normal"/>
    <w:rsid w:val="6E12EF9A"/>
    <w:pPr>
      <w:spacing w:beforeAutospacing="1" w:afterAutospacing="1"/>
    </w:pPr>
    <w:rPr>
      <w:sz w:val="22"/>
      <w:szCs w:val="22"/>
    </w:rPr>
  </w:style>
  <w:style w:type="paragraph" w:customStyle="1" w:styleId="xl25">
    <w:name w:val="xl25"/>
    <w:basedOn w:val="Normal"/>
    <w:rsid w:val="6E12EF9A"/>
    <w:pPr>
      <w:spacing w:beforeAutospacing="1" w:afterAutospacing="1"/>
    </w:pPr>
    <w:rPr>
      <w:sz w:val="22"/>
      <w:szCs w:val="22"/>
    </w:rPr>
  </w:style>
  <w:style w:type="paragraph" w:customStyle="1" w:styleId="xl26">
    <w:name w:val="xl26"/>
    <w:basedOn w:val="Normal"/>
    <w:rsid w:val="6E12EF9A"/>
    <w:pPr>
      <w:spacing w:beforeAutospacing="1" w:afterAutospacing="1"/>
    </w:pPr>
    <w:rPr>
      <w:sz w:val="22"/>
      <w:szCs w:val="22"/>
    </w:rPr>
  </w:style>
  <w:style w:type="paragraph" w:customStyle="1" w:styleId="xl27">
    <w:name w:val="xl27"/>
    <w:basedOn w:val="Normal"/>
    <w:rsid w:val="6E12EF9A"/>
    <w:pPr>
      <w:spacing w:beforeAutospacing="1" w:afterAutospacing="1"/>
      <w:jc w:val="center"/>
    </w:pPr>
    <w:rPr>
      <w:sz w:val="22"/>
      <w:szCs w:val="22"/>
    </w:rPr>
  </w:style>
  <w:style w:type="paragraph" w:customStyle="1" w:styleId="xl28">
    <w:name w:val="xl28"/>
    <w:basedOn w:val="Normal"/>
    <w:rsid w:val="6E12EF9A"/>
    <w:pPr>
      <w:spacing w:beforeAutospacing="1" w:afterAutospacing="1"/>
    </w:pPr>
    <w:rPr>
      <w:sz w:val="22"/>
      <w:szCs w:val="22"/>
    </w:rPr>
  </w:style>
  <w:style w:type="paragraph" w:customStyle="1" w:styleId="xl29">
    <w:name w:val="xl29"/>
    <w:basedOn w:val="Normal"/>
    <w:rsid w:val="6E12EF9A"/>
    <w:pPr>
      <w:spacing w:beforeAutospacing="1" w:afterAutospacing="1"/>
    </w:pPr>
    <w:rPr>
      <w:sz w:val="22"/>
      <w:szCs w:val="22"/>
    </w:rPr>
  </w:style>
  <w:style w:type="paragraph" w:customStyle="1" w:styleId="xl30">
    <w:name w:val="xl30"/>
    <w:basedOn w:val="Normal"/>
    <w:rsid w:val="6E12EF9A"/>
    <w:pPr>
      <w:spacing w:beforeAutospacing="1" w:afterAutospacing="1"/>
    </w:pPr>
    <w:rPr>
      <w:sz w:val="22"/>
      <w:szCs w:val="22"/>
    </w:rPr>
  </w:style>
  <w:style w:type="paragraph" w:customStyle="1" w:styleId="xl31">
    <w:name w:val="xl31"/>
    <w:basedOn w:val="Normal"/>
    <w:rsid w:val="6E12EF9A"/>
    <w:pPr>
      <w:spacing w:beforeAutospacing="1" w:afterAutospacing="1"/>
    </w:pPr>
    <w:rPr>
      <w:sz w:val="22"/>
      <w:szCs w:val="22"/>
    </w:rPr>
  </w:style>
  <w:style w:type="paragraph" w:customStyle="1" w:styleId="xl32">
    <w:name w:val="xl32"/>
    <w:basedOn w:val="Normal"/>
    <w:rsid w:val="6E12EF9A"/>
    <w:pPr>
      <w:spacing w:beforeAutospacing="1" w:afterAutospacing="1"/>
    </w:pPr>
    <w:rPr>
      <w:sz w:val="22"/>
      <w:szCs w:val="22"/>
    </w:rPr>
  </w:style>
  <w:style w:type="paragraph" w:customStyle="1" w:styleId="xl33">
    <w:name w:val="xl33"/>
    <w:basedOn w:val="Normal"/>
    <w:rsid w:val="6E12EF9A"/>
    <w:pPr>
      <w:spacing w:beforeAutospacing="1" w:afterAutospacing="1"/>
    </w:pPr>
    <w:rPr>
      <w:sz w:val="22"/>
      <w:szCs w:val="22"/>
    </w:rPr>
  </w:style>
  <w:style w:type="paragraph" w:customStyle="1" w:styleId="xl34">
    <w:name w:val="xl34"/>
    <w:basedOn w:val="Normal"/>
    <w:rsid w:val="6E12EF9A"/>
    <w:pPr>
      <w:spacing w:beforeAutospacing="1" w:afterAutospacing="1"/>
    </w:pPr>
    <w:rPr>
      <w:sz w:val="22"/>
      <w:szCs w:val="22"/>
    </w:rPr>
  </w:style>
  <w:style w:type="paragraph" w:customStyle="1" w:styleId="xl35">
    <w:name w:val="xl35"/>
    <w:basedOn w:val="Normal"/>
    <w:rsid w:val="6E12EF9A"/>
    <w:pPr>
      <w:spacing w:beforeAutospacing="1" w:afterAutospacing="1"/>
    </w:pPr>
    <w:rPr>
      <w:b/>
      <w:bCs/>
      <w:sz w:val="22"/>
      <w:szCs w:val="22"/>
    </w:rPr>
  </w:style>
  <w:style w:type="paragraph" w:customStyle="1" w:styleId="xl36">
    <w:name w:val="xl36"/>
    <w:basedOn w:val="Normal"/>
    <w:rsid w:val="6E12EF9A"/>
    <w:pPr>
      <w:spacing w:beforeAutospacing="1" w:afterAutospacing="1"/>
      <w:jc w:val="center"/>
    </w:pPr>
    <w:rPr>
      <w:sz w:val="22"/>
      <w:szCs w:val="22"/>
    </w:rPr>
  </w:style>
  <w:style w:type="paragraph" w:customStyle="1" w:styleId="xl37">
    <w:name w:val="xl37"/>
    <w:basedOn w:val="Normal"/>
    <w:rsid w:val="6E12EF9A"/>
    <w:pPr>
      <w:spacing w:beforeAutospacing="1" w:afterAutospacing="1"/>
      <w:jc w:val="center"/>
    </w:pPr>
    <w:rPr>
      <w:sz w:val="22"/>
      <w:szCs w:val="22"/>
    </w:rPr>
  </w:style>
  <w:style w:type="paragraph" w:customStyle="1" w:styleId="xl38">
    <w:name w:val="xl38"/>
    <w:basedOn w:val="Normal"/>
    <w:rsid w:val="6E12EF9A"/>
    <w:pPr>
      <w:spacing w:beforeAutospacing="1" w:afterAutospacing="1"/>
      <w:jc w:val="center"/>
    </w:pPr>
    <w:rPr>
      <w:sz w:val="22"/>
      <w:szCs w:val="22"/>
    </w:rPr>
  </w:style>
  <w:style w:type="paragraph" w:customStyle="1" w:styleId="xl39">
    <w:name w:val="xl39"/>
    <w:basedOn w:val="Normal"/>
    <w:rsid w:val="6E12EF9A"/>
    <w:pPr>
      <w:spacing w:beforeAutospacing="1" w:afterAutospacing="1"/>
      <w:jc w:val="center"/>
    </w:pPr>
    <w:rPr>
      <w:sz w:val="22"/>
      <w:szCs w:val="22"/>
    </w:rPr>
  </w:style>
  <w:style w:type="paragraph" w:customStyle="1" w:styleId="xl40">
    <w:name w:val="xl40"/>
    <w:basedOn w:val="Normal"/>
    <w:rsid w:val="6E12EF9A"/>
    <w:pPr>
      <w:spacing w:beforeAutospacing="1" w:afterAutospacing="1"/>
      <w:jc w:val="center"/>
    </w:pPr>
    <w:rPr>
      <w:color w:val="000000" w:themeColor="text1"/>
      <w:sz w:val="22"/>
      <w:szCs w:val="22"/>
    </w:rPr>
  </w:style>
  <w:style w:type="paragraph" w:customStyle="1" w:styleId="xl41">
    <w:name w:val="xl41"/>
    <w:basedOn w:val="Normal"/>
    <w:rsid w:val="6E12EF9A"/>
    <w:pPr>
      <w:spacing w:beforeAutospacing="1" w:afterAutospacing="1"/>
    </w:pPr>
    <w:rPr>
      <w:sz w:val="22"/>
      <w:szCs w:val="22"/>
    </w:rPr>
  </w:style>
  <w:style w:type="paragraph" w:customStyle="1" w:styleId="xl42">
    <w:name w:val="xl42"/>
    <w:basedOn w:val="Normal"/>
    <w:rsid w:val="6E12EF9A"/>
    <w:pPr>
      <w:spacing w:beforeAutospacing="1" w:afterAutospacing="1"/>
    </w:pPr>
    <w:rPr>
      <w:sz w:val="22"/>
      <w:szCs w:val="22"/>
    </w:rPr>
  </w:style>
  <w:style w:type="paragraph" w:customStyle="1" w:styleId="xl43">
    <w:name w:val="xl43"/>
    <w:basedOn w:val="Normal"/>
    <w:rsid w:val="6E12EF9A"/>
    <w:pPr>
      <w:spacing w:beforeAutospacing="1" w:afterAutospacing="1"/>
    </w:pPr>
    <w:rPr>
      <w:sz w:val="22"/>
      <w:szCs w:val="22"/>
    </w:rPr>
  </w:style>
  <w:style w:type="paragraph" w:customStyle="1" w:styleId="xl44">
    <w:name w:val="xl44"/>
    <w:basedOn w:val="Normal"/>
    <w:rsid w:val="6E12EF9A"/>
    <w:pPr>
      <w:spacing w:beforeAutospacing="1" w:afterAutospacing="1"/>
    </w:pPr>
    <w:rPr>
      <w:sz w:val="22"/>
      <w:szCs w:val="22"/>
    </w:rPr>
  </w:style>
  <w:style w:type="paragraph" w:customStyle="1" w:styleId="xl45">
    <w:name w:val="xl45"/>
    <w:basedOn w:val="Normal"/>
    <w:rsid w:val="6E12EF9A"/>
    <w:pPr>
      <w:spacing w:beforeAutospacing="1" w:afterAutospacing="1"/>
    </w:pPr>
    <w:rPr>
      <w:sz w:val="22"/>
      <w:szCs w:val="22"/>
    </w:rPr>
  </w:style>
  <w:style w:type="paragraph" w:customStyle="1" w:styleId="xl46">
    <w:name w:val="xl46"/>
    <w:basedOn w:val="Normal"/>
    <w:rsid w:val="6E12EF9A"/>
    <w:pPr>
      <w:spacing w:beforeAutospacing="1" w:afterAutospacing="1"/>
      <w:jc w:val="center"/>
    </w:pPr>
    <w:rPr>
      <w:sz w:val="22"/>
      <w:szCs w:val="22"/>
    </w:rPr>
  </w:style>
  <w:style w:type="paragraph" w:customStyle="1" w:styleId="xl47">
    <w:name w:val="xl47"/>
    <w:basedOn w:val="Normal"/>
    <w:rsid w:val="6E12EF9A"/>
    <w:pPr>
      <w:spacing w:beforeAutospacing="1" w:afterAutospacing="1"/>
    </w:pPr>
    <w:rPr>
      <w:b/>
      <w:bCs/>
      <w:sz w:val="22"/>
      <w:szCs w:val="22"/>
    </w:rPr>
  </w:style>
  <w:style w:type="paragraph" w:customStyle="1" w:styleId="xl48">
    <w:name w:val="xl48"/>
    <w:basedOn w:val="Normal"/>
    <w:rsid w:val="6E12EF9A"/>
    <w:pPr>
      <w:spacing w:beforeAutospacing="1" w:afterAutospacing="1"/>
    </w:pPr>
    <w:rPr>
      <w:sz w:val="22"/>
      <w:szCs w:val="22"/>
    </w:rPr>
  </w:style>
  <w:style w:type="paragraph" w:customStyle="1" w:styleId="xl49">
    <w:name w:val="xl49"/>
    <w:basedOn w:val="Normal"/>
    <w:rsid w:val="6E12EF9A"/>
    <w:pPr>
      <w:spacing w:beforeAutospacing="1" w:afterAutospacing="1"/>
    </w:pPr>
    <w:rPr>
      <w:b/>
      <w:bCs/>
      <w:sz w:val="22"/>
      <w:szCs w:val="22"/>
    </w:rPr>
  </w:style>
  <w:style w:type="paragraph" w:customStyle="1" w:styleId="xl50">
    <w:name w:val="xl50"/>
    <w:basedOn w:val="Normal"/>
    <w:rsid w:val="6E12EF9A"/>
    <w:pPr>
      <w:spacing w:beforeAutospacing="1" w:afterAutospacing="1"/>
    </w:pPr>
    <w:rPr>
      <w:b/>
      <w:bCs/>
      <w:sz w:val="22"/>
      <w:szCs w:val="22"/>
    </w:rPr>
  </w:style>
  <w:style w:type="paragraph" w:customStyle="1" w:styleId="xl51">
    <w:name w:val="xl51"/>
    <w:basedOn w:val="Normal"/>
    <w:rsid w:val="6E12EF9A"/>
    <w:pPr>
      <w:spacing w:beforeAutospacing="1" w:afterAutospacing="1"/>
      <w:jc w:val="center"/>
    </w:pPr>
    <w:rPr>
      <w:color w:val="000000" w:themeColor="text1"/>
      <w:sz w:val="22"/>
      <w:szCs w:val="22"/>
    </w:rPr>
  </w:style>
  <w:style w:type="paragraph" w:customStyle="1" w:styleId="xl52">
    <w:name w:val="xl52"/>
    <w:basedOn w:val="Normal"/>
    <w:rsid w:val="6E12EF9A"/>
    <w:pPr>
      <w:spacing w:beforeAutospacing="1" w:afterAutospacing="1"/>
      <w:jc w:val="center"/>
    </w:pPr>
    <w:rPr>
      <w:sz w:val="22"/>
      <w:szCs w:val="22"/>
    </w:rPr>
  </w:style>
  <w:style w:type="paragraph" w:customStyle="1" w:styleId="xl53">
    <w:name w:val="xl53"/>
    <w:basedOn w:val="Normal"/>
    <w:rsid w:val="6E12EF9A"/>
    <w:pPr>
      <w:spacing w:beforeAutospacing="1" w:afterAutospacing="1"/>
      <w:jc w:val="center"/>
    </w:pPr>
    <w:rPr>
      <w:sz w:val="22"/>
      <w:szCs w:val="22"/>
    </w:rPr>
  </w:style>
  <w:style w:type="paragraph" w:customStyle="1" w:styleId="xl54">
    <w:name w:val="xl54"/>
    <w:basedOn w:val="Normal"/>
    <w:rsid w:val="6E12EF9A"/>
    <w:pPr>
      <w:spacing w:beforeAutospacing="1" w:afterAutospacing="1"/>
      <w:jc w:val="center"/>
    </w:pPr>
    <w:rPr>
      <w:sz w:val="22"/>
      <w:szCs w:val="22"/>
    </w:rPr>
  </w:style>
  <w:style w:type="paragraph" w:customStyle="1" w:styleId="xl55">
    <w:name w:val="xl55"/>
    <w:basedOn w:val="Normal"/>
    <w:rsid w:val="6E12EF9A"/>
    <w:pPr>
      <w:spacing w:beforeAutospacing="1" w:afterAutospacing="1"/>
      <w:jc w:val="center"/>
    </w:pPr>
    <w:rPr>
      <w:color w:val="000000" w:themeColor="text1"/>
      <w:sz w:val="22"/>
      <w:szCs w:val="22"/>
    </w:rPr>
  </w:style>
  <w:style w:type="paragraph" w:customStyle="1" w:styleId="xl56">
    <w:name w:val="xl56"/>
    <w:basedOn w:val="Normal"/>
    <w:rsid w:val="6E12EF9A"/>
    <w:pPr>
      <w:spacing w:beforeAutospacing="1" w:afterAutospacing="1"/>
      <w:jc w:val="center"/>
    </w:pPr>
    <w:rPr>
      <w:sz w:val="22"/>
      <w:szCs w:val="22"/>
    </w:rPr>
  </w:style>
  <w:style w:type="paragraph" w:customStyle="1" w:styleId="xl57">
    <w:name w:val="xl57"/>
    <w:basedOn w:val="Normal"/>
    <w:rsid w:val="6E12EF9A"/>
    <w:pPr>
      <w:spacing w:beforeAutospacing="1" w:afterAutospacing="1"/>
      <w:jc w:val="center"/>
    </w:pPr>
    <w:rPr>
      <w:sz w:val="22"/>
      <w:szCs w:val="22"/>
    </w:rPr>
  </w:style>
  <w:style w:type="paragraph" w:customStyle="1" w:styleId="xl58">
    <w:name w:val="xl58"/>
    <w:basedOn w:val="Normal"/>
    <w:rsid w:val="6E12EF9A"/>
    <w:pPr>
      <w:spacing w:beforeAutospacing="1" w:afterAutospacing="1"/>
    </w:pPr>
    <w:rPr>
      <w:sz w:val="22"/>
      <w:szCs w:val="22"/>
    </w:rPr>
  </w:style>
  <w:style w:type="paragraph" w:customStyle="1" w:styleId="xl59">
    <w:name w:val="xl59"/>
    <w:basedOn w:val="Normal"/>
    <w:rsid w:val="6E12EF9A"/>
    <w:pPr>
      <w:spacing w:beforeAutospacing="1" w:afterAutospacing="1"/>
    </w:pPr>
    <w:rPr>
      <w:sz w:val="22"/>
      <w:szCs w:val="22"/>
    </w:rPr>
  </w:style>
  <w:style w:type="paragraph" w:customStyle="1" w:styleId="xl60">
    <w:name w:val="xl60"/>
    <w:basedOn w:val="Normal"/>
    <w:rsid w:val="6E12EF9A"/>
    <w:pPr>
      <w:spacing w:beforeAutospacing="1" w:afterAutospacing="1"/>
      <w:jc w:val="center"/>
    </w:pPr>
    <w:rPr>
      <w:sz w:val="22"/>
      <w:szCs w:val="22"/>
    </w:rPr>
  </w:style>
  <w:style w:type="paragraph" w:customStyle="1" w:styleId="xl61">
    <w:name w:val="xl61"/>
    <w:basedOn w:val="Normal"/>
    <w:rsid w:val="6E12EF9A"/>
    <w:pPr>
      <w:spacing w:beforeAutospacing="1" w:afterAutospacing="1"/>
      <w:jc w:val="center"/>
    </w:pPr>
    <w:rPr>
      <w:sz w:val="22"/>
      <w:szCs w:val="22"/>
    </w:rPr>
  </w:style>
  <w:style w:type="paragraph" w:customStyle="1" w:styleId="xl62">
    <w:name w:val="xl62"/>
    <w:basedOn w:val="Normal"/>
    <w:rsid w:val="6E12EF9A"/>
    <w:pPr>
      <w:spacing w:beforeAutospacing="1" w:afterAutospacing="1"/>
      <w:jc w:val="center"/>
    </w:pPr>
    <w:rPr>
      <w:sz w:val="22"/>
      <w:szCs w:val="22"/>
    </w:rPr>
  </w:style>
  <w:style w:type="paragraph" w:customStyle="1" w:styleId="xl63">
    <w:name w:val="xl63"/>
    <w:basedOn w:val="Normal"/>
    <w:rsid w:val="6E12EF9A"/>
    <w:pPr>
      <w:spacing w:beforeAutospacing="1" w:afterAutospacing="1"/>
      <w:jc w:val="center"/>
    </w:pPr>
    <w:rPr>
      <w:sz w:val="22"/>
      <w:szCs w:val="22"/>
    </w:rPr>
  </w:style>
  <w:style w:type="paragraph" w:customStyle="1" w:styleId="xl64">
    <w:name w:val="xl64"/>
    <w:basedOn w:val="Normal"/>
    <w:rsid w:val="6E12EF9A"/>
    <w:pPr>
      <w:spacing w:beforeAutospacing="1" w:afterAutospacing="1"/>
      <w:jc w:val="center"/>
    </w:pPr>
    <w:rPr>
      <w:color w:val="000000" w:themeColor="text1"/>
      <w:sz w:val="22"/>
      <w:szCs w:val="22"/>
    </w:rPr>
  </w:style>
  <w:style w:type="paragraph" w:customStyle="1" w:styleId="xl65">
    <w:name w:val="xl65"/>
    <w:basedOn w:val="Normal"/>
    <w:rsid w:val="6E12EF9A"/>
    <w:pPr>
      <w:spacing w:beforeAutospacing="1" w:afterAutospacing="1"/>
      <w:jc w:val="right"/>
    </w:pPr>
    <w:rPr>
      <w:sz w:val="22"/>
      <w:szCs w:val="22"/>
    </w:rPr>
  </w:style>
  <w:style w:type="paragraph" w:customStyle="1" w:styleId="xl66">
    <w:name w:val="xl66"/>
    <w:basedOn w:val="Normal"/>
    <w:rsid w:val="6E12EF9A"/>
    <w:pPr>
      <w:spacing w:beforeAutospacing="1" w:afterAutospacing="1"/>
    </w:pPr>
    <w:rPr>
      <w:sz w:val="22"/>
      <w:szCs w:val="22"/>
    </w:rPr>
  </w:style>
  <w:style w:type="paragraph" w:customStyle="1" w:styleId="xl67">
    <w:name w:val="xl67"/>
    <w:basedOn w:val="Normal"/>
    <w:rsid w:val="6E12EF9A"/>
    <w:pPr>
      <w:spacing w:beforeAutospacing="1" w:afterAutospacing="1"/>
      <w:jc w:val="center"/>
    </w:pPr>
    <w:rPr>
      <w:sz w:val="22"/>
      <w:szCs w:val="22"/>
    </w:rPr>
  </w:style>
  <w:style w:type="paragraph" w:customStyle="1" w:styleId="xl68">
    <w:name w:val="xl68"/>
    <w:basedOn w:val="Normal"/>
    <w:rsid w:val="6E12EF9A"/>
    <w:pPr>
      <w:spacing w:beforeAutospacing="1" w:afterAutospacing="1"/>
      <w:jc w:val="right"/>
    </w:pPr>
    <w:rPr>
      <w:b/>
      <w:bCs/>
      <w:sz w:val="22"/>
      <w:szCs w:val="22"/>
    </w:rPr>
  </w:style>
  <w:style w:type="paragraph" w:customStyle="1" w:styleId="xl69">
    <w:name w:val="xl69"/>
    <w:basedOn w:val="Normal"/>
    <w:rsid w:val="6E12EF9A"/>
    <w:pPr>
      <w:spacing w:beforeAutospacing="1" w:afterAutospacing="1"/>
      <w:jc w:val="center"/>
    </w:pPr>
    <w:rPr>
      <w:b/>
      <w:bCs/>
    </w:rPr>
  </w:style>
  <w:style w:type="paragraph" w:customStyle="1" w:styleId="xl70">
    <w:name w:val="xl70"/>
    <w:basedOn w:val="Normal"/>
    <w:rsid w:val="6E12EF9A"/>
    <w:pPr>
      <w:spacing w:beforeAutospacing="1" w:afterAutospacing="1"/>
      <w:jc w:val="center"/>
    </w:pPr>
    <w:rPr>
      <w:color w:val="000000" w:themeColor="text1"/>
      <w:sz w:val="22"/>
      <w:szCs w:val="22"/>
    </w:rPr>
  </w:style>
  <w:style w:type="paragraph" w:customStyle="1" w:styleId="xl71">
    <w:name w:val="xl71"/>
    <w:basedOn w:val="Normal"/>
    <w:rsid w:val="6E12EF9A"/>
    <w:pPr>
      <w:spacing w:beforeAutospacing="1" w:afterAutospacing="1"/>
      <w:jc w:val="center"/>
    </w:pPr>
    <w:rPr>
      <w:color w:val="000000" w:themeColor="text1"/>
      <w:sz w:val="22"/>
      <w:szCs w:val="22"/>
    </w:rPr>
  </w:style>
  <w:style w:type="paragraph" w:customStyle="1" w:styleId="xl72">
    <w:name w:val="xl72"/>
    <w:basedOn w:val="Normal"/>
    <w:rsid w:val="6E12EF9A"/>
    <w:pPr>
      <w:spacing w:beforeAutospacing="1" w:afterAutospacing="1"/>
      <w:jc w:val="center"/>
    </w:pPr>
    <w:rPr>
      <w:sz w:val="22"/>
      <w:szCs w:val="22"/>
    </w:rPr>
  </w:style>
  <w:style w:type="paragraph" w:customStyle="1" w:styleId="xl73">
    <w:name w:val="xl73"/>
    <w:basedOn w:val="Normal"/>
    <w:rsid w:val="6E12EF9A"/>
    <w:pPr>
      <w:spacing w:beforeAutospacing="1" w:afterAutospacing="1"/>
      <w:jc w:val="both"/>
    </w:pPr>
    <w:rPr>
      <w:sz w:val="22"/>
      <w:szCs w:val="22"/>
    </w:rPr>
  </w:style>
  <w:style w:type="paragraph" w:styleId="Caption">
    <w:name w:val="caption"/>
    <w:basedOn w:val="Normal"/>
    <w:next w:val="Normal"/>
    <w:qFormat/>
    <w:rsid w:val="000A50E6"/>
    <w:pPr>
      <w:ind w:left="-540" w:right="-622"/>
      <w:jc w:val="center"/>
    </w:pPr>
    <w:rPr>
      <w:b/>
      <w:bCs/>
    </w:rPr>
  </w:style>
  <w:style w:type="paragraph" w:styleId="Title">
    <w:name w:val="Title"/>
    <w:basedOn w:val="Normal"/>
    <w:qFormat/>
    <w:rsid w:val="000A50E6"/>
    <w:pPr>
      <w:keepNext/>
      <w:spacing w:after="240"/>
      <w:jc w:val="center"/>
    </w:pPr>
    <w:rPr>
      <w:rFonts w:ascii="Times New Roman Bold" w:hAnsi="Times New Roman Bold"/>
      <w:b/>
      <w:bCs/>
      <w:caps/>
      <w:sz w:val="20"/>
      <w:szCs w:val="20"/>
    </w:rPr>
  </w:style>
  <w:style w:type="paragraph" w:customStyle="1" w:styleId="bodytext0">
    <w:name w:val="bodytext"/>
    <w:basedOn w:val="Normal"/>
    <w:rsid w:val="000A50E6"/>
    <w:pPr>
      <w:jc w:val="both"/>
    </w:pPr>
    <w:rPr>
      <w:rFonts w:ascii="Arial" w:hAnsi="Arial" w:cs="Arial"/>
    </w:rPr>
  </w:style>
  <w:style w:type="character" w:customStyle="1" w:styleId="colapress">
    <w:name w:val="colapress"/>
    <w:basedOn w:val="DefaultParagraphFont"/>
    <w:rsid w:val="000A50E6"/>
  </w:style>
  <w:style w:type="character" w:styleId="FollowedHyperlink">
    <w:name w:val="FollowedHyperlink"/>
    <w:basedOn w:val="DefaultParagraphFont"/>
    <w:rsid w:val="000A50E6"/>
    <w:rPr>
      <w:color w:val="800080"/>
      <w:u w:val="single"/>
    </w:rPr>
  </w:style>
  <w:style w:type="paragraph" w:styleId="BodyTextIndent3">
    <w:name w:val="Body Text Indent 3"/>
    <w:basedOn w:val="Normal"/>
    <w:rsid w:val="000A50E6"/>
    <w:pPr>
      <w:ind w:left="720"/>
      <w:jc w:val="both"/>
    </w:pPr>
  </w:style>
  <w:style w:type="paragraph" w:styleId="BalloonText">
    <w:name w:val="Balloon Text"/>
    <w:basedOn w:val="Normal"/>
    <w:rsid w:val="000A50E6"/>
    <w:rPr>
      <w:rFonts w:ascii="Tahoma" w:hAnsi="Tahoma" w:cs="Tahoma"/>
      <w:sz w:val="16"/>
      <w:szCs w:val="16"/>
    </w:rPr>
  </w:style>
  <w:style w:type="paragraph" w:customStyle="1" w:styleId="xl22">
    <w:name w:val="xl22"/>
    <w:basedOn w:val="Normal"/>
    <w:rsid w:val="6E12EF9A"/>
    <w:pPr>
      <w:spacing w:beforeAutospacing="1" w:afterAutospacing="1"/>
    </w:pPr>
    <w:rPr>
      <w:rFonts w:ascii="Arial" w:hAnsi="Arial" w:cs="Arial"/>
      <w:b/>
      <w:bCs/>
    </w:rPr>
  </w:style>
  <w:style w:type="paragraph" w:customStyle="1" w:styleId="xl23">
    <w:name w:val="xl23"/>
    <w:basedOn w:val="Normal"/>
    <w:rsid w:val="6E12EF9A"/>
    <w:pPr>
      <w:spacing w:beforeAutospacing="1" w:afterAutospacing="1"/>
    </w:pPr>
    <w:rPr>
      <w:rFonts w:ascii="Arial" w:hAnsi="Arial" w:cs="Arial"/>
    </w:rPr>
  </w:style>
  <w:style w:type="paragraph" w:styleId="BodyText2">
    <w:name w:val="Body Text 2"/>
    <w:basedOn w:val="Normal"/>
    <w:rsid w:val="000A50E6"/>
    <w:pPr>
      <w:jc w:val="both"/>
    </w:pPr>
    <w:rPr>
      <w:rFonts w:ascii="Arial" w:hAnsi="Arial" w:cs="Arial"/>
      <w:sz w:val="22"/>
      <w:szCs w:val="22"/>
      <w:u w:val="single"/>
    </w:rPr>
  </w:style>
  <w:style w:type="character" w:styleId="PageNumber">
    <w:name w:val="page number"/>
    <w:basedOn w:val="DefaultParagraphFont"/>
    <w:rsid w:val="000A50E6"/>
  </w:style>
  <w:style w:type="table" w:styleId="TableGrid">
    <w:name w:val="Table Grid"/>
    <w:basedOn w:val="TableNormal"/>
    <w:uiPriority w:val="39"/>
    <w:rsid w:val="000A50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6E12EF9A"/>
    <w:pPr>
      <w:spacing w:beforeAutospacing="1" w:afterAutospacing="1"/>
    </w:pPr>
    <w:rPr>
      <w:lang w:val="el-GR" w:eastAsia="el-GR"/>
    </w:rPr>
  </w:style>
  <w:style w:type="character" w:customStyle="1" w:styleId="text">
    <w:name w:val="text"/>
    <w:basedOn w:val="DefaultParagraphFont"/>
    <w:rsid w:val="000A50E6"/>
  </w:style>
  <w:style w:type="character" w:styleId="Strong">
    <w:name w:val="Strong"/>
    <w:basedOn w:val="DefaultParagraphFont"/>
    <w:qFormat/>
    <w:rsid w:val="000A50E6"/>
    <w:rPr>
      <w:b/>
      <w:bCs/>
    </w:rPr>
  </w:style>
  <w:style w:type="character" w:styleId="CommentReference">
    <w:name w:val="annotation reference"/>
    <w:basedOn w:val="DefaultParagraphFont"/>
    <w:uiPriority w:val="99"/>
    <w:semiHidden/>
    <w:rsid w:val="000A50E6"/>
    <w:rPr>
      <w:sz w:val="16"/>
      <w:szCs w:val="16"/>
    </w:rPr>
  </w:style>
  <w:style w:type="paragraph" w:styleId="CommentText">
    <w:name w:val="annotation text"/>
    <w:basedOn w:val="Normal"/>
    <w:link w:val="CommentTextChar"/>
    <w:uiPriority w:val="99"/>
    <w:semiHidden/>
    <w:rsid w:val="000A50E6"/>
    <w:rPr>
      <w:sz w:val="20"/>
      <w:szCs w:val="20"/>
    </w:rPr>
  </w:style>
  <w:style w:type="paragraph" w:styleId="CommentSubject">
    <w:name w:val="annotation subject"/>
    <w:basedOn w:val="CommentText"/>
    <w:next w:val="CommentText"/>
    <w:semiHidden/>
    <w:rsid w:val="000A50E6"/>
    <w:rPr>
      <w:b/>
      <w:bCs/>
    </w:rPr>
  </w:style>
  <w:style w:type="paragraph" w:customStyle="1" w:styleId="TXTParaStandardRomanLevel-1">
    <w:name w:val="TXT/Para Standard Roman Level-1"/>
    <w:basedOn w:val="Normal"/>
    <w:rsid w:val="6E12EF9A"/>
    <w:pPr>
      <w:widowControl w:val="0"/>
      <w:spacing w:after="120"/>
      <w:ind w:firstLine="400"/>
    </w:pPr>
    <w:rPr>
      <w:rFonts w:ascii="Dutch801 Rm BT" w:hAnsi="Dutch801 Rm BT" w:cs="Dutch801 Rm BT"/>
      <w:sz w:val="20"/>
      <w:szCs w:val="20"/>
    </w:rPr>
  </w:style>
  <w:style w:type="character" w:customStyle="1" w:styleId="DeltaViewInsertion">
    <w:name w:val="DeltaView Insertion"/>
    <w:rsid w:val="000A50E6"/>
    <w:rPr>
      <w:color w:val="0000FF"/>
      <w:spacing w:val="0"/>
      <w:u w:val="double"/>
    </w:rPr>
  </w:style>
  <w:style w:type="paragraph" w:styleId="FootnoteText">
    <w:name w:val="footnote text"/>
    <w:basedOn w:val="Normal"/>
    <w:link w:val="FootnoteTextChar"/>
    <w:semiHidden/>
    <w:rsid w:val="000A50E6"/>
    <w:rPr>
      <w:sz w:val="20"/>
      <w:szCs w:val="20"/>
    </w:rPr>
  </w:style>
  <w:style w:type="character" w:styleId="FootnoteReference">
    <w:name w:val="footnote reference"/>
    <w:basedOn w:val="DefaultParagraphFont"/>
    <w:semiHidden/>
    <w:rsid w:val="000A50E6"/>
    <w:rPr>
      <w:vertAlign w:val="superscript"/>
    </w:rPr>
  </w:style>
  <w:style w:type="paragraph" w:customStyle="1" w:styleId="NormalWeb1">
    <w:name w:val="Normal (Web)1"/>
    <w:basedOn w:val="Normal"/>
    <w:rsid w:val="6E12EF9A"/>
    <w:pPr>
      <w:spacing w:beforeAutospacing="1" w:after="188"/>
    </w:pPr>
  </w:style>
  <w:style w:type="paragraph" w:customStyle="1" w:styleId="CharCharCharCharCharChar1">
    <w:name w:val="Char Char Char Char Char Char1"/>
    <w:basedOn w:val="Normal"/>
    <w:rsid w:val="6E12EF9A"/>
    <w:pPr>
      <w:spacing w:after="160" w:line="240" w:lineRule="exact"/>
    </w:pPr>
    <w:rPr>
      <w:rFonts w:ascii="Verdana" w:hAnsi="Verdana" w:cs="Arial"/>
      <w:sz w:val="22"/>
      <w:szCs w:val="22"/>
    </w:rPr>
  </w:style>
  <w:style w:type="paragraph" w:customStyle="1" w:styleId="CharCharCharCharCharChar1CharCharCharCharCharCharCharCharChar">
    <w:name w:val="Char Char Char Char Char Char1 Char Char Char Char Char Char Char Char Char"/>
    <w:basedOn w:val="Normal"/>
    <w:rsid w:val="6E12EF9A"/>
    <w:pPr>
      <w:spacing w:after="160" w:line="240" w:lineRule="exact"/>
    </w:pPr>
    <w:rPr>
      <w:rFonts w:ascii="Verdana" w:eastAsia="SimSun" w:hAnsi="Verdana" w:cs="Arial"/>
      <w:sz w:val="22"/>
      <w:szCs w:val="22"/>
    </w:rPr>
  </w:style>
  <w:style w:type="character" w:customStyle="1" w:styleId="FooterChar">
    <w:name w:val="Footer Char"/>
    <w:basedOn w:val="DefaultParagraphFont"/>
    <w:link w:val="Footer"/>
    <w:uiPriority w:val="99"/>
    <w:rsid w:val="000A50E6"/>
    <w:rPr>
      <w:sz w:val="22"/>
      <w:szCs w:val="22"/>
      <w:lang w:val="en-US" w:eastAsia="en-US" w:bidi="ar-SA"/>
    </w:rPr>
  </w:style>
  <w:style w:type="paragraph" w:customStyle="1" w:styleId="Normal73">
    <w:name w:val="Normal_73"/>
    <w:qFormat/>
    <w:rsid w:val="000A50E6"/>
    <w:pPr>
      <w:widowControl w:val="0"/>
      <w:autoSpaceDE w:val="0"/>
      <w:autoSpaceDN w:val="0"/>
      <w:adjustRightInd w:val="0"/>
    </w:pPr>
    <w:rPr>
      <w:szCs w:val="22"/>
    </w:rPr>
  </w:style>
  <w:style w:type="character" w:customStyle="1" w:styleId="apple-style-span">
    <w:name w:val="apple-style-span"/>
    <w:basedOn w:val="DefaultParagraphFont"/>
    <w:rsid w:val="000A50E6"/>
  </w:style>
  <w:style w:type="paragraph" w:styleId="ListParagraph">
    <w:name w:val="List Paragraph"/>
    <w:basedOn w:val="Normal"/>
    <w:uiPriority w:val="34"/>
    <w:qFormat/>
    <w:rsid w:val="009F131A"/>
    <w:pPr>
      <w:ind w:left="720"/>
      <w:contextualSpacing/>
    </w:pPr>
  </w:style>
  <w:style w:type="character" w:customStyle="1" w:styleId="BodyText3Char">
    <w:name w:val="Body Text 3 Char"/>
    <w:basedOn w:val="DefaultParagraphFont"/>
    <w:link w:val="BodyText3"/>
    <w:rsid w:val="002520AF"/>
    <w:rPr>
      <w:sz w:val="24"/>
      <w:szCs w:val="24"/>
    </w:rPr>
  </w:style>
  <w:style w:type="paragraph" w:styleId="EndnoteText">
    <w:name w:val="endnote text"/>
    <w:basedOn w:val="Normal"/>
    <w:link w:val="EndnoteTextChar"/>
    <w:uiPriority w:val="99"/>
    <w:semiHidden/>
    <w:unhideWhenUsed/>
    <w:rsid w:val="00B005CE"/>
    <w:rPr>
      <w:sz w:val="20"/>
      <w:szCs w:val="20"/>
    </w:rPr>
  </w:style>
  <w:style w:type="character" w:customStyle="1" w:styleId="EndnoteTextChar">
    <w:name w:val="Endnote Text Char"/>
    <w:basedOn w:val="DefaultParagraphFont"/>
    <w:link w:val="EndnoteText"/>
    <w:uiPriority w:val="99"/>
    <w:semiHidden/>
    <w:rsid w:val="00B005CE"/>
    <w:rPr>
      <w:lang w:val="en-GB"/>
    </w:rPr>
  </w:style>
  <w:style w:type="character" w:styleId="EndnoteReference">
    <w:name w:val="endnote reference"/>
    <w:basedOn w:val="DefaultParagraphFont"/>
    <w:uiPriority w:val="99"/>
    <w:semiHidden/>
    <w:unhideWhenUsed/>
    <w:rsid w:val="00B005CE"/>
    <w:rPr>
      <w:vertAlign w:val="superscript"/>
    </w:rPr>
  </w:style>
  <w:style w:type="paragraph" w:customStyle="1" w:styleId="Default">
    <w:name w:val="Default"/>
    <w:rsid w:val="00CE790C"/>
    <w:pPr>
      <w:autoSpaceDE w:val="0"/>
      <w:autoSpaceDN w:val="0"/>
      <w:adjustRightInd w:val="0"/>
    </w:pPr>
    <w:rPr>
      <w:rFonts w:ascii="Arial" w:eastAsia="Calibri" w:hAnsi="Arial" w:cs="Arial"/>
      <w:color w:val="000000"/>
      <w:sz w:val="24"/>
      <w:szCs w:val="24"/>
    </w:rPr>
  </w:style>
  <w:style w:type="paragraph" w:styleId="Revision">
    <w:name w:val="Revision"/>
    <w:hidden/>
    <w:uiPriority w:val="99"/>
    <w:semiHidden/>
    <w:rsid w:val="0018072A"/>
    <w:rPr>
      <w:sz w:val="24"/>
      <w:szCs w:val="24"/>
      <w:lang w:val="en-GB"/>
    </w:rPr>
  </w:style>
  <w:style w:type="character" w:customStyle="1" w:styleId="FootnoteTextChar">
    <w:name w:val="Footnote Text Char"/>
    <w:basedOn w:val="DefaultParagraphFont"/>
    <w:link w:val="FootnoteText"/>
    <w:semiHidden/>
    <w:rsid w:val="00DA7037"/>
    <w:rPr>
      <w:lang w:val="en-GB"/>
    </w:rPr>
  </w:style>
  <w:style w:type="character" w:customStyle="1" w:styleId="HeaderChar">
    <w:name w:val="Header Char"/>
    <w:basedOn w:val="DefaultParagraphFont"/>
    <w:link w:val="Header"/>
    <w:uiPriority w:val="99"/>
    <w:rsid w:val="00CC2DCA"/>
    <w:rPr>
      <w:sz w:val="24"/>
      <w:szCs w:val="24"/>
      <w:lang w:val="en-GB"/>
    </w:rPr>
  </w:style>
  <w:style w:type="paragraph" w:styleId="NoSpacing">
    <w:name w:val="No Spacing"/>
    <w:uiPriority w:val="1"/>
    <w:qFormat/>
    <w:rsid w:val="00430A5C"/>
    <w:rPr>
      <w:rFonts w:asciiTheme="minorHAnsi" w:eastAsiaTheme="minorHAnsi" w:hAnsiTheme="minorHAnsi" w:cstheme="minorBidi"/>
      <w:sz w:val="22"/>
      <w:szCs w:val="22"/>
      <w:lang w:val="en-GB"/>
    </w:rPr>
  </w:style>
  <w:style w:type="character" w:customStyle="1" w:styleId="Heading4Char">
    <w:name w:val="Heading 4 Char"/>
    <w:basedOn w:val="DefaultParagraphFont"/>
    <w:link w:val="Heading4"/>
    <w:rsid w:val="003F3825"/>
    <w:rPr>
      <w:b/>
      <w:bCs/>
      <w:color w:val="000000" w:themeColor="text1"/>
      <w:sz w:val="22"/>
      <w:szCs w:val="22"/>
      <w:lang w:val="en-GB" w:eastAsia="de-DE"/>
    </w:rPr>
  </w:style>
  <w:style w:type="character" w:customStyle="1" w:styleId="BodyTextChar">
    <w:name w:val="Body Text Char"/>
    <w:aliases w:val="b Char"/>
    <w:basedOn w:val="DefaultParagraphFont"/>
    <w:link w:val="BodyText"/>
    <w:uiPriority w:val="99"/>
    <w:rsid w:val="003F3825"/>
    <w:rPr>
      <w:i/>
      <w:iCs/>
      <w:sz w:val="22"/>
      <w:szCs w:val="22"/>
    </w:rPr>
  </w:style>
  <w:style w:type="paragraph" w:customStyle="1" w:styleId="BodySingle">
    <w:name w:val="Body Single"/>
    <w:basedOn w:val="BodyText"/>
    <w:link w:val="BodySingleChar"/>
    <w:uiPriority w:val="1"/>
    <w:qFormat/>
    <w:rsid w:val="003F3825"/>
    <w:rPr>
      <w:rFonts w:ascii="Georgia" w:hAnsi="Georgia"/>
      <w:i w:val="0"/>
      <w:iCs w:val="0"/>
      <w:sz w:val="18"/>
      <w:szCs w:val="18"/>
      <w:lang w:eastAsia="en-GB"/>
    </w:rPr>
  </w:style>
  <w:style w:type="character" w:customStyle="1" w:styleId="BodySingleChar">
    <w:name w:val="Body Single Char"/>
    <w:link w:val="BodySingle"/>
    <w:uiPriority w:val="1"/>
    <w:rsid w:val="003F3825"/>
    <w:rPr>
      <w:rFonts w:ascii="Georgia" w:hAnsi="Georgia"/>
      <w:sz w:val="18"/>
      <w:szCs w:val="18"/>
      <w:lang w:val="en-GB" w:eastAsia="en-GB"/>
    </w:rPr>
  </w:style>
  <w:style w:type="paragraph" w:styleId="ListBullet">
    <w:name w:val="List Bullet"/>
    <w:basedOn w:val="Normal"/>
    <w:uiPriority w:val="13"/>
    <w:qFormat/>
    <w:rsid w:val="003F3825"/>
    <w:pPr>
      <w:tabs>
        <w:tab w:val="left" w:pos="720"/>
      </w:tabs>
      <w:spacing w:after="120"/>
    </w:pPr>
    <w:rPr>
      <w:rFonts w:ascii="Georgia" w:hAnsi="Georgia" w:cs="Georgia"/>
      <w:sz w:val="18"/>
      <w:szCs w:val="18"/>
      <w:lang w:eastAsia="en-GB"/>
    </w:rPr>
  </w:style>
  <w:style w:type="paragraph" w:customStyle="1" w:styleId="LetteredFootnote">
    <w:name w:val="LetteredFootnote"/>
    <w:basedOn w:val="BodyText"/>
    <w:qFormat/>
    <w:rsid w:val="003F3825"/>
    <w:pPr>
      <w:spacing w:after="120"/>
    </w:pPr>
    <w:rPr>
      <w:rFonts w:ascii="Georgia" w:hAnsi="Georgia" w:cs="Georgia"/>
      <w:i w:val="0"/>
      <w:iCs w:val="0"/>
      <w:sz w:val="18"/>
      <w:szCs w:val="18"/>
      <w:lang w:eastAsia="en-GB"/>
    </w:rPr>
  </w:style>
  <w:style w:type="paragraph" w:customStyle="1" w:styleId="ReportTitle">
    <w:name w:val="Report Title"/>
    <w:basedOn w:val="Heading1First"/>
    <w:qFormat/>
    <w:rsid w:val="003F3825"/>
    <w:pPr>
      <w:spacing w:after="360"/>
    </w:pPr>
    <w:rPr>
      <w:i/>
      <w:sz w:val="32"/>
      <w:szCs w:val="32"/>
    </w:rPr>
  </w:style>
  <w:style w:type="paragraph" w:customStyle="1" w:styleId="Heading1First">
    <w:name w:val="Heading 1 First"/>
    <w:basedOn w:val="Heading1"/>
    <w:qFormat/>
    <w:rsid w:val="003F3825"/>
    <w:pPr>
      <w:keepLines/>
      <w:spacing w:after="120"/>
      <w:jc w:val="left"/>
    </w:pPr>
    <w:rPr>
      <w:rFonts w:ascii="Georgia" w:hAnsi="Georgia" w:cs="Georgia"/>
      <w:b/>
      <w:i w:val="0"/>
      <w:iCs w:val="0"/>
      <w:sz w:val="28"/>
      <w:szCs w:val="28"/>
      <w:lang w:eastAsia="en-GB"/>
    </w:rPr>
  </w:style>
  <w:style w:type="character" w:customStyle="1" w:styleId="CommentTextChar">
    <w:name w:val="Comment Text Char"/>
    <w:basedOn w:val="DefaultParagraphFont"/>
    <w:link w:val="CommentText"/>
    <w:uiPriority w:val="99"/>
    <w:semiHidden/>
    <w:rsid w:val="008E7575"/>
    <w:rPr>
      <w:lang w:val="en-GB"/>
    </w:rPr>
  </w:style>
  <w:style w:type="paragraph" w:customStyle="1" w:styleId="Numbering">
    <w:name w:val="Numbering"/>
    <w:basedOn w:val="Normal"/>
    <w:link w:val="NumberingChar"/>
    <w:qFormat/>
    <w:rsid w:val="6E12EF9A"/>
    <w:pPr>
      <w:numPr>
        <w:numId w:val="87"/>
      </w:numPr>
      <w:tabs>
        <w:tab w:val="left" w:pos="810"/>
      </w:tabs>
      <w:spacing w:after="120"/>
      <w:jc w:val="both"/>
    </w:pPr>
    <w:rPr>
      <w:rFonts w:ascii="Effra Corp" w:hAnsi="Effra Corp" w:cs="Arial"/>
      <w:b/>
      <w:bCs/>
      <w:color w:val="000000" w:themeColor="text1"/>
      <w:sz w:val="21"/>
      <w:szCs w:val="21"/>
    </w:rPr>
  </w:style>
  <w:style w:type="character" w:customStyle="1" w:styleId="NumberingChar">
    <w:name w:val="Numbering Char"/>
    <w:basedOn w:val="DefaultParagraphFont"/>
    <w:link w:val="Numbering"/>
    <w:rsid w:val="00053C52"/>
    <w:rPr>
      <w:rFonts w:ascii="Effra Corp" w:hAnsi="Effra Corp" w:cs="Arial"/>
      <w:b/>
      <w:bCs/>
      <w:color w:val="000000" w:themeColor="text1"/>
      <w:sz w:val="21"/>
      <w:szCs w:val="21"/>
      <w:lang w:val="en-GB" w:eastAsia="de-DE"/>
    </w:rPr>
  </w:style>
  <w:style w:type="paragraph" w:customStyle="1" w:styleId="TableParagraph">
    <w:name w:val="Table Paragraph"/>
    <w:basedOn w:val="Normal"/>
    <w:uiPriority w:val="1"/>
    <w:qFormat/>
    <w:rsid w:val="00305181"/>
    <w:pPr>
      <w:widowControl w:val="0"/>
    </w:pPr>
    <w:rPr>
      <w:rFonts w:asciiTheme="minorHAnsi" w:eastAsiaTheme="minorHAnsi" w:hAnsiTheme="minorHAnsi" w:cstheme="minorBidi"/>
      <w:sz w:val="22"/>
      <w:szCs w:val="22"/>
    </w:rPr>
  </w:style>
  <w:style w:type="paragraph" w:customStyle="1" w:styleId="Normal101">
    <w:name w:val="Normal_10_1"/>
    <w:qFormat/>
    <w:rsid w:val="00A04407"/>
    <w:pPr>
      <w:widowControl w:val="0"/>
      <w:autoSpaceDE w:val="0"/>
      <w:autoSpaceDN w:val="0"/>
      <w:adjustRightInd w:val="0"/>
    </w:pPr>
    <w:rPr>
      <w:szCs w:val="22"/>
    </w:rPr>
  </w:style>
  <w:style w:type="paragraph" w:customStyle="1" w:styleId="Normal10">
    <w:name w:val="Normal_10"/>
    <w:qFormat/>
    <w:rsid w:val="00BF7059"/>
    <w:pPr>
      <w:widowControl w:val="0"/>
      <w:autoSpaceDE w:val="0"/>
      <w:autoSpaceDN w:val="0"/>
      <w:adjustRightInd w:val="0"/>
    </w:pPr>
    <w:rPr>
      <w:szCs w:val="22"/>
    </w:rPr>
  </w:style>
  <w:style w:type="paragraph" w:customStyle="1" w:styleId="Pa16">
    <w:name w:val="Pa16"/>
    <w:basedOn w:val="Normal"/>
    <w:next w:val="Normal"/>
    <w:uiPriority w:val="99"/>
    <w:rsid w:val="6E12EF9A"/>
    <w:pPr>
      <w:spacing w:line="211" w:lineRule="atLeast"/>
    </w:pPr>
    <w:rPr>
      <w:rFonts w:ascii="Effra Medium" w:eastAsia="Calibri" w:hAnsi="Effra Medium"/>
    </w:rPr>
  </w:style>
  <w:style w:type="paragraph" w:customStyle="1" w:styleId="BodyText1">
    <w:name w:val="#BodyText"/>
    <w:basedOn w:val="Normal"/>
    <w:qFormat/>
    <w:rsid w:val="008D450E"/>
    <w:pPr>
      <w:spacing w:after="240"/>
      <w:jc w:val="both"/>
    </w:pPr>
    <w:rPr>
      <w:rFonts w:ascii="Arial" w:hAnsi="Arial"/>
      <w:sz w:val="20"/>
      <w:szCs w:val="20"/>
      <w:lang w:eastAsia="en-CA"/>
    </w:rPr>
  </w:style>
  <w:style w:type="paragraph" w:customStyle="1" w:styleId="BodyTextBold">
    <w:name w:val="#BodyText=Bold"/>
    <w:basedOn w:val="Normal"/>
    <w:uiPriority w:val="3"/>
    <w:qFormat/>
    <w:rsid w:val="008D450E"/>
    <w:pPr>
      <w:spacing w:after="240"/>
      <w:jc w:val="both"/>
    </w:pPr>
    <w:rPr>
      <w:rFonts w:ascii="Arial" w:hAnsi="Arial"/>
      <w:b/>
      <w:sz w:val="20"/>
      <w:szCs w:val="20"/>
      <w:lang w:eastAsia="en-CA"/>
    </w:rPr>
  </w:style>
  <w:style w:type="character" w:styleId="Mention">
    <w:name w:val="Mention"/>
    <w:basedOn w:val="DefaultParagraphFont"/>
    <w:uiPriority w:val="99"/>
    <w:unhideWhenUsed/>
    <w:rsid w:val="0022297D"/>
    <w:rPr>
      <w:color w:val="2B579A"/>
      <w:shd w:val="clear" w:color="auto" w:fill="E6E6E6"/>
    </w:rPr>
  </w:style>
  <w:style w:type="character" w:styleId="UnresolvedMention">
    <w:name w:val="Unresolved Mention"/>
    <w:basedOn w:val="DefaultParagraphFont"/>
    <w:uiPriority w:val="99"/>
    <w:unhideWhenUsed/>
    <w:rsid w:val="00046C92"/>
    <w:rPr>
      <w:color w:val="808080"/>
      <w:shd w:val="clear" w:color="auto" w:fill="E6E6E6"/>
    </w:rPr>
  </w:style>
  <w:style w:type="paragraph" w:styleId="Signature">
    <w:name w:val="Signature"/>
    <w:basedOn w:val="Normal"/>
    <w:link w:val="SignatureChar"/>
    <w:rsid w:val="6E12EF9A"/>
    <w:pPr>
      <w:ind w:left="4320"/>
    </w:pPr>
  </w:style>
  <w:style w:type="character" w:customStyle="1" w:styleId="SignatureChar">
    <w:name w:val="Signature Char"/>
    <w:basedOn w:val="DefaultParagraphFont"/>
    <w:link w:val="Signature"/>
    <w:rsid w:val="00434FBA"/>
    <w:rPr>
      <w:sz w:val="24"/>
      <w:szCs w:val="24"/>
      <w:lang w:val="en-GB" w:eastAsia="de-DE"/>
    </w:rPr>
  </w:style>
  <w:style w:type="paragraph" w:customStyle="1" w:styleId="DMETW475BIPFirstPage">
    <w:name w:val="DM_ETW_475_BIP_FirstPage"/>
    <w:rsid w:val="00C77221"/>
    <w:rPr>
      <w:rFonts w:ascii="Effra Corp" w:eastAsia="Effra Corp" w:hAnsi="Effra Corp" w:cs="Effra Corp"/>
    </w:rPr>
  </w:style>
  <w:style w:type="paragraph" w:customStyle="1" w:styleId="DMETW475BIPESTABLISHED">
    <w:name w:val="DM_ETW_475_BIP_ESTABLISHED"/>
    <w:rsid w:val="00C77221"/>
    <w:rPr>
      <w:rFonts w:ascii="Effra Corp" w:eastAsia="Effra Corp" w:hAnsi="Effra Corp" w:cs="Effra Corp"/>
      <w:b/>
    </w:rPr>
  </w:style>
  <w:style w:type="paragraph" w:customStyle="1" w:styleId="DMETW475BIPDEVELOPING">
    <w:name w:val="DM_ETW_475_BIP_DEVELOPING"/>
    <w:rsid w:val="00C77221"/>
    <w:rPr>
      <w:rFonts w:ascii="Effra Corp" w:eastAsia="Effra Corp" w:hAnsi="Effra Corp" w:cs="Effra Corp"/>
      <w:b/>
    </w:rPr>
  </w:style>
  <w:style w:type="paragraph" w:customStyle="1" w:styleId="DMETW475BIPEMERGING">
    <w:name w:val="DM_ETW_475_BIP_EMERGING"/>
    <w:rsid w:val="00C77221"/>
    <w:rPr>
      <w:rFonts w:ascii="Effra Corp" w:eastAsia="Effra Corp" w:hAnsi="Effra Corp" w:cs="Effra Corp"/>
      <w:b/>
    </w:rPr>
  </w:style>
  <w:style w:type="paragraph" w:customStyle="1" w:styleId="DMETW475BIPINCOMESTATEMENT">
    <w:name w:val="DM_ETW_475_BIP_INCOME_STATEMENT"/>
    <w:rsid w:val="00C77221"/>
    <w:pPr>
      <w:ind w:left="200"/>
    </w:pPr>
    <w:rPr>
      <w:rFonts w:ascii="Effra Corp" w:eastAsia="Effra Corp" w:hAnsi="Effra Corp" w:cs="Effra Corp"/>
      <w:b/>
      <w:sz w:val="22"/>
    </w:rPr>
  </w:style>
  <w:style w:type="paragraph" w:customStyle="1" w:styleId="DMETW475BIPBALANCESHEET">
    <w:name w:val="DM_ETW_475_BIP_BALANCESHEET"/>
    <w:rsid w:val="00131006"/>
    <w:rPr>
      <w:rFonts w:ascii="Effra Corp" w:eastAsia="Effra Corp" w:hAnsi="Effra Corp" w:cs="Effra Corp"/>
      <w:b/>
    </w:rPr>
  </w:style>
  <w:style w:type="paragraph" w:customStyle="1" w:styleId="DMETW475BIPCF">
    <w:name w:val="DM_ETW_475_BIP_CF"/>
    <w:rsid w:val="00131006"/>
    <w:rPr>
      <w:rFonts w:ascii="Effra Corp" w:eastAsia="Effra Corp" w:hAnsi="Effra Corp" w:cs="Effra Corp"/>
      <w:b/>
    </w:rPr>
  </w:style>
  <w:style w:type="paragraph" w:customStyle="1" w:styleId="DMETW475BIPNARTD">
    <w:name w:val="DM_ETW_475_BIP_NARTD"/>
    <w:rsid w:val="00147351"/>
    <w:rPr>
      <w:rFonts w:ascii="Effra Corp" w:eastAsia="Effra Corp" w:hAnsi="Effra Corp" w:cs="Effra Corp"/>
    </w:rPr>
  </w:style>
  <w:style w:type="paragraph" w:customStyle="1" w:styleId="DMETW475BIPCOMPARABLE">
    <w:name w:val="DM_ETW_475_BIP_COMPARABLE"/>
    <w:rsid w:val="00C77221"/>
    <w:rPr>
      <w:rFonts w:ascii="Effra Corp" w:eastAsia="Effra Corp" w:hAnsi="Effra Corp" w:cs="Effra Corp"/>
    </w:rPr>
  </w:style>
  <w:style w:type="paragraph" w:customStyle="1" w:styleId="DMETW475BIPEBIT">
    <w:name w:val="DM_ETW_475_BIP_EBIT"/>
    <w:rsid w:val="00C77221"/>
    <w:rPr>
      <w:rFonts w:ascii="Effra Corp" w:eastAsia="Effra Corp" w:hAnsi="Effra Corp" w:cs="Effra Corp"/>
    </w:rPr>
  </w:style>
  <w:style w:type="paragraph" w:customStyle="1" w:styleId="DMETW475BIPNSRFXNeutral">
    <w:name w:val="DM_ETW_475_BIP_NSR_FX_Neutral"/>
    <w:rsid w:val="00C77221"/>
    <w:rPr>
      <w:rFonts w:ascii="Effra Corp" w:eastAsia="Effra Corp" w:hAnsi="Effra Corp" w:cs="Effra Corp"/>
    </w:rPr>
  </w:style>
  <w:style w:type="paragraph" w:customStyle="1" w:styleId="DMETW475BIPINPUTCOSTS">
    <w:name w:val="DM_ETW_475_BIP_INPUT_COSTS"/>
    <w:rsid w:val="00C77221"/>
    <w:rPr>
      <w:rFonts w:ascii="Effra Corp" w:eastAsia="Effra Corp" w:hAnsi="Effra Corp" w:cs="Effra Corp"/>
    </w:rPr>
  </w:style>
  <w:style w:type="paragraph" w:customStyle="1" w:styleId="DMETW475BIPFCF">
    <w:name w:val="DM_ETW_475_BIP_FCF"/>
    <w:rsid w:val="006B110F"/>
    <w:rPr>
      <w:rFonts w:ascii="Effra Corp" w:eastAsia="Effra Corp" w:hAnsi="Effra Corp" w:cs="Effra Corp"/>
    </w:rPr>
  </w:style>
  <w:style w:type="paragraph" w:customStyle="1" w:styleId="DMETW475BIPCASH">
    <w:name w:val="DM_ETW_475_BIP_CASH"/>
    <w:rsid w:val="00C77221"/>
    <w:rPr>
      <w:rFonts w:ascii="Effra Corp" w:eastAsia="Effra Corp" w:hAnsi="Effra Corp" w:cs="Effra Corp"/>
    </w:rPr>
  </w:style>
  <w:style w:type="paragraph" w:customStyle="1" w:styleId="Normal2">
    <w:name w:val="Normal 2"/>
    <w:rsid w:val="0094619E"/>
    <w:rPr>
      <w:rFonts w:ascii="Calibri" w:eastAsia="Calibri" w:hAnsi="Calibri" w:cs="Calibri"/>
      <w:sz w:val="22"/>
    </w:rPr>
  </w:style>
  <w:style w:type="character" w:customStyle="1" w:styleId="IDNocharacterstyle">
    <w:name w:val="ID No character style"/>
    <w:rsid w:val="00E17BA9"/>
    <w:rPr>
      <w:rFonts w:ascii="Times New Roman" w:eastAsia="Times New Roman" w:hAnsi="Times New Roman" w:cs="Times New Roman"/>
      <w:sz w:val="24"/>
      <w:szCs w:val="24"/>
      <w:lang w:val="de-DE" w:eastAsia="de-DE"/>
    </w:rPr>
  </w:style>
  <w:style w:type="paragraph" w:customStyle="1" w:styleId="GenericStylesBodytext">
    <w:name w:val="Generic Styles Bodytext"/>
    <w:basedOn w:val="Normal"/>
    <w:rsid w:val="6E12EF9A"/>
    <w:pPr>
      <w:spacing w:after="113" w:line="259" w:lineRule="auto"/>
    </w:pPr>
    <w:rPr>
      <w:rFonts w:ascii="Effra" w:hAnsi="Effra"/>
      <w:sz w:val="16"/>
      <w:szCs w:val="16"/>
      <w:lang w:eastAsia="en-US"/>
    </w:rPr>
  </w:style>
  <w:style w:type="character" w:customStyle="1" w:styleId="LightItalic">
    <w:name w:val="Light Italic"/>
    <w:basedOn w:val="DefaultParagraphFont"/>
    <w:rsid w:val="00E17BA9"/>
    <w:rPr>
      <w:rFonts w:ascii="Times New Roman" w:eastAsia="Times New Roman" w:hAnsi="Times New Roman" w:cs="Times New Roman"/>
      <w:i/>
      <w:sz w:val="24"/>
      <w:szCs w:val="24"/>
    </w:rPr>
  </w:style>
  <w:style w:type="paragraph" w:customStyle="1" w:styleId="GenericStylesListsBulletedList1">
    <w:name w:val="Generic Styles Lists Bulleted List 1"/>
    <w:basedOn w:val="Normal"/>
    <w:rsid w:val="6E12EF9A"/>
    <w:pPr>
      <w:spacing w:after="28" w:line="259" w:lineRule="auto"/>
    </w:pPr>
    <w:rPr>
      <w:rFonts w:ascii="Effra" w:hAnsi="Effra"/>
      <w:sz w:val="16"/>
      <w:szCs w:val="16"/>
      <w:lang w:eastAsia="en-US"/>
    </w:rPr>
  </w:style>
  <w:style w:type="paragraph" w:customStyle="1" w:styleId="DMETW475BIPIS">
    <w:name w:val="DM_ETW_475_BIP_IS"/>
    <w:rsid w:val="00C77221"/>
    <w:pPr>
      <w:jc w:val="right"/>
    </w:pPr>
    <w:rPr>
      <w:rFonts w:ascii="Effra Corp" w:eastAsia="Effra Corp" w:hAnsi="Effra Corp" w:cs="Effra Corp"/>
      <w:b/>
    </w:rPr>
  </w:style>
  <w:style w:type="paragraph" w:customStyle="1" w:styleId="Normal4">
    <w:name w:val="Normal 4"/>
    <w:rsid w:val="003A72F0"/>
    <w:rPr>
      <w:rFonts w:ascii="Calibri" w:eastAsia="Calibri" w:hAnsi="Calibri" w:cs="Calibri"/>
      <w:sz w:val="22"/>
    </w:rPr>
  </w:style>
  <w:style w:type="paragraph" w:customStyle="1" w:styleId="Normal6">
    <w:name w:val="Normal 6"/>
    <w:rsid w:val="0097064D"/>
    <w:rPr>
      <w:rFonts w:ascii="Calibri" w:eastAsia="Calibri" w:hAnsi="Calibri" w:cs="Calibri"/>
      <w:sz w:val="22"/>
    </w:rPr>
  </w:style>
  <w:style w:type="paragraph" w:customStyle="1" w:styleId="Normal5">
    <w:name w:val="Normal 5"/>
    <w:rsid w:val="005E0B08"/>
    <w:rPr>
      <w:rFonts w:ascii="Calibri" w:eastAsia="Calibri" w:hAnsi="Calibri" w:cs="Calibri"/>
      <w:color w:val="000000"/>
      <w:sz w:val="22"/>
    </w:rPr>
  </w:style>
  <w:style w:type="paragraph" w:customStyle="1" w:styleId="Normal7">
    <w:name w:val="Normal 7"/>
    <w:rsid w:val="00FA78ED"/>
    <w:rPr>
      <w:rFonts w:ascii="Calibri" w:eastAsia="Calibri" w:hAnsi="Calibri" w:cs="Calibri"/>
      <w:sz w:val="22"/>
    </w:rPr>
  </w:style>
  <w:style w:type="paragraph" w:customStyle="1" w:styleId="Normal8">
    <w:name w:val="Normal 8"/>
    <w:rsid w:val="00E91753"/>
    <w:rPr>
      <w:rFonts w:ascii="Calibri" w:eastAsia="Calibri" w:hAnsi="Calibri" w:cs="Calibri"/>
      <w:sz w:val="22"/>
    </w:rPr>
  </w:style>
  <w:style w:type="paragraph" w:customStyle="1" w:styleId="DMETW475BIPFCT">
    <w:name w:val="DM_ETW_475_BIP_FCT"/>
    <w:rsid w:val="00C77221"/>
    <w:rPr>
      <w:rFonts w:ascii="Effra Corp" w:eastAsia="Effra Corp" w:hAnsi="Effra Corp" w:cs="Effra Corp"/>
    </w:rPr>
  </w:style>
  <w:style w:type="paragraph" w:customStyle="1" w:styleId="DMETW475BIPVolume">
    <w:name w:val="DM_ETW_475_BIP_Volume"/>
    <w:rsid w:val="00C77221"/>
    <w:rPr>
      <w:rFonts w:ascii="Effra Corp" w:eastAsia="Effra Corp" w:hAnsi="Effra Corp" w:cs="Effra Corp"/>
    </w:rPr>
  </w:style>
  <w:style w:type="paragraph" w:customStyle="1" w:styleId="DMETW475BIPNSR">
    <w:name w:val="DM_ETW_475_BIP_NSR"/>
    <w:rsid w:val="00C77221"/>
    <w:rPr>
      <w:rFonts w:ascii="Effra Corp" w:eastAsia="Effra Corp" w:hAnsi="Effra Corp" w:cs="Effra Corp"/>
    </w:rPr>
  </w:style>
  <w:style w:type="paragraph" w:customStyle="1" w:styleId="DMETW475BIPNARTDBackhalf">
    <w:name w:val="DM_ETW_475_BIP_NARTD_Backhalf"/>
    <w:rsid w:val="00C77221"/>
    <w:rPr>
      <w:rFonts w:ascii="Effra Corp" w:eastAsia="Effra Corp" w:hAnsi="Effra Corp" w:cs="Effra Corp"/>
    </w:rPr>
  </w:style>
  <w:style w:type="paragraph" w:customStyle="1" w:styleId="DMETW475BIPOtherincomestatementitems">
    <w:name w:val="DM_ETW_475_BIP_Other_income_statement_items"/>
    <w:rsid w:val="00C77221"/>
    <w:rPr>
      <w:rFonts w:ascii="Effra Corp" w:eastAsia="Effra Corp" w:hAnsi="Effra Corp" w:cs="Effra Corp"/>
    </w:rPr>
  </w:style>
  <w:style w:type="paragraph" w:customStyle="1" w:styleId="DMETW475BIPRESTRUCTURING">
    <w:name w:val="DM_ETW_475_BIP_RESTRUCTURING"/>
    <w:rsid w:val="00C77221"/>
    <w:rPr>
      <w:rFonts w:ascii="Effra Corp" w:eastAsia="Effra Corp" w:hAnsi="Effra Corp" w:cs="Effra Corp"/>
    </w:rPr>
  </w:style>
  <w:style w:type="paragraph" w:customStyle="1" w:styleId="DMETW475BIPFinancecost">
    <w:name w:val="DM_ETW_475_BIP_Finance_cost"/>
    <w:rsid w:val="00C77221"/>
    <w:rPr>
      <w:rFonts w:ascii="Effra Corp" w:eastAsia="Effra Corp" w:hAnsi="Effra Corp" w:cs="Effra Corp"/>
    </w:rPr>
  </w:style>
  <w:style w:type="paragraph" w:customStyle="1" w:styleId="DMETW475BIPtax">
    <w:name w:val="DM_ETW_475_BIP_tax"/>
    <w:rsid w:val="00C77221"/>
    <w:rPr>
      <w:rFonts w:ascii="Effra Corp" w:eastAsia="Effra Corp" w:hAnsi="Effra Corp" w:cs="Effra Corp"/>
    </w:rPr>
  </w:style>
  <w:style w:type="paragraph" w:customStyle="1" w:styleId="DMETW475BIPAssets">
    <w:name w:val="DM_ETW_475_BIP_Assets"/>
    <w:rsid w:val="00AF43F8"/>
    <w:rPr>
      <w:rFonts w:ascii="Effra Corp" w:eastAsia="Effra Corp" w:hAnsi="Effra Corp" w:cs="Effra Corp"/>
    </w:rPr>
  </w:style>
  <w:style w:type="paragraph" w:customStyle="1" w:styleId="DMETW475BIPNetdebt">
    <w:name w:val="DM_ETW_475_BIP_Netdebt"/>
    <w:rsid w:val="00C77221"/>
    <w:rPr>
      <w:rFonts w:ascii="Effra Corp" w:eastAsia="Effra Corp" w:hAnsi="Effra Corp" w:cs="Effra Corp"/>
    </w:rPr>
  </w:style>
  <w:style w:type="paragraph" w:customStyle="1" w:styleId="DMETW475BIPCapitalPremium">
    <w:name w:val="DM_ETW_475_BIP_Capital_Premium"/>
    <w:rsid w:val="00361420"/>
    <w:rPr>
      <w:rFonts w:ascii="Effra Corp" w:eastAsia="Effra Corp" w:hAnsi="Effra Corp" w:cs="Effra Corp"/>
    </w:rPr>
  </w:style>
  <w:style w:type="paragraph" w:customStyle="1" w:styleId="DMETW475BIPLeasetable1">
    <w:name w:val="DM_ETW_475_BIP_Lease_table1"/>
    <w:rsid w:val="00C77221"/>
    <w:rPr>
      <w:rFonts w:ascii="Effra Corp" w:eastAsia="Effra Corp" w:hAnsi="Effra Corp" w:cs="Effra Corp"/>
    </w:rPr>
  </w:style>
  <w:style w:type="paragraph" w:customStyle="1" w:styleId="DMETW475BIPLeaseopening">
    <w:name w:val="DM_ETW_475_BIP_Lease_opening"/>
    <w:rsid w:val="00C77221"/>
    <w:rPr>
      <w:rFonts w:ascii="Effra Corp" w:eastAsia="Effra Corp" w:hAnsi="Effra Corp" w:cs="Effra Corp"/>
    </w:rPr>
  </w:style>
  <w:style w:type="paragraph" w:customStyle="1" w:styleId="DMETW475BIPLeaseclosing">
    <w:name w:val="DM_ETW_475_BIP_Lease_closing"/>
    <w:rsid w:val="00C77221"/>
    <w:rPr>
      <w:rFonts w:ascii="Effra Corp" w:eastAsia="Effra Corp" w:hAnsi="Effra Corp" w:cs="Effra Corp"/>
    </w:rPr>
  </w:style>
  <w:style w:type="paragraph" w:customStyle="1" w:styleId="DMETW475BIPTCCC">
    <w:name w:val="DM_ETW_475_BIP_TCCC"/>
    <w:rsid w:val="00131006"/>
    <w:rPr>
      <w:rFonts w:ascii="Effra Corp" w:eastAsia="Effra Corp" w:hAnsi="Effra Corp" w:cs="Effra Corp"/>
    </w:rPr>
  </w:style>
  <w:style w:type="paragraph" w:customStyle="1" w:styleId="DMETW475BIPFrigoglass">
    <w:name w:val="DM_ETW_475_BIP_Frigoglass"/>
    <w:rsid w:val="00131006"/>
    <w:rPr>
      <w:rFonts w:ascii="Effra Corp" w:eastAsia="Effra Corp" w:hAnsi="Effra Corp" w:cs="Effra Corp"/>
    </w:rPr>
  </w:style>
  <w:style w:type="paragraph" w:customStyle="1" w:styleId="DMETW475BIPRPJVs">
    <w:name w:val="DM_ETW_475_BIP_RP_JVs"/>
    <w:rsid w:val="001075A7"/>
    <w:rPr>
      <w:rFonts w:ascii="Effra Corp" w:eastAsia="Effra Corp" w:hAnsi="Effra Corp" w:cs="Effra Corp"/>
    </w:rPr>
  </w:style>
  <w:style w:type="character" w:customStyle="1" w:styleId="BodyTextIndentChar">
    <w:name w:val="Body Text Indent Char"/>
    <w:basedOn w:val="DefaultParagraphFont"/>
    <w:link w:val="BodyTextIndent"/>
    <w:rsid w:val="006A5C95"/>
    <w:rPr>
      <w:rFonts w:ascii="Arial" w:hAnsi="Arial" w:cs="Arial"/>
      <w:sz w:val="22"/>
      <w:szCs w:val="22"/>
      <w:u w:val="single"/>
      <w:lang w:val="en-GB" w:eastAsia="de-DE"/>
    </w:rPr>
  </w:style>
  <w:style w:type="paragraph" w:customStyle="1" w:styleId="TableHeadingm">
    <w:name w:val="^Table=Heading+m"/>
    <w:basedOn w:val="Normal"/>
    <w:uiPriority w:val="20"/>
    <w:qFormat/>
    <w:rsid w:val="6E12EF9A"/>
    <w:pPr>
      <w:keepNext/>
      <w:spacing w:before="120" w:after="120"/>
    </w:pPr>
    <w:rPr>
      <w:rFonts w:ascii="Tahoma" w:hAnsi="Tahoma"/>
      <w:b/>
      <w:bCs/>
      <w:sz w:val="14"/>
      <w:szCs w:val="14"/>
      <w:lang w:eastAsia="en-CA"/>
    </w:rPr>
  </w:style>
  <w:style w:type="paragraph" w:customStyle="1" w:styleId="TableLeftm">
    <w:name w:val="^Table=Left+m"/>
    <w:basedOn w:val="Normal"/>
    <w:uiPriority w:val="17"/>
    <w:qFormat/>
    <w:rsid w:val="6E12EF9A"/>
    <w:pPr>
      <w:spacing w:before="40" w:after="120"/>
    </w:pPr>
    <w:rPr>
      <w:rFonts w:ascii="Tahoma" w:hAnsi="Tahoma"/>
      <w:sz w:val="14"/>
      <w:szCs w:val="14"/>
      <w:lang w:eastAsia="en-CA"/>
    </w:rPr>
  </w:style>
  <w:style w:type="paragraph" w:customStyle="1" w:styleId="DMETW827BIPFirstPage">
    <w:name w:val="DM_ETW_827_BIP_FirstPage"/>
    <w:rsid w:val="003A0B43"/>
    <w:rPr>
      <w:rFonts w:ascii="Effra Corp" w:eastAsia="Effra Corp" w:hAnsi="Effra Corp" w:cs="Effra Corp"/>
    </w:rPr>
  </w:style>
  <w:style w:type="paragraph" w:customStyle="1" w:styleId="DMETW827BIPINCOMESTATEMENT">
    <w:name w:val="DM_ETW_827_BIP_INCOME_STATEMENT"/>
    <w:rsid w:val="003A0B43"/>
    <w:pPr>
      <w:ind w:left="200"/>
    </w:pPr>
    <w:rPr>
      <w:rFonts w:ascii="Effra Corp" w:eastAsia="Effra Corp" w:hAnsi="Effra Corp" w:cs="Effra Corp"/>
      <w:b/>
      <w:sz w:val="22"/>
    </w:rPr>
  </w:style>
  <w:style w:type="paragraph" w:customStyle="1" w:styleId="DMETW827BIPLeaseclosing">
    <w:name w:val="DM_ETW_827_BIP_Lease_closing"/>
    <w:rsid w:val="004A5940"/>
    <w:rPr>
      <w:rFonts w:ascii="Effra Corp" w:eastAsia="Effra Corp" w:hAnsi="Effra Corp" w:cs="Effra Corp"/>
    </w:rPr>
  </w:style>
  <w:style w:type="paragraph" w:customStyle="1" w:styleId="DMETW827BIPTCCC">
    <w:name w:val="DM_ETW_827_BIP_TCCC"/>
    <w:rsid w:val="00BF1EF3"/>
    <w:rPr>
      <w:rFonts w:ascii="Effra Corp" w:eastAsia="Effra Corp" w:hAnsi="Effra Corp" w:cs="Effra Corp"/>
    </w:rPr>
  </w:style>
  <w:style w:type="paragraph" w:customStyle="1" w:styleId="DMETW827BIPCASH">
    <w:name w:val="DM_ETW_827_BIP_CASH"/>
    <w:rsid w:val="00DF2B0E"/>
    <w:rPr>
      <w:rFonts w:ascii="Effra Corp" w:eastAsia="Effra Corp" w:hAnsi="Effra Corp" w:cs="Effra Corp"/>
    </w:rPr>
  </w:style>
  <w:style w:type="paragraph" w:customStyle="1" w:styleId="DMETW827BIPCF">
    <w:name w:val="DM_ETW_827_BIP_CF"/>
    <w:rsid w:val="003A0B43"/>
    <w:rPr>
      <w:rFonts w:ascii="Effra Corp" w:eastAsia="Effra Corp" w:hAnsi="Effra Corp" w:cs="Effra Corp"/>
      <w:b/>
    </w:rPr>
  </w:style>
  <w:style w:type="paragraph" w:customStyle="1" w:styleId="DMETW827BIPFinancecost">
    <w:name w:val="DM_ETW_827_BIP_Finance_cost"/>
    <w:rsid w:val="003A0B43"/>
    <w:rPr>
      <w:rFonts w:ascii="Effra Corp" w:eastAsia="Effra Corp" w:hAnsi="Effra Corp" w:cs="Effra Corp"/>
    </w:rPr>
  </w:style>
  <w:style w:type="paragraph" w:customStyle="1" w:styleId="DMETW827BIPBALANCESHEET">
    <w:name w:val="DM_ETW_827_BIP_BALANCESHEET"/>
    <w:rsid w:val="00A3136E"/>
    <w:rPr>
      <w:rFonts w:ascii="Effra Corp" w:eastAsia="Effra Corp" w:hAnsi="Effra Corp" w:cs="Effra Corp"/>
      <w:b/>
    </w:rPr>
  </w:style>
  <w:style w:type="paragraph" w:customStyle="1" w:styleId="DMETW827BIPtax">
    <w:name w:val="DM_ETW_827_BIP_tax"/>
    <w:rsid w:val="003A0B43"/>
    <w:rPr>
      <w:rFonts w:ascii="Effra Corp" w:eastAsia="Effra Corp" w:hAnsi="Effra Corp" w:cs="Effra Corp"/>
    </w:rPr>
  </w:style>
  <w:style w:type="paragraph" w:customStyle="1" w:styleId="DMETW827BIPCapitalPremium">
    <w:name w:val="DM_ETW_827_BIP_Capital_Premium"/>
    <w:rsid w:val="003A0B43"/>
    <w:rPr>
      <w:rFonts w:ascii="Effra Corp" w:eastAsia="Effra Corp" w:hAnsi="Effra Corp" w:cs="Effra Corp"/>
    </w:rPr>
  </w:style>
  <w:style w:type="paragraph" w:customStyle="1" w:styleId="DMETW827BIPFCF">
    <w:name w:val="DM_ETW_827_BIP_FCF"/>
    <w:rsid w:val="003A0B43"/>
    <w:rPr>
      <w:rFonts w:ascii="Effra Corp" w:eastAsia="Effra Corp" w:hAnsi="Effra Corp" w:cs="Effra Corp"/>
    </w:rPr>
  </w:style>
  <w:style w:type="paragraph" w:customStyle="1" w:styleId="DMETW827BIPEMERGING">
    <w:name w:val="DM_ETW_827_BIP_EMERGING"/>
    <w:rsid w:val="003A0B43"/>
    <w:rPr>
      <w:rFonts w:ascii="Effra Corp" w:eastAsia="Effra Corp" w:hAnsi="Effra Corp" w:cs="Effra Corp"/>
      <w:b/>
    </w:rPr>
  </w:style>
  <w:style w:type="paragraph" w:customStyle="1" w:styleId="DMETW827BIPRPJVs">
    <w:name w:val="DM_ETW_827_BIP_RP_JVs"/>
    <w:rsid w:val="00A45323"/>
    <w:rPr>
      <w:rFonts w:ascii="Effra Corp" w:eastAsia="Effra Corp" w:hAnsi="Effra Corp" w:cs="Effra Corp"/>
    </w:rPr>
  </w:style>
  <w:style w:type="paragraph" w:customStyle="1" w:styleId="DMETW827BIPRESTRUCTURING">
    <w:name w:val="DM_ETW_827_BIP_RESTRUCTURING"/>
    <w:rsid w:val="003A0B43"/>
    <w:rPr>
      <w:rFonts w:ascii="Effra Corp" w:eastAsia="Effra Corp" w:hAnsi="Effra Corp" w:cs="Effra Corp"/>
    </w:rPr>
  </w:style>
  <w:style w:type="paragraph" w:customStyle="1" w:styleId="DMETW827BIPAssets">
    <w:name w:val="DM_ETW_827_BIP_Assets"/>
    <w:rsid w:val="002258BA"/>
    <w:rPr>
      <w:rFonts w:ascii="Effra Corp" w:eastAsia="Effra Corp" w:hAnsi="Effra Corp" w:cs="Effra Corp"/>
    </w:rPr>
  </w:style>
  <w:style w:type="paragraph" w:customStyle="1" w:styleId="DMETW827BIPNSR">
    <w:name w:val="DM_ETW_827_BIP_NSR"/>
    <w:rsid w:val="003A0B43"/>
    <w:rPr>
      <w:rFonts w:ascii="Effra Corp" w:eastAsia="Effra Corp" w:hAnsi="Effra Corp" w:cs="Effra Corp"/>
    </w:rPr>
  </w:style>
  <w:style w:type="paragraph" w:customStyle="1" w:styleId="DMETW827BIPIS">
    <w:name w:val="DM_ETW_827_BIP_IS"/>
    <w:rsid w:val="003A0B43"/>
    <w:pPr>
      <w:jc w:val="right"/>
    </w:pPr>
    <w:rPr>
      <w:rFonts w:ascii="Effra Corp" w:eastAsia="Effra Corp" w:hAnsi="Effra Corp" w:cs="Effra Corp"/>
      <w:b/>
    </w:rPr>
  </w:style>
  <w:style w:type="paragraph" w:customStyle="1" w:styleId="Normal3">
    <w:name w:val="Normal 3"/>
    <w:rsid w:val="00EC2F97"/>
    <w:rPr>
      <w:rFonts w:ascii="Calibri" w:eastAsia="Calibri" w:hAnsi="Calibri" w:cs="Calibri"/>
      <w:sz w:val="22"/>
    </w:rPr>
  </w:style>
  <w:style w:type="paragraph" w:customStyle="1" w:styleId="DMETW827BIPLeasetable1">
    <w:name w:val="DM_ETW_827_BIP_Lease_table1"/>
    <w:rsid w:val="003A0B43"/>
    <w:rPr>
      <w:rFonts w:ascii="Effra Corp" w:eastAsia="Effra Corp" w:hAnsi="Effra Corp" w:cs="Effra Corp"/>
    </w:rPr>
  </w:style>
  <w:style w:type="paragraph" w:customStyle="1" w:styleId="DMETW827BIPCOMPARABLE">
    <w:name w:val="DM_ETW_827_BIP_COMPARABLE"/>
    <w:rsid w:val="003A0B43"/>
    <w:rPr>
      <w:rFonts w:ascii="Effra Corp" w:eastAsia="Effra Corp" w:hAnsi="Effra Corp" w:cs="Effra Corp"/>
    </w:rPr>
  </w:style>
  <w:style w:type="paragraph" w:customStyle="1" w:styleId="DMETW827BIPVolume">
    <w:name w:val="DM_ETW_827_BIP_Volume"/>
    <w:rsid w:val="003A0B43"/>
    <w:rPr>
      <w:rFonts w:ascii="Effra Corp" w:eastAsia="Effra Corp" w:hAnsi="Effra Corp" w:cs="Effra Corp"/>
    </w:rPr>
  </w:style>
  <w:style w:type="paragraph" w:customStyle="1" w:styleId="DMETW827BIPINPUTCOSTS">
    <w:name w:val="DM_ETW_827_BIP_INPUT_COSTS"/>
    <w:rsid w:val="003A0B43"/>
    <w:rPr>
      <w:rFonts w:ascii="Effra Corp" w:eastAsia="Effra Corp" w:hAnsi="Effra Corp" w:cs="Effra Corp"/>
    </w:rPr>
  </w:style>
  <w:style w:type="paragraph" w:customStyle="1" w:styleId="DMETW827BIPNetdebt">
    <w:name w:val="DM_ETW_827_BIP_Netdebt"/>
    <w:rsid w:val="00DF2B0E"/>
    <w:rPr>
      <w:rFonts w:ascii="Effra Corp" w:eastAsia="Effra Corp" w:hAnsi="Effra Corp" w:cs="Effra Corp"/>
    </w:rPr>
  </w:style>
  <w:style w:type="paragraph" w:customStyle="1" w:styleId="DMETW827BIPFrigoglass">
    <w:name w:val="DM_ETW_827_BIP_Frigoglass"/>
    <w:rsid w:val="00EB65ED"/>
    <w:rPr>
      <w:rFonts w:ascii="Effra Corp" w:eastAsia="Effra Corp" w:hAnsi="Effra Corp" w:cs="Effra Corp"/>
    </w:rPr>
  </w:style>
  <w:style w:type="paragraph" w:customStyle="1" w:styleId="DMETW827BIPDEVELOPING">
    <w:name w:val="DM_ETW_827_BIP_DEVELOPING"/>
    <w:rsid w:val="003A0B43"/>
    <w:rPr>
      <w:rFonts w:ascii="Effra Corp" w:eastAsia="Effra Corp" w:hAnsi="Effra Corp" w:cs="Effra Corp"/>
      <w:b/>
    </w:rPr>
  </w:style>
  <w:style w:type="paragraph" w:customStyle="1" w:styleId="DMETW827BIPNARTD">
    <w:name w:val="DM_ETW_827_BIP_NARTD"/>
    <w:rsid w:val="003A0B43"/>
    <w:rPr>
      <w:rFonts w:ascii="Effra Corp" w:eastAsia="Effra Corp" w:hAnsi="Effra Corp" w:cs="Effra Corp"/>
    </w:rPr>
  </w:style>
  <w:style w:type="paragraph" w:customStyle="1" w:styleId="DMETW827BIPESTABLISHED">
    <w:name w:val="DM_ETW_827_BIP_ESTABLISHED"/>
    <w:rsid w:val="003A0B43"/>
    <w:rPr>
      <w:rFonts w:ascii="Effra Corp" w:eastAsia="Effra Corp" w:hAnsi="Effra Corp" w:cs="Effra Corp"/>
      <w:b/>
    </w:rPr>
  </w:style>
  <w:style w:type="paragraph" w:customStyle="1" w:styleId="DMETW827BIPNARTDBackhalf">
    <w:name w:val="DM_ETW_827_BIP_NARTD_Backhalf"/>
    <w:rsid w:val="003A0B43"/>
    <w:rPr>
      <w:rFonts w:ascii="Effra Corp" w:eastAsia="Effra Corp" w:hAnsi="Effra Corp" w:cs="Effra Corp"/>
    </w:rPr>
  </w:style>
  <w:style w:type="paragraph" w:customStyle="1" w:styleId="DMETW827BIPOtherincomestatementitems">
    <w:name w:val="DM_ETW_827_BIP_Other_income_statement_items"/>
    <w:rsid w:val="003A0B43"/>
    <w:rPr>
      <w:rFonts w:ascii="Effra Corp" w:eastAsia="Effra Corp" w:hAnsi="Effra Corp" w:cs="Effra Corp"/>
    </w:rPr>
  </w:style>
  <w:style w:type="paragraph" w:customStyle="1" w:styleId="DMETW827BIPEBIT">
    <w:name w:val="DM_ETW_827_BIP_EBIT"/>
    <w:rsid w:val="003A0B43"/>
    <w:rPr>
      <w:rFonts w:ascii="Effra Corp" w:eastAsia="Effra Corp" w:hAnsi="Effra Corp" w:cs="Effra Corp"/>
    </w:rPr>
  </w:style>
  <w:style w:type="paragraph" w:customStyle="1" w:styleId="DMETW827BIPFCT">
    <w:name w:val="DM_ETW_827_BIP_FCT"/>
    <w:rsid w:val="003A0B43"/>
    <w:rPr>
      <w:rFonts w:ascii="Effra Corp" w:eastAsia="Effra Corp" w:hAnsi="Effra Corp" w:cs="Effra Corp"/>
    </w:rPr>
  </w:style>
  <w:style w:type="paragraph" w:customStyle="1" w:styleId="DMETW827BIPLeaseopening">
    <w:name w:val="DM_ETW_827_BIP_Lease_opening"/>
    <w:rsid w:val="003A0B43"/>
    <w:rPr>
      <w:rFonts w:ascii="Effra Corp" w:eastAsia="Effra Corp" w:hAnsi="Effra Corp" w:cs="Effra Corp"/>
    </w:rPr>
  </w:style>
  <w:style w:type="paragraph" w:customStyle="1" w:styleId="DMETW827BIPNSRFXNeutral">
    <w:name w:val="DM_ETW_827_BIP_NSR_FX_Neutral"/>
    <w:rsid w:val="003A0B43"/>
    <w:rPr>
      <w:rFonts w:ascii="Effra Corp" w:eastAsia="Effra Corp" w:hAnsi="Effra Corp" w:cs="Effra Corp"/>
    </w:rPr>
  </w:style>
  <w:style w:type="paragraph" w:customStyle="1" w:styleId="DMETW827BIPISHY">
    <w:name w:val="DM_ETW_827_BIP_IS_HY"/>
    <w:rsid w:val="00815AE4"/>
    <w:pPr>
      <w:jc w:val="right"/>
    </w:pPr>
    <w:rPr>
      <w:rFonts w:ascii="Effra Corp" w:eastAsia="Effra Corp" w:hAnsi="Effra Corp" w:cs="Effra Corp"/>
      <w:b/>
    </w:rPr>
  </w:style>
  <w:style w:type="paragraph" w:customStyle="1" w:styleId="DMETW827BIPVOLUMECOUNTRY">
    <w:name w:val="DM_ETW_827_BIP_VOLUMECOUNTRY"/>
    <w:rsid w:val="00BB651F"/>
    <w:rPr>
      <w:rFonts w:ascii="Effra Corp" w:eastAsia="Effra Corp" w:hAnsi="Effra Corp" w:cs="Effra Corp"/>
      <w:b/>
      <w:color w:val="000000"/>
    </w:rPr>
  </w:style>
  <w:style w:type="character" w:customStyle="1" w:styleId="IDNocharacterstyle2">
    <w:name w:val="ID No character style_2"/>
    <w:rsid w:val="00286701"/>
  </w:style>
  <w:style w:type="paragraph" w:customStyle="1" w:styleId="Normal25">
    <w:name w:val="Normal_25"/>
    <w:qFormat/>
    <w:rsid w:val="00925BC8"/>
    <w:rPr>
      <w:sz w:val="24"/>
      <w:szCs w:val="24"/>
      <w:lang w:val="en-GB" w:eastAsia="de-DE"/>
    </w:rPr>
  </w:style>
  <w:style w:type="paragraph" w:customStyle="1" w:styleId="DMETW827BIPROUPL">
    <w:name w:val="DM_ETW_827_BIP_ROU_PL"/>
    <w:rsid w:val="00CC1CB9"/>
    <w:rPr>
      <w:rFonts w:ascii="Effra Corp" w:eastAsia="Effra Corp" w:hAnsi="Effra Corp" w:cs="Effra Corp"/>
      <w:b/>
    </w:rPr>
  </w:style>
  <w:style w:type="paragraph" w:customStyle="1" w:styleId="Normal01">
    <w:name w:val="Normal_0_1"/>
    <w:qFormat/>
    <w:rsid w:val="00034EC7"/>
    <w:rPr>
      <w:sz w:val="24"/>
      <w:szCs w:val="24"/>
      <w:lang w:eastAsia="de-DE"/>
    </w:rPr>
  </w:style>
  <w:style w:type="paragraph" w:customStyle="1" w:styleId="Normal17">
    <w:name w:val="Normal_17"/>
    <w:qFormat/>
    <w:rsid w:val="00406D0D"/>
    <w:rPr>
      <w:sz w:val="24"/>
      <w:szCs w:val="24"/>
      <w:lang w:val="de-DE" w:eastAsia="de-DE"/>
    </w:rPr>
  </w:style>
  <w:style w:type="paragraph" w:customStyle="1" w:styleId="Normal32">
    <w:name w:val="Normal_32"/>
    <w:qFormat/>
    <w:rsid w:val="00406D0D"/>
    <w:rPr>
      <w:sz w:val="24"/>
      <w:szCs w:val="24"/>
    </w:rPr>
  </w:style>
  <w:style w:type="paragraph" w:customStyle="1" w:styleId="Default0">
    <w:name w:val="Default_0"/>
    <w:rsid w:val="00406D0D"/>
    <w:pPr>
      <w:autoSpaceDE w:val="0"/>
      <w:autoSpaceDN w:val="0"/>
      <w:adjustRightInd w:val="0"/>
    </w:pPr>
    <w:rPr>
      <w:rFonts w:ascii="Arial" w:eastAsia="Calibri" w:hAnsi="Arial" w:cs="Arial"/>
      <w:color w:val="000000"/>
      <w:sz w:val="24"/>
      <w:szCs w:val="24"/>
    </w:rPr>
  </w:style>
  <w:style w:type="paragraph" w:customStyle="1" w:styleId="paragraph">
    <w:name w:val="paragraph"/>
    <w:basedOn w:val="Normal"/>
    <w:rsid w:val="002C095B"/>
    <w:rPr>
      <w:lang w:val="en-US" w:eastAsia="en-US"/>
    </w:rPr>
  </w:style>
  <w:style w:type="character" w:customStyle="1" w:styleId="normaltextrun1">
    <w:name w:val="normaltextrun1"/>
    <w:basedOn w:val="DefaultParagraphFont"/>
    <w:rsid w:val="002C095B"/>
  </w:style>
  <w:style w:type="paragraph" w:customStyle="1" w:styleId="DMETW938BIPFirstPage">
    <w:name w:val="DM_ETW_938_BIP_FirstPage"/>
    <w:rsid w:val="00480143"/>
    <w:rPr>
      <w:rFonts w:ascii="Effra Corp" w:eastAsia="Effra Corp" w:hAnsi="Effra Corp" w:cs="Effra Corp"/>
    </w:rPr>
  </w:style>
  <w:style w:type="paragraph" w:customStyle="1" w:styleId="DMETW938BIPESTABLISHED">
    <w:name w:val="DM_ETW_938_BIP_ESTABLISHED"/>
    <w:rsid w:val="00480143"/>
    <w:rPr>
      <w:rFonts w:ascii="Effra Corp" w:eastAsia="Effra Corp" w:hAnsi="Effra Corp" w:cs="Effra Corp"/>
      <w:b/>
    </w:rPr>
  </w:style>
  <w:style w:type="paragraph" w:customStyle="1" w:styleId="DMETW938BIPDEVELOPING">
    <w:name w:val="DM_ETW_938_BIP_DEVELOPING"/>
    <w:rsid w:val="00480143"/>
    <w:rPr>
      <w:rFonts w:ascii="Effra Corp" w:eastAsia="Effra Corp" w:hAnsi="Effra Corp" w:cs="Effra Corp"/>
      <w:b/>
    </w:rPr>
  </w:style>
  <w:style w:type="paragraph" w:customStyle="1" w:styleId="DMETW938BIPEMERGING">
    <w:name w:val="DM_ETW_938_BIP_EMERGING"/>
    <w:rsid w:val="00480143"/>
    <w:rPr>
      <w:rFonts w:ascii="Effra Corp" w:eastAsia="Effra Corp" w:hAnsi="Effra Corp" w:cs="Effra Corp"/>
      <w:b/>
    </w:rPr>
  </w:style>
  <w:style w:type="paragraph" w:customStyle="1" w:styleId="DMETW938BIPINCOMESTATEMENT">
    <w:name w:val="DM_ETW_938_BIP_INCOME_STATEMENT"/>
    <w:rsid w:val="00480143"/>
    <w:pPr>
      <w:ind w:left="200"/>
    </w:pPr>
    <w:rPr>
      <w:rFonts w:ascii="Effra Corp" w:eastAsia="Effra Corp" w:hAnsi="Effra Corp" w:cs="Effra Corp"/>
      <w:b/>
      <w:sz w:val="22"/>
    </w:rPr>
  </w:style>
  <w:style w:type="paragraph" w:customStyle="1" w:styleId="DMETW938BIPBALANCESHEET">
    <w:name w:val="DM_ETW_938_BIP_BALANCESHEET"/>
    <w:rsid w:val="00480143"/>
    <w:rPr>
      <w:rFonts w:ascii="Effra Corp" w:eastAsia="Effra Corp" w:hAnsi="Effra Corp" w:cs="Effra Corp"/>
      <w:b/>
    </w:rPr>
  </w:style>
  <w:style w:type="paragraph" w:customStyle="1" w:styleId="DMETW938BIPCF">
    <w:name w:val="DM_ETW_938_BIP_CF"/>
    <w:rsid w:val="00480143"/>
    <w:rPr>
      <w:rFonts w:ascii="Effra Corp" w:eastAsia="Effra Corp" w:hAnsi="Effra Corp" w:cs="Effra Corp"/>
      <w:b/>
    </w:rPr>
  </w:style>
  <w:style w:type="paragraph" w:customStyle="1" w:styleId="DMETW938BIPNARTD">
    <w:name w:val="DM_ETW_938_BIP_NARTD"/>
    <w:rsid w:val="00480143"/>
    <w:rPr>
      <w:rFonts w:ascii="Effra Corp" w:eastAsia="Effra Corp" w:hAnsi="Effra Corp" w:cs="Effra Corp"/>
    </w:rPr>
  </w:style>
  <w:style w:type="paragraph" w:customStyle="1" w:styleId="DMETW938BIPCOMPARABLE">
    <w:name w:val="DM_ETW_938_BIP_COMPARABLE"/>
    <w:rsid w:val="00480143"/>
    <w:rPr>
      <w:rFonts w:ascii="Effra Corp" w:eastAsia="Effra Corp" w:hAnsi="Effra Corp" w:cs="Effra Corp"/>
    </w:rPr>
  </w:style>
  <w:style w:type="paragraph" w:customStyle="1" w:styleId="DMETW938BIPEBIT">
    <w:name w:val="DM_ETW_938_BIP_EBIT"/>
    <w:rsid w:val="00480143"/>
    <w:rPr>
      <w:rFonts w:ascii="Effra Corp" w:eastAsia="Effra Corp" w:hAnsi="Effra Corp" w:cs="Effra Corp"/>
    </w:rPr>
  </w:style>
  <w:style w:type="paragraph" w:customStyle="1" w:styleId="DMETW938BIPNSRFXNeutral">
    <w:name w:val="DM_ETW_938_BIP_NSR_FX_Neutral"/>
    <w:rsid w:val="00480143"/>
    <w:rPr>
      <w:rFonts w:ascii="Effra Corp" w:eastAsia="Effra Corp" w:hAnsi="Effra Corp" w:cs="Effra Corp"/>
    </w:rPr>
  </w:style>
  <w:style w:type="paragraph" w:customStyle="1" w:styleId="DMETW938BIPINPUTCOSTS">
    <w:name w:val="DM_ETW_938_BIP_INPUT_COSTS"/>
    <w:rsid w:val="00480143"/>
    <w:rPr>
      <w:rFonts w:ascii="Effra Corp" w:eastAsia="Effra Corp" w:hAnsi="Effra Corp" w:cs="Effra Corp"/>
    </w:rPr>
  </w:style>
  <w:style w:type="paragraph" w:customStyle="1" w:styleId="DMETW938BIPFCF">
    <w:name w:val="DM_ETW_938_BIP_FCF"/>
    <w:rsid w:val="00480143"/>
    <w:rPr>
      <w:rFonts w:ascii="Effra Corp" w:eastAsia="Effra Corp" w:hAnsi="Effra Corp" w:cs="Effra Corp"/>
    </w:rPr>
  </w:style>
  <w:style w:type="paragraph" w:customStyle="1" w:styleId="DMETW938BIPCASH">
    <w:name w:val="DM_ETW_938_BIP_CASH"/>
    <w:rsid w:val="00480143"/>
    <w:rPr>
      <w:rFonts w:ascii="Effra Corp" w:eastAsia="Effra Corp" w:hAnsi="Effra Corp" w:cs="Effra Corp"/>
    </w:rPr>
  </w:style>
  <w:style w:type="paragraph" w:customStyle="1" w:styleId="DMETW938BIPISHY">
    <w:name w:val="DM_ETW_938_BIP_IS_HY"/>
    <w:rsid w:val="00480143"/>
    <w:pPr>
      <w:jc w:val="right"/>
    </w:pPr>
    <w:rPr>
      <w:rFonts w:ascii="Effra Corp" w:eastAsia="Effra Corp" w:hAnsi="Effra Corp" w:cs="Effra Corp"/>
      <w:b/>
    </w:rPr>
  </w:style>
  <w:style w:type="paragraph" w:customStyle="1" w:styleId="DMETW938BIPIS">
    <w:name w:val="DM_ETW_938_BIP_IS"/>
    <w:rsid w:val="00480143"/>
    <w:pPr>
      <w:jc w:val="right"/>
    </w:pPr>
    <w:rPr>
      <w:rFonts w:ascii="Effra Corp" w:eastAsia="Effra Corp" w:hAnsi="Effra Corp" w:cs="Effra Corp"/>
      <w:b/>
    </w:rPr>
  </w:style>
  <w:style w:type="paragraph" w:customStyle="1" w:styleId="DMETW938BIPFCT">
    <w:name w:val="DM_ETW_938_BIP_FCT"/>
    <w:rsid w:val="00480143"/>
    <w:rPr>
      <w:rFonts w:ascii="Effra Corp" w:eastAsia="Effra Corp" w:hAnsi="Effra Corp" w:cs="Effra Corp"/>
    </w:rPr>
  </w:style>
  <w:style w:type="paragraph" w:customStyle="1" w:styleId="DMETW938BIPVolume">
    <w:name w:val="DM_ETW_938_BIP_Volume"/>
    <w:rsid w:val="00480143"/>
    <w:rPr>
      <w:rFonts w:ascii="Effra Corp" w:eastAsia="Effra Corp" w:hAnsi="Effra Corp" w:cs="Effra Corp"/>
    </w:rPr>
  </w:style>
  <w:style w:type="paragraph" w:customStyle="1" w:styleId="DMETW938BIPNSR">
    <w:name w:val="DM_ETW_938_BIP_NSR"/>
    <w:rsid w:val="00480143"/>
    <w:rPr>
      <w:rFonts w:ascii="Effra Corp" w:eastAsia="Effra Corp" w:hAnsi="Effra Corp" w:cs="Effra Corp"/>
    </w:rPr>
  </w:style>
  <w:style w:type="paragraph" w:customStyle="1" w:styleId="DMETW938BIPNARTDBackhalf">
    <w:name w:val="DM_ETW_938_BIP_NARTD_Backhalf"/>
    <w:rsid w:val="00480143"/>
    <w:rPr>
      <w:rFonts w:ascii="Effra Corp" w:eastAsia="Effra Corp" w:hAnsi="Effra Corp" w:cs="Effra Corp"/>
    </w:rPr>
  </w:style>
  <w:style w:type="paragraph" w:customStyle="1" w:styleId="DMETW938BIPOtherincomestatementitems">
    <w:name w:val="DM_ETW_938_BIP_Other_income_statement_items"/>
    <w:rsid w:val="00480143"/>
    <w:rPr>
      <w:rFonts w:ascii="Effra Corp" w:eastAsia="Effra Corp" w:hAnsi="Effra Corp" w:cs="Effra Corp"/>
    </w:rPr>
  </w:style>
  <w:style w:type="paragraph" w:customStyle="1" w:styleId="DMETW938BIPRESTRUCTURING">
    <w:name w:val="DM_ETW_938_BIP_RESTRUCTURING"/>
    <w:rsid w:val="00480143"/>
    <w:rPr>
      <w:rFonts w:ascii="Effra Corp" w:eastAsia="Effra Corp" w:hAnsi="Effra Corp" w:cs="Effra Corp"/>
    </w:rPr>
  </w:style>
  <w:style w:type="paragraph" w:customStyle="1" w:styleId="DMETW938BIPFinancecost">
    <w:name w:val="DM_ETW_938_BIP_Finance_cost"/>
    <w:rsid w:val="00480143"/>
    <w:rPr>
      <w:rFonts w:ascii="Effra Corp" w:eastAsia="Effra Corp" w:hAnsi="Effra Corp" w:cs="Effra Corp"/>
    </w:rPr>
  </w:style>
  <w:style w:type="paragraph" w:customStyle="1" w:styleId="DMETW938BIPtax">
    <w:name w:val="DM_ETW_938_BIP_tax"/>
    <w:rsid w:val="00480143"/>
    <w:rPr>
      <w:rFonts w:ascii="Effra Corp" w:eastAsia="Effra Corp" w:hAnsi="Effra Corp" w:cs="Effra Corp"/>
    </w:rPr>
  </w:style>
  <w:style w:type="paragraph" w:customStyle="1" w:styleId="DMETW938BIPAssets">
    <w:name w:val="DM_ETW_938_BIP_Assets"/>
    <w:rsid w:val="003075FA"/>
    <w:rPr>
      <w:rFonts w:ascii="Effra Corp" w:eastAsia="Effra Corp" w:hAnsi="Effra Corp" w:cs="Effra Corp"/>
    </w:rPr>
  </w:style>
  <w:style w:type="paragraph" w:customStyle="1" w:styleId="DMETW938BIPNetdebt">
    <w:name w:val="DM_ETW_938_BIP_Netdebt"/>
    <w:rsid w:val="00480143"/>
    <w:rPr>
      <w:rFonts w:ascii="Effra Corp" w:eastAsia="Effra Corp" w:hAnsi="Effra Corp" w:cs="Effra Corp"/>
    </w:rPr>
  </w:style>
  <w:style w:type="paragraph" w:customStyle="1" w:styleId="DMETW938BIPCapitalPremium">
    <w:name w:val="DM_ETW_938_BIP_Capital_Premium"/>
    <w:rsid w:val="00480143"/>
    <w:rPr>
      <w:rFonts w:ascii="Effra Corp" w:eastAsia="Effra Corp" w:hAnsi="Effra Corp" w:cs="Effra Corp"/>
    </w:rPr>
  </w:style>
  <w:style w:type="paragraph" w:customStyle="1" w:styleId="DMETW938BIPLeasetable1">
    <w:name w:val="DM_ETW_938_BIP_Lease_table1"/>
    <w:rsid w:val="00EE63AA"/>
    <w:rPr>
      <w:rFonts w:ascii="Effra Corp" w:eastAsia="Effra Corp" w:hAnsi="Effra Corp" w:cs="Effra Corp"/>
    </w:rPr>
  </w:style>
  <w:style w:type="paragraph" w:customStyle="1" w:styleId="DMETW938BIPLeaseopening">
    <w:name w:val="DM_ETW_938_BIP_Lease_opening"/>
    <w:rsid w:val="00517ACC"/>
    <w:rPr>
      <w:rFonts w:ascii="Effra Corp" w:eastAsia="Effra Corp" w:hAnsi="Effra Corp" w:cs="Effra Corp"/>
    </w:rPr>
  </w:style>
  <w:style w:type="paragraph" w:customStyle="1" w:styleId="DMETW938BIPLeaseclosing">
    <w:name w:val="DM_ETW_938_BIP_Lease_closing"/>
    <w:rsid w:val="00377B06"/>
    <w:rPr>
      <w:rFonts w:ascii="Effra Corp" w:eastAsia="Effra Corp" w:hAnsi="Effra Corp" w:cs="Effra Corp"/>
    </w:rPr>
  </w:style>
  <w:style w:type="paragraph" w:customStyle="1" w:styleId="DMETW938BIPTCCC">
    <w:name w:val="DM_ETW_938_BIP_TCCC"/>
    <w:rsid w:val="00AA7F30"/>
    <w:rPr>
      <w:rFonts w:ascii="Effra Corp" w:eastAsia="Effra Corp" w:hAnsi="Effra Corp" w:cs="Effra Corp"/>
    </w:rPr>
  </w:style>
  <w:style w:type="paragraph" w:customStyle="1" w:styleId="DMETW938BIPFrigoglass">
    <w:name w:val="DM_ETW_938_BIP_Frigoglass"/>
    <w:rsid w:val="00CE3FD5"/>
    <w:rPr>
      <w:rFonts w:ascii="Effra Corp" w:eastAsia="Effra Corp" w:hAnsi="Effra Corp" w:cs="Effra Corp"/>
    </w:rPr>
  </w:style>
  <w:style w:type="paragraph" w:customStyle="1" w:styleId="DMETW938BIPRPJVs">
    <w:name w:val="DM_ETW_938_BIP_RP_JVs"/>
    <w:rsid w:val="00CE3FD5"/>
    <w:rPr>
      <w:rFonts w:ascii="Effra Corp" w:eastAsia="Effra Corp" w:hAnsi="Effra Corp" w:cs="Effra Corp"/>
    </w:rPr>
  </w:style>
  <w:style w:type="paragraph" w:customStyle="1" w:styleId="DMETW938BIPVOLUMECOUNTRY">
    <w:name w:val="DM_ETW_938_BIP_VOLUMECOUNTRY"/>
    <w:rsid w:val="00480143"/>
    <w:rPr>
      <w:rFonts w:ascii="Effra Corp" w:eastAsia="Effra Corp" w:hAnsi="Effra Corp" w:cs="Effra Corp"/>
      <w:b/>
      <w:color w:val="000000"/>
    </w:rPr>
  </w:style>
  <w:style w:type="paragraph" w:customStyle="1" w:styleId="DMETW938BIPAcquisitionstoShareholders">
    <w:name w:val="DM_ETW_938_BIP_Acquisitions_to_Shareholders"/>
    <w:rsid w:val="00480143"/>
    <w:rPr>
      <w:rFonts w:ascii="Effra Corp" w:eastAsia="Effra Corp" w:hAnsi="Effra Corp" w:cs="Effra Corp"/>
    </w:rPr>
  </w:style>
  <w:style w:type="paragraph" w:customStyle="1" w:styleId="DMETW938BIPincudingMulton">
    <w:name w:val="DM_ETW_938_BIP_incudingMulton"/>
    <w:rsid w:val="0081078C"/>
    <w:rPr>
      <w:rFonts w:ascii="Effra Corp" w:eastAsia="Effra Corp" w:hAnsi="Effra Corp" w:cs="Effra Corp"/>
    </w:rPr>
  </w:style>
  <w:style w:type="paragraph" w:customStyle="1" w:styleId="DMETW938BIPincludingMulton2">
    <w:name w:val="DM_ETW_938_BIP_includingMulton2"/>
    <w:rsid w:val="0081078C"/>
    <w:rPr>
      <w:rFonts w:ascii="Effra Corp" w:eastAsia="Effra Corp" w:hAnsi="Effra Corp" w:cs="Effra Corp"/>
    </w:rPr>
  </w:style>
  <w:style w:type="paragraph" w:customStyle="1" w:styleId="DMETW938BIPReceivables">
    <w:name w:val="DM_ETW_938_BIP_Receivables"/>
    <w:rsid w:val="002D00AE"/>
    <w:rPr>
      <w:rFonts w:ascii="Effra Corp" w:eastAsia="Effra Corp" w:hAnsi="Effra Corp" w:cs="Effra Corp"/>
    </w:rPr>
  </w:style>
  <w:style w:type="paragraph" w:customStyle="1" w:styleId="DMETW938BIPAging">
    <w:name w:val="DM_ETW_938_BIP_Aging"/>
    <w:rsid w:val="00344C7F"/>
    <w:rPr>
      <w:rFonts w:ascii="Effra Corp" w:eastAsia="Effra Corp" w:hAnsi="Effra Corp" w:cs="Effra Corp"/>
    </w:rPr>
  </w:style>
  <w:style w:type="paragraph" w:customStyle="1" w:styleId="DMETW350BIPInvestmentsJV">
    <w:name w:val="DM_ETW_350_BIP_InvestmentsJV"/>
    <w:rsid w:val="002B48E0"/>
    <w:rPr>
      <w:rFonts w:ascii="Effra Corp" w:eastAsia="Effra Corp" w:hAnsi="Effra Corp" w:cs="Effra Corp"/>
      <w:color w:val="000000"/>
    </w:rPr>
  </w:style>
  <w:style w:type="paragraph" w:customStyle="1" w:styleId="xmsonormal">
    <w:name w:val="x_msonormal"/>
    <w:basedOn w:val="Normal"/>
    <w:rsid w:val="00063B23"/>
    <w:rPr>
      <w:rFonts w:ascii="Calibri" w:eastAsiaTheme="minorHAnsi" w:hAnsi="Calibri" w:cs="Calibri"/>
      <w:sz w:val="22"/>
      <w:szCs w:val="22"/>
      <w:lang w:eastAsia="en-GB"/>
    </w:rPr>
  </w:style>
  <w:style w:type="paragraph" w:customStyle="1" w:styleId="DMETW1137BIPFirstPage">
    <w:name w:val="DM_ETW_1137_BIP_FirstPage"/>
    <w:rsid w:val="008442C4"/>
    <w:rPr>
      <w:rFonts w:ascii="Effra Corp" w:eastAsia="Effra Corp" w:hAnsi="Effra Corp" w:cs="Effra Corp"/>
    </w:rPr>
  </w:style>
  <w:style w:type="paragraph" w:customStyle="1" w:styleId="DMETW1137BIPESTABLISHED">
    <w:name w:val="DM_ETW_1137_BIP_ESTABLISHED"/>
    <w:rsid w:val="008442C4"/>
    <w:rPr>
      <w:rFonts w:ascii="Effra Corp" w:eastAsia="Effra Corp" w:hAnsi="Effra Corp" w:cs="Effra Corp"/>
      <w:b/>
    </w:rPr>
  </w:style>
  <w:style w:type="paragraph" w:customStyle="1" w:styleId="DMETW1137BIPDEVELOPING">
    <w:name w:val="DM_ETW_1137_BIP_DEVELOPING"/>
    <w:rsid w:val="008442C4"/>
    <w:rPr>
      <w:rFonts w:ascii="Effra Corp" w:eastAsia="Effra Corp" w:hAnsi="Effra Corp" w:cs="Effra Corp"/>
      <w:b/>
    </w:rPr>
  </w:style>
  <w:style w:type="paragraph" w:customStyle="1" w:styleId="DMETW1137BIPEMERGING">
    <w:name w:val="DM_ETW_1137_BIP_EMERGING"/>
    <w:rsid w:val="008442C4"/>
    <w:rPr>
      <w:rFonts w:ascii="Effra Corp" w:eastAsia="Effra Corp" w:hAnsi="Effra Corp" w:cs="Effra Corp"/>
      <w:b/>
    </w:rPr>
  </w:style>
  <w:style w:type="paragraph" w:customStyle="1" w:styleId="DMETW1137BIPINCOMESTATEMENT">
    <w:name w:val="DM_ETW_1137_BIP_INCOME_STATEMENT"/>
    <w:rsid w:val="008442C4"/>
    <w:pPr>
      <w:ind w:left="200"/>
    </w:pPr>
    <w:rPr>
      <w:rFonts w:ascii="Effra Corp" w:eastAsia="Effra Corp" w:hAnsi="Effra Corp" w:cs="Effra Corp"/>
      <w:b/>
      <w:sz w:val="22"/>
    </w:rPr>
  </w:style>
  <w:style w:type="paragraph" w:customStyle="1" w:styleId="DMETW1137BIPBALANCESHEET">
    <w:name w:val="DM_ETW_1137_BIP_BALANCESHEET"/>
    <w:rsid w:val="006E485B"/>
    <w:rPr>
      <w:rFonts w:ascii="Effra Corp" w:eastAsia="Effra Corp" w:hAnsi="Effra Corp" w:cs="Effra Corp"/>
      <w:b/>
    </w:rPr>
  </w:style>
  <w:style w:type="paragraph" w:customStyle="1" w:styleId="DMETW1137BIPCF">
    <w:name w:val="DM_ETW_1137_BIP_CF"/>
    <w:rsid w:val="006E485B"/>
    <w:rPr>
      <w:rFonts w:ascii="Effra Corp" w:eastAsia="Effra Corp" w:hAnsi="Effra Corp" w:cs="Effra Corp"/>
      <w:b/>
    </w:rPr>
  </w:style>
  <w:style w:type="paragraph" w:customStyle="1" w:styleId="DMETW1137BIPNARTD">
    <w:name w:val="DM_ETW_1137_BIP_NARTD"/>
    <w:rsid w:val="00142CE3"/>
    <w:rPr>
      <w:rFonts w:ascii="Effra Corp" w:eastAsia="Effra Corp" w:hAnsi="Effra Corp" w:cs="Effra Corp"/>
    </w:rPr>
  </w:style>
  <w:style w:type="paragraph" w:customStyle="1" w:styleId="DMETW1137BIPCOMPARABLE">
    <w:name w:val="DM_ETW_1137_BIP_COMPARABLE"/>
    <w:rsid w:val="00E573FC"/>
    <w:rPr>
      <w:rFonts w:ascii="Effra Corp" w:eastAsia="Effra Corp" w:hAnsi="Effra Corp" w:cs="Effra Corp"/>
    </w:rPr>
  </w:style>
  <w:style w:type="paragraph" w:customStyle="1" w:styleId="DMETW1137BIPEBIT">
    <w:name w:val="DM_ETW_1137_BIP_EBIT"/>
    <w:rsid w:val="00DF5EAB"/>
    <w:rPr>
      <w:rFonts w:ascii="Effra Corp" w:eastAsia="Effra Corp" w:hAnsi="Effra Corp" w:cs="Effra Corp"/>
    </w:rPr>
  </w:style>
  <w:style w:type="paragraph" w:customStyle="1" w:styleId="DMETW1137BIPNSRFXNeutral">
    <w:name w:val="DM_ETW_1137_BIP_NSR_FX_Neutral"/>
    <w:rsid w:val="00DF5EAB"/>
    <w:rPr>
      <w:rFonts w:ascii="Effra Corp" w:eastAsia="Effra Corp" w:hAnsi="Effra Corp" w:cs="Effra Corp"/>
    </w:rPr>
  </w:style>
  <w:style w:type="paragraph" w:customStyle="1" w:styleId="DMETW1137BIPINPUTCOSTS">
    <w:name w:val="DM_ETW_1137_BIP_INPUT_COSTS"/>
    <w:rsid w:val="00DF5EAB"/>
    <w:rPr>
      <w:rFonts w:ascii="Effra Corp" w:eastAsia="Effra Corp" w:hAnsi="Effra Corp" w:cs="Effra Corp"/>
    </w:rPr>
  </w:style>
  <w:style w:type="paragraph" w:customStyle="1" w:styleId="DMETW1137BIPFCF">
    <w:name w:val="DM_ETW_1137_BIP_FCF"/>
    <w:rsid w:val="00DF5EAB"/>
    <w:rPr>
      <w:rFonts w:ascii="Effra Corp" w:eastAsia="Effra Corp" w:hAnsi="Effra Corp" w:cs="Effra Corp"/>
    </w:rPr>
  </w:style>
  <w:style w:type="paragraph" w:customStyle="1" w:styleId="DMETW1137BIPCASH">
    <w:name w:val="DM_ETW_1137_BIP_CASH"/>
    <w:rsid w:val="00DF5EAB"/>
    <w:rPr>
      <w:rFonts w:ascii="Effra Corp" w:eastAsia="Effra Corp" w:hAnsi="Effra Corp" w:cs="Effra Corp"/>
    </w:rPr>
  </w:style>
  <w:style w:type="paragraph" w:customStyle="1" w:styleId="DMETW1137BIPISHY">
    <w:name w:val="DM_ETW_1137_BIP_IS_HY"/>
    <w:rsid w:val="00D76685"/>
    <w:pPr>
      <w:jc w:val="right"/>
    </w:pPr>
    <w:rPr>
      <w:rFonts w:ascii="Effra Corp" w:eastAsia="Effra Corp" w:hAnsi="Effra Corp" w:cs="Effra Corp"/>
      <w:b/>
    </w:rPr>
  </w:style>
  <w:style w:type="paragraph" w:customStyle="1" w:styleId="DMETW1137BIPIS">
    <w:name w:val="DM_ETW_1137_BIP_IS"/>
    <w:rsid w:val="00D76685"/>
    <w:pPr>
      <w:jc w:val="right"/>
    </w:pPr>
    <w:rPr>
      <w:rFonts w:ascii="Effra Corp" w:eastAsia="Effra Corp" w:hAnsi="Effra Corp" w:cs="Effra Corp"/>
      <w:b/>
    </w:rPr>
  </w:style>
  <w:style w:type="paragraph" w:customStyle="1" w:styleId="DMETW1137BIPFCT">
    <w:name w:val="DM_ETW_1137_BIP_FCT"/>
    <w:rsid w:val="00C9038E"/>
    <w:rPr>
      <w:rFonts w:ascii="Effra Corp" w:eastAsia="Effra Corp" w:hAnsi="Effra Corp" w:cs="Effra Corp"/>
      <w:sz w:val="22"/>
    </w:rPr>
  </w:style>
  <w:style w:type="paragraph" w:customStyle="1" w:styleId="DMETW1137BIPVolume">
    <w:name w:val="DM_ETW_1137_BIP_Volume"/>
    <w:rsid w:val="005278FE"/>
    <w:rPr>
      <w:rFonts w:ascii="Effra Corp" w:eastAsia="Effra Corp" w:hAnsi="Effra Corp" w:cs="Effra Corp"/>
      <w:sz w:val="22"/>
    </w:rPr>
  </w:style>
  <w:style w:type="paragraph" w:customStyle="1" w:styleId="DMETW1137BIPNSR">
    <w:name w:val="DM_ETW_1137_BIP_NSR"/>
    <w:rsid w:val="005278FE"/>
    <w:rPr>
      <w:rFonts w:ascii="Effra Corp" w:eastAsia="Effra Corp" w:hAnsi="Effra Corp" w:cs="Effra Corp"/>
      <w:sz w:val="22"/>
    </w:rPr>
  </w:style>
  <w:style w:type="paragraph" w:customStyle="1" w:styleId="DMETW1137BIPNARTDBackhalf">
    <w:name w:val="DM_ETW_1137_BIP_NARTD_Backhalf"/>
    <w:rsid w:val="004D424D"/>
    <w:rPr>
      <w:rFonts w:ascii="Effra Corp" w:eastAsia="Effra Corp" w:hAnsi="Effra Corp" w:cs="Effra Corp"/>
      <w:sz w:val="22"/>
    </w:rPr>
  </w:style>
  <w:style w:type="paragraph" w:customStyle="1" w:styleId="DMETW1137BIPOtherincomestatementitems">
    <w:name w:val="DM_ETW_1137_BIP_Other_income_statement_items"/>
    <w:rsid w:val="004D424D"/>
    <w:rPr>
      <w:rFonts w:ascii="Effra Corp" w:eastAsia="Effra Corp" w:hAnsi="Effra Corp" w:cs="Effra Corp"/>
      <w:sz w:val="22"/>
    </w:rPr>
  </w:style>
  <w:style w:type="paragraph" w:customStyle="1" w:styleId="DMETW1137BIPRESTRUCTURING">
    <w:name w:val="DM_ETW_1137_BIP_RESTRUCTURING"/>
    <w:rsid w:val="00E1163C"/>
    <w:rPr>
      <w:rFonts w:ascii="Effra Corp" w:eastAsia="Effra Corp" w:hAnsi="Effra Corp" w:cs="Effra Corp"/>
      <w:sz w:val="22"/>
    </w:rPr>
  </w:style>
  <w:style w:type="paragraph" w:customStyle="1" w:styleId="DMETW1137BIPFinancecost">
    <w:name w:val="DM_ETW_1137_BIP_Finance_cost"/>
    <w:rsid w:val="00E1163C"/>
    <w:rPr>
      <w:rFonts w:ascii="Effra Corp" w:eastAsia="Effra Corp" w:hAnsi="Effra Corp" w:cs="Effra Corp"/>
      <w:sz w:val="22"/>
    </w:rPr>
  </w:style>
  <w:style w:type="paragraph" w:customStyle="1" w:styleId="DMETW1137BIPtax">
    <w:name w:val="DM_ETW_1137_BIP_tax"/>
    <w:rsid w:val="00E1163C"/>
    <w:rPr>
      <w:rFonts w:ascii="Effra Corp" w:eastAsia="Effra Corp" w:hAnsi="Effra Corp" w:cs="Effra Corp"/>
      <w:sz w:val="22"/>
    </w:rPr>
  </w:style>
  <w:style w:type="paragraph" w:customStyle="1" w:styleId="DMETW1137BIPAssets">
    <w:name w:val="DM_ETW_1137_BIP_Assets"/>
    <w:rsid w:val="007E4483"/>
    <w:rPr>
      <w:rFonts w:ascii="Effra Corp" w:eastAsia="Effra Corp" w:hAnsi="Effra Corp" w:cs="Effra Corp"/>
      <w:sz w:val="22"/>
    </w:rPr>
  </w:style>
  <w:style w:type="paragraph" w:customStyle="1" w:styleId="DMETW1137BIPReceivables">
    <w:name w:val="DM_ETW_1137_BIP_Receivables"/>
    <w:rsid w:val="00F25302"/>
    <w:rPr>
      <w:rFonts w:ascii="Effra Corp" w:eastAsia="Effra Corp" w:hAnsi="Effra Corp" w:cs="Effra Corp"/>
    </w:rPr>
  </w:style>
  <w:style w:type="paragraph" w:customStyle="1" w:styleId="DMETW1137BIPNetdebt">
    <w:name w:val="DM_ETW_1137_BIP_Netdebt"/>
    <w:rsid w:val="007E4483"/>
    <w:rPr>
      <w:rFonts w:ascii="Effra Corp" w:eastAsia="Effra Corp" w:hAnsi="Effra Corp" w:cs="Effra Corp"/>
      <w:sz w:val="22"/>
    </w:rPr>
  </w:style>
  <w:style w:type="paragraph" w:customStyle="1" w:styleId="DMETW1137BIPCapitalPremium">
    <w:name w:val="DM_ETW_1137_BIP_Capital_Premium"/>
    <w:rsid w:val="009C64CD"/>
    <w:rPr>
      <w:rFonts w:ascii="Effra Corp" w:eastAsia="Effra Corp" w:hAnsi="Effra Corp" w:cs="Effra Corp"/>
      <w:sz w:val="22"/>
    </w:rPr>
  </w:style>
  <w:style w:type="paragraph" w:customStyle="1" w:styleId="DMETW1137BIPLeaseclosing">
    <w:name w:val="DM_ETW_1137_BIP_Lease_closing"/>
    <w:rsid w:val="00004BA1"/>
    <w:rPr>
      <w:rFonts w:ascii="Effra Corp" w:eastAsia="Effra Corp" w:hAnsi="Effra Corp" w:cs="Effra Corp"/>
      <w:sz w:val="22"/>
    </w:rPr>
  </w:style>
  <w:style w:type="paragraph" w:customStyle="1" w:styleId="DMETW1137BIPTCCC">
    <w:name w:val="DM_ETW_1137_BIP_TCCC"/>
    <w:rsid w:val="00AC4815"/>
    <w:rPr>
      <w:rFonts w:ascii="Effra Corp" w:eastAsia="Effra Corp" w:hAnsi="Effra Corp" w:cs="Effra Corp"/>
      <w:sz w:val="22"/>
    </w:rPr>
  </w:style>
  <w:style w:type="paragraph" w:customStyle="1" w:styleId="DMETW1137BIPFrigoglass">
    <w:name w:val="DM_ETW_1137_BIP_Frigoglass"/>
    <w:rsid w:val="00AC4815"/>
    <w:rPr>
      <w:rFonts w:ascii="Effra Corp" w:eastAsia="Effra Corp" w:hAnsi="Effra Corp" w:cs="Effra Corp"/>
      <w:sz w:val="22"/>
    </w:rPr>
  </w:style>
  <w:style w:type="paragraph" w:customStyle="1" w:styleId="DMETW1137BIPRPJVs">
    <w:name w:val="DM_ETW_1137_BIP_RP_JVs"/>
    <w:rsid w:val="00AC4815"/>
    <w:rPr>
      <w:rFonts w:ascii="Effra Corp" w:eastAsia="Effra Corp" w:hAnsi="Effra Corp" w:cs="Effra Corp"/>
      <w:sz w:val="22"/>
    </w:rPr>
  </w:style>
  <w:style w:type="paragraph" w:customStyle="1" w:styleId="DMETW1137BIPVOLUMECOUNTRY">
    <w:name w:val="DM_ETW_1137_BIP_VOLUMECOUNTRY"/>
    <w:rsid w:val="00FD779F"/>
    <w:rPr>
      <w:rFonts w:ascii="Effra Corp" w:eastAsia="Effra Corp" w:hAnsi="Effra Corp" w:cs="Effra Corp"/>
      <w:b/>
      <w:color w:val="000000"/>
      <w:sz w:val="22"/>
    </w:rPr>
  </w:style>
  <w:style w:type="paragraph" w:customStyle="1" w:styleId="DMETW1137BIPlikeforlike">
    <w:name w:val="DM_ETW_1137_BIP_likeforlike"/>
    <w:rsid w:val="004105B0"/>
    <w:rPr>
      <w:rFonts w:ascii="Effra Corp" w:eastAsia="Effra Corp" w:hAnsi="Effra Corp" w:cs="Effra Corp"/>
      <w:b/>
    </w:rPr>
  </w:style>
  <w:style w:type="paragraph" w:customStyle="1" w:styleId="DMETW1137BIPlikeforlikeupdated">
    <w:name w:val="DM_ETW_1137_BIP_likeforlikeupdated"/>
    <w:rsid w:val="00800CC5"/>
    <w:rPr>
      <w:rFonts w:ascii="Effra Corp" w:eastAsia="Effra Corp" w:hAnsi="Effra Corp" w:cs="Effra Corp"/>
    </w:rPr>
  </w:style>
  <w:style w:type="character" w:customStyle="1" w:styleId="normaltextrun">
    <w:name w:val="normaltextrun"/>
    <w:basedOn w:val="DefaultParagraphFont"/>
    <w:rsid w:val="00384F18"/>
  </w:style>
  <w:style w:type="paragraph" w:customStyle="1" w:styleId="xxmsonormal">
    <w:name w:val="x_xmsonormal"/>
    <w:basedOn w:val="Normal"/>
    <w:rsid w:val="002F75B6"/>
    <w:rPr>
      <w:rFonts w:ascii="Calibri" w:eastAsiaTheme="minorHAnsi" w:hAnsi="Calibri" w:cs="Calibri"/>
      <w:sz w:val="22"/>
      <w:szCs w:val="22"/>
    </w:rPr>
  </w:style>
  <w:style w:type="paragraph" w:customStyle="1" w:styleId="Normal050">
    <w:name w:val="Normal_0_5_0"/>
    <w:qFormat/>
    <w:rsid w:val="00320183"/>
    <w:rPr>
      <w:sz w:val="24"/>
      <w:szCs w:val="24"/>
    </w:rPr>
  </w:style>
  <w:style w:type="paragraph" w:customStyle="1" w:styleId="GenericStylesBodytextAfterTables3">
    <w:name w:val="Generic Styles Bodytext After Tables_3"/>
    <w:basedOn w:val="Normal"/>
    <w:rsid w:val="6E12EF9A"/>
    <w:pPr>
      <w:spacing w:before="85" w:after="113" w:line="259" w:lineRule="auto"/>
    </w:pPr>
    <w:rPr>
      <w:rFonts w:ascii="Effra" w:hAnsi="Effra"/>
      <w:sz w:val="16"/>
      <w:szCs w:val="16"/>
      <w:lang w:val="en-US" w:eastAsia="en-US"/>
    </w:rPr>
  </w:style>
  <w:style w:type="paragraph" w:customStyle="1" w:styleId="DMETW1145BIPFCT">
    <w:name w:val="DM_ETW_1145_BIP_FCT"/>
    <w:rsid w:val="00E246BB"/>
    <w:rPr>
      <w:rFonts w:ascii="Effra Corp" w:eastAsia="Effra Corp" w:hAnsi="Effra Corp" w:cs="Effra Corp"/>
    </w:rPr>
  </w:style>
  <w:style w:type="paragraph" w:customStyle="1" w:styleId="DMETW1145BIPFinancecost">
    <w:name w:val="DM_ETW_1145_BIP_Finance_cost"/>
    <w:rsid w:val="008D1A25"/>
    <w:rPr>
      <w:rFonts w:ascii="Effra Corp" w:eastAsia="Effra Corp" w:hAnsi="Effra Corp" w:cs="Effra Corp"/>
    </w:rPr>
  </w:style>
  <w:style w:type="paragraph" w:customStyle="1" w:styleId="DMETW1145BIPLeaseclosing">
    <w:name w:val="DM_ETW_1145_BIP_Lease_closing"/>
    <w:rsid w:val="0060421A"/>
    <w:rPr>
      <w:rFonts w:ascii="Effra Corp" w:eastAsia="Effra Corp" w:hAnsi="Effra Corp" w:cs="Effra Corp"/>
    </w:rPr>
  </w:style>
  <w:style w:type="paragraph" w:customStyle="1" w:styleId="DMETW1145BIPBALANCESHEET">
    <w:name w:val="DM_ETW_1145_BIP_BALANCESHEET"/>
    <w:rsid w:val="000F4864"/>
    <w:rPr>
      <w:rFonts w:ascii="Effra Corp" w:eastAsia="Effra Corp" w:hAnsi="Effra Corp" w:cs="Effra Corp"/>
      <w:b/>
    </w:rPr>
  </w:style>
  <w:style w:type="paragraph" w:customStyle="1" w:styleId="DMETW1145BIPRESTRUCTURING">
    <w:name w:val="DM_ETW_1145_BIP_RESTRUCTURING"/>
    <w:rsid w:val="00521831"/>
    <w:rPr>
      <w:rFonts w:ascii="Effra Corp" w:eastAsia="Effra Corp" w:hAnsi="Effra Corp" w:cs="Effra Corp"/>
    </w:rPr>
  </w:style>
  <w:style w:type="paragraph" w:customStyle="1" w:styleId="DMETW1145BIPAssets">
    <w:name w:val="DM_ETW_1145_BIP_Assets"/>
    <w:rsid w:val="00B65498"/>
    <w:rPr>
      <w:rFonts w:ascii="Effra Corp" w:eastAsia="Effra Corp" w:hAnsi="Effra Corp" w:cs="Effra Corp"/>
    </w:rPr>
  </w:style>
  <w:style w:type="paragraph" w:customStyle="1" w:styleId="DMETW1145BIPCapitalPremium">
    <w:name w:val="DM_ETW_1145_BIP_Capital_Premium"/>
    <w:rsid w:val="00B65498"/>
    <w:rPr>
      <w:rFonts w:ascii="Effra Corp" w:eastAsia="Effra Corp" w:hAnsi="Effra Corp" w:cs="Effra Corp"/>
    </w:rPr>
  </w:style>
  <w:style w:type="paragraph" w:customStyle="1" w:styleId="DMETW1145BIPINCOMESTATEMENT">
    <w:name w:val="DM_ETW_1145_BIP_INCOME_STATEMENT"/>
    <w:rsid w:val="000F4864"/>
    <w:rPr>
      <w:rFonts w:ascii="Effra Corp" w:eastAsia="Effra Corp" w:hAnsi="Effra Corp" w:cs="Effra Corp"/>
      <w:b/>
    </w:rPr>
  </w:style>
  <w:style w:type="paragraph" w:customStyle="1" w:styleId="DMETW1145BIPEBIT">
    <w:name w:val="DM_ETW_1145_BIP_EBIT"/>
    <w:rsid w:val="0017358A"/>
    <w:rPr>
      <w:rFonts w:ascii="Effra Corp" w:eastAsia="Effra Corp" w:hAnsi="Effra Corp" w:cs="Effra Corp"/>
    </w:rPr>
  </w:style>
  <w:style w:type="paragraph" w:customStyle="1" w:styleId="DMETW1145BIPDEVELOPING">
    <w:name w:val="DM_ETW_1145_BIP_DEVELOPING"/>
    <w:rsid w:val="0017358A"/>
    <w:rPr>
      <w:rFonts w:ascii="Effra Corp" w:eastAsia="Effra Corp" w:hAnsi="Effra Corp" w:cs="Effra Corp"/>
      <w:b/>
    </w:rPr>
  </w:style>
  <w:style w:type="paragraph" w:customStyle="1" w:styleId="DMETW1145BIPFCF">
    <w:name w:val="DM_ETW_1145_BIP_FCF"/>
    <w:rsid w:val="0017358A"/>
    <w:rPr>
      <w:rFonts w:ascii="Effra Corp" w:eastAsia="Effra Corp" w:hAnsi="Effra Corp" w:cs="Effra Corp"/>
    </w:rPr>
  </w:style>
  <w:style w:type="paragraph" w:customStyle="1" w:styleId="DMETW1145BIPEMERGING">
    <w:name w:val="DM_ETW_1145_BIP_EMERGING"/>
    <w:rsid w:val="0017358A"/>
    <w:rPr>
      <w:rFonts w:ascii="Effra Corp" w:eastAsia="Effra Corp" w:hAnsi="Effra Corp" w:cs="Effra Corp"/>
      <w:b/>
    </w:rPr>
  </w:style>
  <w:style w:type="paragraph" w:customStyle="1" w:styleId="DMETW1145BIPCASH">
    <w:name w:val="DM_ETW_1145_BIP_CASH"/>
    <w:rsid w:val="0017358A"/>
    <w:rPr>
      <w:rFonts w:ascii="Effra Corp" w:eastAsia="Effra Corp" w:hAnsi="Effra Corp" w:cs="Effra Corp"/>
    </w:rPr>
  </w:style>
  <w:style w:type="paragraph" w:customStyle="1" w:styleId="DMETW1145BIPCF">
    <w:name w:val="DM_ETW_1145_BIP_CF"/>
    <w:rsid w:val="000F4864"/>
    <w:rPr>
      <w:rFonts w:ascii="Effra Corp" w:eastAsia="Effra Corp" w:hAnsi="Effra Corp" w:cs="Effra Corp"/>
      <w:b/>
    </w:rPr>
  </w:style>
  <w:style w:type="paragraph" w:customStyle="1" w:styleId="DMETW1145BIPESTABLISHED">
    <w:name w:val="DM_ETW_1145_BIP_ESTABLISHED"/>
    <w:rsid w:val="0017358A"/>
    <w:rPr>
      <w:rFonts w:ascii="Effra Corp" w:eastAsia="Effra Corp" w:hAnsi="Effra Corp" w:cs="Effra Corp"/>
      <w:b/>
    </w:rPr>
  </w:style>
  <w:style w:type="paragraph" w:customStyle="1" w:styleId="DMETW1145BIPRPJVs">
    <w:name w:val="DM_ETW_1145_BIP_RP_JVs"/>
    <w:rsid w:val="0003170C"/>
    <w:rPr>
      <w:rFonts w:ascii="Effra Corp" w:eastAsia="Effra Corp" w:hAnsi="Effra Corp" w:cs="Effra Corp"/>
    </w:rPr>
  </w:style>
  <w:style w:type="paragraph" w:customStyle="1" w:styleId="DMETW1145BIPOtherincomestatementitems">
    <w:name w:val="DM_ETW_1145_BIP_Other_income_statement_items"/>
    <w:rsid w:val="00B65498"/>
    <w:rPr>
      <w:rFonts w:ascii="Effra Corp" w:eastAsia="Effra Corp" w:hAnsi="Effra Corp" w:cs="Effra Corp"/>
    </w:rPr>
  </w:style>
  <w:style w:type="paragraph" w:customStyle="1" w:styleId="DMETW1145BIPNetdebt">
    <w:name w:val="DM_ETW_1145_BIP_Netdebt"/>
    <w:rsid w:val="00B65498"/>
    <w:rPr>
      <w:rFonts w:ascii="Effra Corp" w:eastAsia="Effra Corp" w:hAnsi="Effra Corp" w:cs="Effra Corp"/>
    </w:rPr>
  </w:style>
  <w:style w:type="paragraph" w:customStyle="1" w:styleId="DMETW1145BIPIS">
    <w:name w:val="DM_ETW_1145_BIP_IS"/>
    <w:rsid w:val="00E246BB"/>
    <w:pPr>
      <w:jc w:val="right"/>
    </w:pPr>
    <w:rPr>
      <w:rFonts w:ascii="Effra Corp" w:eastAsia="Effra Corp" w:hAnsi="Effra Corp" w:cs="Effra Corp"/>
      <w:b/>
    </w:rPr>
  </w:style>
  <w:style w:type="paragraph" w:customStyle="1" w:styleId="DMETW1145BIPFirstPage">
    <w:name w:val="DM_ETW_1145_BIP_FirstPage"/>
    <w:rsid w:val="000F4864"/>
    <w:rPr>
      <w:rFonts w:ascii="Effra Corp" w:eastAsia="Effra Corp" w:hAnsi="Effra Corp" w:cs="Effra Corp"/>
    </w:rPr>
  </w:style>
  <w:style w:type="paragraph" w:customStyle="1" w:styleId="DMETW1145BIPNARTD">
    <w:name w:val="DM_ETW_1145_BIP_NARTD"/>
    <w:rsid w:val="00B87F19"/>
    <w:rPr>
      <w:rFonts w:ascii="Effra Corp" w:eastAsia="Effra Corp" w:hAnsi="Effra Corp" w:cs="Effra Corp"/>
    </w:rPr>
  </w:style>
  <w:style w:type="paragraph" w:customStyle="1" w:styleId="DMETW1145BIPNSR">
    <w:name w:val="DM_ETW_1145_BIP_NSR"/>
    <w:rsid w:val="00D77FD3"/>
    <w:rPr>
      <w:rFonts w:ascii="Effra Corp" w:eastAsia="Effra Corp" w:hAnsi="Effra Corp" w:cs="Effra Corp"/>
    </w:rPr>
  </w:style>
  <w:style w:type="paragraph" w:customStyle="1" w:styleId="DMETW1145BIPCOMPARABLE">
    <w:name w:val="DM_ETW_1145_BIP_COMPARABLE"/>
    <w:rsid w:val="0017358A"/>
    <w:rPr>
      <w:rFonts w:ascii="Effra Corp" w:eastAsia="Effra Corp" w:hAnsi="Effra Corp" w:cs="Effra Corp"/>
    </w:rPr>
  </w:style>
  <w:style w:type="paragraph" w:customStyle="1" w:styleId="DMETW1145BIPNARTDBackhalf">
    <w:name w:val="DM_ETW_1145_BIP_NARTD_Backhalf"/>
    <w:rsid w:val="00D77FD3"/>
    <w:rPr>
      <w:rFonts w:ascii="Effra Corp" w:eastAsia="Effra Corp" w:hAnsi="Effra Corp" w:cs="Effra Corp"/>
    </w:rPr>
  </w:style>
  <w:style w:type="paragraph" w:customStyle="1" w:styleId="DMETW1145BIPFrigoglass">
    <w:name w:val="DM_ETW_1145_BIP_Frigoglass"/>
    <w:rsid w:val="00F2565F"/>
    <w:rPr>
      <w:rFonts w:ascii="Effra Corp" w:eastAsia="Effra Corp" w:hAnsi="Effra Corp" w:cs="Effra Corp"/>
    </w:rPr>
  </w:style>
  <w:style w:type="paragraph" w:customStyle="1" w:styleId="DMETW1145BIPtax">
    <w:name w:val="DM_ETW_1145_BIP_tax"/>
    <w:rsid w:val="00B65498"/>
    <w:rPr>
      <w:rFonts w:ascii="Effra Corp" w:eastAsia="Effra Corp" w:hAnsi="Effra Corp" w:cs="Effra Corp"/>
    </w:rPr>
  </w:style>
  <w:style w:type="paragraph" w:customStyle="1" w:styleId="DMETW1145BIPVolume">
    <w:name w:val="DM_ETW_1145_BIP_Volume"/>
    <w:rsid w:val="00D77FD3"/>
    <w:rPr>
      <w:rFonts w:ascii="Effra Corp" w:eastAsia="Effra Corp" w:hAnsi="Effra Corp" w:cs="Effra Corp"/>
    </w:rPr>
  </w:style>
  <w:style w:type="paragraph" w:customStyle="1" w:styleId="DMETW1145BIPTCCC">
    <w:name w:val="DM_ETW_1145_BIP_TCCC"/>
    <w:rsid w:val="005161C0"/>
    <w:rPr>
      <w:rFonts w:ascii="Effra Corp" w:eastAsia="Effra Corp" w:hAnsi="Effra Corp" w:cs="Effra Corp"/>
    </w:rPr>
  </w:style>
  <w:style w:type="paragraph" w:customStyle="1" w:styleId="DMETW1145BIPOrganicVolume">
    <w:name w:val="DM_ETW_1145_BIP_OrganicVolume"/>
    <w:rsid w:val="000B7886"/>
    <w:rPr>
      <w:rFonts w:ascii="Effra Corp" w:eastAsia="Effra Corp" w:hAnsi="Effra Corp" w:cs="Effra Corp"/>
    </w:rPr>
  </w:style>
  <w:style w:type="paragraph" w:customStyle="1" w:styleId="DMETW1145BIPOrganicNSR">
    <w:name w:val="DM_ETW_1145_BIP_OrganicNSR"/>
    <w:rsid w:val="000F4864"/>
    <w:rPr>
      <w:rFonts w:ascii="Effra Corp" w:eastAsia="Effra Corp" w:hAnsi="Effra Corp" w:cs="Effra Corp"/>
    </w:rPr>
  </w:style>
  <w:style w:type="paragraph" w:customStyle="1" w:styleId="DMETW1145BIPOrganicNSRperUC">
    <w:name w:val="DM_ETW_1145_BIP_OrganicNSRperUC"/>
    <w:rsid w:val="000F4864"/>
    <w:rPr>
      <w:rFonts w:ascii="Effra Corp" w:eastAsia="Effra Corp" w:hAnsi="Effra Corp" w:cs="Effra Corp"/>
    </w:rPr>
  </w:style>
  <w:style w:type="paragraph" w:customStyle="1" w:styleId="DMETW1145BIPOrganicCompEBIT">
    <w:name w:val="DM_ETW_1145_BIP_OrganicCompEBIT"/>
    <w:rsid w:val="000F4864"/>
    <w:rPr>
      <w:rFonts w:ascii="Effra Corp" w:eastAsia="Effra Corp" w:hAnsi="Effra Corp" w:cs="Effra Corp"/>
    </w:rPr>
  </w:style>
  <w:style w:type="paragraph" w:customStyle="1" w:styleId="Percent">
    <w:name w:val="Percent"/>
    <w:rsid w:val="00743BD1"/>
    <w:rPr>
      <w:rFonts w:ascii="Arial" w:eastAsia="Arial" w:hAnsi="Arial" w:cs="Arial"/>
    </w:rPr>
  </w:style>
  <w:style w:type="paragraph" w:customStyle="1" w:styleId="DMETW1145BIPOrganicCompEBITMargin">
    <w:name w:val="DM_ETW_1145_BIP_OrganicCompEBITMargin"/>
    <w:rsid w:val="000F4864"/>
    <w:rPr>
      <w:rFonts w:ascii="Effra Corp" w:eastAsia="Effra Corp" w:hAnsi="Effra Corp" w:cs="Effra Corp"/>
    </w:rPr>
  </w:style>
  <w:style w:type="paragraph" w:customStyle="1" w:styleId="GenericStylesBodytext6">
    <w:name w:val="Generic Styles Bodytext_6"/>
    <w:basedOn w:val="Normal32"/>
    <w:rsid w:val="00E157F2"/>
    <w:pPr>
      <w:spacing w:after="113" w:line="259" w:lineRule="auto"/>
    </w:pPr>
    <w:rPr>
      <w:rFonts w:ascii="Effra" w:hAnsi="Effra"/>
      <w:sz w:val="16"/>
      <w:szCs w:val="22"/>
    </w:rPr>
  </w:style>
  <w:style w:type="paragraph" w:customStyle="1" w:styleId="DMETW1038BIPERS1">
    <w:name w:val="DM_ETW_1038_BIP_ERS1"/>
    <w:rsid w:val="00E157F2"/>
    <w:pPr>
      <w:jc w:val="center"/>
    </w:pPr>
    <w:rPr>
      <w:rFonts w:ascii="Effra Corp" w:eastAsia="Effra Corp" w:hAnsi="Effra Corp" w:cs="Effra Corp"/>
      <w:b/>
      <w:color w:val="000000"/>
      <w:sz w:val="16"/>
    </w:rPr>
  </w:style>
  <w:style w:type="paragraph" w:customStyle="1" w:styleId="lf">
    <w:name w:val="lf"/>
    <w:basedOn w:val="Normal"/>
    <w:rsid w:val="6E12EF9A"/>
    <w:pPr>
      <w:spacing w:beforeAutospacing="1" w:afterAutospacing="1"/>
    </w:pPr>
    <w:rPr>
      <w:rFonts w:eastAsiaTheme="minorEastAsia"/>
      <w:lang w:val="en-US" w:eastAsia="en-US"/>
    </w:rPr>
  </w:style>
  <w:style w:type="paragraph" w:styleId="ListBullet4">
    <w:name w:val="List Bullet 4"/>
    <w:basedOn w:val="BodyText"/>
    <w:uiPriority w:val="13"/>
    <w:unhideWhenUsed/>
    <w:rsid w:val="6E12EF9A"/>
    <w:pPr>
      <w:spacing w:after="180" w:line="264" w:lineRule="auto"/>
      <w:ind w:left="3237" w:hanging="360"/>
      <w:contextualSpacing/>
    </w:pPr>
    <w:rPr>
      <w:rFonts w:ascii="Georgia" w:eastAsia="Georgia" w:hAnsi="Georgia" w:cs="Arial"/>
      <w:i w:val="0"/>
      <w:iCs w:val="0"/>
      <w:color w:val="000000" w:themeColor="text1"/>
      <w:sz w:val="20"/>
      <w:szCs w:val="20"/>
      <w:lang w:eastAsia="en-US"/>
    </w:rPr>
  </w:style>
  <w:style w:type="paragraph" w:styleId="ListBullet5">
    <w:name w:val="List Bullet 5"/>
    <w:basedOn w:val="BodyText"/>
    <w:uiPriority w:val="13"/>
    <w:unhideWhenUsed/>
    <w:rsid w:val="00CF5F70"/>
    <w:pPr>
      <w:spacing w:after="200" w:line="240" w:lineRule="atLeast"/>
      <w:ind w:left="3957" w:hanging="360"/>
      <w:contextualSpacing/>
    </w:pPr>
    <w:rPr>
      <w:rFonts w:ascii="Georgia" w:eastAsia="Georgia" w:hAnsi="Georgia" w:cs="Arial"/>
      <w:i w:val="0"/>
      <w:iCs w:val="0"/>
      <w:sz w:val="20"/>
      <w:szCs w:val="20"/>
      <w:lang w:eastAsia="en-US"/>
    </w:rPr>
  </w:style>
  <w:style w:type="paragraph" w:styleId="ListNumber2">
    <w:name w:val="List Number 2"/>
    <w:basedOn w:val="Normal"/>
    <w:uiPriority w:val="13"/>
    <w:unhideWhenUsed/>
    <w:qFormat/>
    <w:rsid w:val="6E12EF9A"/>
    <w:pPr>
      <w:numPr>
        <w:ilvl w:val="1"/>
        <w:numId w:val="51"/>
      </w:numPr>
      <w:spacing w:after="240" w:line="240" w:lineRule="atLeast"/>
      <w:contextualSpacing/>
    </w:pPr>
    <w:rPr>
      <w:rFonts w:ascii="Georgia" w:eastAsia="Georgia" w:hAnsi="Georgia" w:cs="Georgia"/>
      <w:sz w:val="20"/>
      <w:szCs w:val="20"/>
      <w:lang w:eastAsia="en-US"/>
    </w:rPr>
  </w:style>
  <w:style w:type="paragraph" w:styleId="ListNumber3">
    <w:name w:val="List Number 3"/>
    <w:basedOn w:val="Normal"/>
    <w:uiPriority w:val="13"/>
    <w:unhideWhenUsed/>
    <w:qFormat/>
    <w:rsid w:val="6E12EF9A"/>
    <w:pPr>
      <w:numPr>
        <w:ilvl w:val="2"/>
        <w:numId w:val="51"/>
      </w:numPr>
      <w:spacing w:after="240" w:line="240" w:lineRule="atLeast"/>
      <w:contextualSpacing/>
    </w:pPr>
    <w:rPr>
      <w:rFonts w:ascii="Georgia" w:eastAsia="Georgia" w:hAnsi="Georgia" w:cs="Georgia"/>
      <w:sz w:val="20"/>
      <w:szCs w:val="20"/>
      <w:lang w:eastAsia="en-US"/>
    </w:rPr>
  </w:style>
  <w:style w:type="paragraph" w:customStyle="1" w:styleId="DMETW1239BIPLeaseclosing">
    <w:name w:val="DM_ETW_1239_BIP_Lease_closing"/>
    <w:rsid w:val="003631B9"/>
    <w:rPr>
      <w:rFonts w:ascii="Effra Corp" w:eastAsia="Effra Corp" w:hAnsi="Effra Corp" w:cs="Effra Corp"/>
      <w:color w:val="000000"/>
      <w:sz w:val="22"/>
    </w:rPr>
  </w:style>
  <w:style w:type="paragraph" w:customStyle="1" w:styleId="DMETW1239BIPTCCC">
    <w:name w:val="DM_ETW_1239_BIP_TCCC"/>
    <w:rsid w:val="005359F4"/>
    <w:rPr>
      <w:rFonts w:ascii="Effra Corp" w:eastAsia="Effra Corp" w:hAnsi="Effra Corp" w:cs="Effra Corp"/>
      <w:color w:val="000000"/>
      <w:sz w:val="22"/>
    </w:rPr>
  </w:style>
  <w:style w:type="paragraph" w:customStyle="1" w:styleId="DMETW1239BIPOCI">
    <w:name w:val="DM_ETW_1239_BIP_OCI"/>
    <w:rsid w:val="00EE26D6"/>
    <w:rPr>
      <w:rFonts w:ascii="Effra Corp" w:eastAsia="Effra Corp" w:hAnsi="Effra Corp" w:cs="Effra Corp"/>
      <w:color w:val="000000"/>
    </w:rPr>
  </w:style>
  <w:style w:type="paragraph" w:customStyle="1" w:styleId="DMETW1239BIPCASH">
    <w:name w:val="DM_ETW_1239_BIP_CASH"/>
    <w:rsid w:val="008A776E"/>
    <w:rPr>
      <w:rFonts w:ascii="Effra Corp" w:eastAsia="Effra Corp" w:hAnsi="Effra Corp" w:cs="Effra Corp"/>
      <w:color w:val="000000"/>
    </w:rPr>
  </w:style>
  <w:style w:type="paragraph" w:customStyle="1" w:styleId="DMETW1239BIPOrganicCompEBITMargin">
    <w:name w:val="DM_ETW_1239_BIP_OrganicCompEBITMargin"/>
    <w:rsid w:val="008A776E"/>
    <w:rPr>
      <w:rFonts w:ascii="Effra Corp" w:eastAsia="Effra Corp" w:hAnsi="Effra Corp" w:cs="Effra Corp"/>
      <w:color w:val="000000"/>
    </w:rPr>
  </w:style>
  <w:style w:type="paragraph" w:customStyle="1" w:styleId="DMETW1239BIPFinancecost">
    <w:name w:val="DM_ETW_1239_BIP_Finance_cost"/>
    <w:rsid w:val="007468A6"/>
    <w:rPr>
      <w:rFonts w:ascii="Effra Corp" w:eastAsia="Effra Corp" w:hAnsi="Effra Corp" w:cs="Effra Corp"/>
      <w:color w:val="000000"/>
      <w:sz w:val="22"/>
    </w:rPr>
  </w:style>
  <w:style w:type="paragraph" w:customStyle="1" w:styleId="DMETW1239BIPBALANCESHEET">
    <w:name w:val="DM_ETW_1239_BIP_BALANCESHEET"/>
    <w:rsid w:val="00CE2E21"/>
    <w:rPr>
      <w:rFonts w:ascii="Effra Corp" w:eastAsia="Effra Corp" w:hAnsi="Effra Corp" w:cs="Effra Corp"/>
      <w:b/>
      <w:color w:val="000000"/>
    </w:rPr>
  </w:style>
  <w:style w:type="paragraph" w:customStyle="1" w:styleId="DMETW1239BIPOrganicCompEBIT">
    <w:name w:val="DM_ETW_1239_BIP_OrganicCompEBIT"/>
    <w:rsid w:val="008A776E"/>
    <w:rPr>
      <w:rFonts w:ascii="Effra Corp" w:eastAsia="Effra Corp" w:hAnsi="Effra Corp" w:cs="Effra Corp"/>
      <w:color w:val="000000"/>
    </w:rPr>
  </w:style>
  <w:style w:type="paragraph" w:customStyle="1" w:styleId="DMETW1239BIPtax">
    <w:name w:val="DM_ETW_1239_BIP_tax"/>
    <w:rsid w:val="007468A6"/>
    <w:rPr>
      <w:rFonts w:ascii="Effra Corp" w:eastAsia="Effra Corp" w:hAnsi="Effra Corp" w:cs="Effra Corp"/>
      <w:color w:val="000000"/>
      <w:sz w:val="22"/>
    </w:rPr>
  </w:style>
  <w:style w:type="paragraph" w:customStyle="1" w:styleId="DMETW1239BIPCapitalPremium">
    <w:name w:val="DM_ETW_1239_BIP_Capital_Premium"/>
    <w:rsid w:val="001C20A8"/>
    <w:rPr>
      <w:rFonts w:ascii="Effra Corp" w:eastAsia="Effra Corp" w:hAnsi="Effra Corp" w:cs="Effra Corp"/>
      <w:color w:val="000000"/>
      <w:sz w:val="22"/>
    </w:rPr>
  </w:style>
  <w:style w:type="paragraph" w:customStyle="1" w:styleId="DMETW1239BIPFirstPage">
    <w:name w:val="DM_ETW_1239_BIP_FirstPage"/>
    <w:rsid w:val="00CE2E21"/>
    <w:rPr>
      <w:rFonts w:ascii="Effra Corp" w:eastAsia="Effra Corp" w:hAnsi="Effra Corp" w:cs="Effra Corp"/>
      <w:color w:val="000000"/>
    </w:rPr>
  </w:style>
  <w:style w:type="paragraph" w:customStyle="1" w:styleId="DMETW1239BIPOrganicNSRperUC">
    <w:name w:val="DM_ETW_1239_BIP_OrganicNSRperUC"/>
    <w:rsid w:val="008A776E"/>
    <w:rPr>
      <w:rFonts w:ascii="Effra Corp" w:eastAsia="Effra Corp" w:hAnsi="Effra Corp" w:cs="Effra Corp"/>
      <w:color w:val="000000"/>
    </w:rPr>
  </w:style>
  <w:style w:type="paragraph" w:customStyle="1" w:styleId="DMETW1239BIPFCF">
    <w:name w:val="DM_ETW_1239_BIP_FCF"/>
    <w:rsid w:val="008A776E"/>
    <w:rPr>
      <w:rFonts w:ascii="Effra Corp" w:eastAsia="Effra Corp" w:hAnsi="Effra Corp" w:cs="Effra Corp"/>
      <w:color w:val="000000"/>
    </w:rPr>
  </w:style>
  <w:style w:type="paragraph" w:customStyle="1" w:styleId="DMETW1239BIPEMERGING">
    <w:name w:val="DM_ETW_1239_BIP_EMERGING"/>
    <w:rsid w:val="00CE2E21"/>
    <w:rPr>
      <w:rFonts w:ascii="Effra Corp" w:eastAsia="Effra Corp" w:hAnsi="Effra Corp" w:cs="Effra Corp"/>
      <w:b/>
      <w:color w:val="000000"/>
    </w:rPr>
  </w:style>
  <w:style w:type="paragraph" w:customStyle="1" w:styleId="DMETW1239BIPRPJVs">
    <w:name w:val="DM_ETW_1239_BIP_RP_JVs"/>
    <w:rsid w:val="005359F4"/>
    <w:rPr>
      <w:rFonts w:ascii="Effra Corp" w:eastAsia="Effra Corp" w:hAnsi="Effra Corp" w:cs="Effra Corp"/>
      <w:color w:val="000000"/>
      <w:sz w:val="22"/>
    </w:rPr>
  </w:style>
  <w:style w:type="paragraph" w:customStyle="1" w:styleId="DMETW1239BIPRESTRUCTURING">
    <w:name w:val="DM_ETW_1239_BIP_RESTRUCTURING"/>
    <w:rsid w:val="007468A6"/>
    <w:rPr>
      <w:rFonts w:ascii="Effra Corp" w:eastAsia="Effra Corp" w:hAnsi="Effra Corp" w:cs="Effra Corp"/>
      <w:color w:val="000000"/>
      <w:sz w:val="22"/>
    </w:rPr>
  </w:style>
  <w:style w:type="paragraph" w:customStyle="1" w:styleId="DMETW1239BIPAssets">
    <w:name w:val="DM_ETW_1239_BIP_Assets"/>
    <w:rsid w:val="007468A6"/>
    <w:rPr>
      <w:rFonts w:ascii="Effra Corp" w:eastAsia="Effra Corp" w:hAnsi="Effra Corp" w:cs="Effra Corp"/>
      <w:color w:val="000000"/>
      <w:sz w:val="22"/>
    </w:rPr>
  </w:style>
  <w:style w:type="paragraph" w:customStyle="1" w:styleId="DMETW1239BIPNSR">
    <w:name w:val="DM_ETW_1239_BIP_NSR"/>
    <w:rsid w:val="00E60967"/>
    <w:rPr>
      <w:rFonts w:ascii="Effra Corp" w:eastAsia="Effra Corp" w:hAnsi="Effra Corp" w:cs="Effra Corp"/>
      <w:color w:val="000000"/>
      <w:sz w:val="22"/>
    </w:rPr>
  </w:style>
  <w:style w:type="paragraph" w:customStyle="1" w:styleId="DMETW1239BIPIS">
    <w:name w:val="DM_ETW_1239_BIP_IS"/>
    <w:rsid w:val="00BD0ED2"/>
    <w:pPr>
      <w:jc w:val="right"/>
    </w:pPr>
    <w:rPr>
      <w:rFonts w:ascii="Effra Corp" w:eastAsia="Effra Corp" w:hAnsi="Effra Corp" w:cs="Effra Corp"/>
      <w:b/>
      <w:color w:val="000000"/>
    </w:rPr>
  </w:style>
  <w:style w:type="paragraph" w:customStyle="1" w:styleId="DMETW1239BIPCOMPARABLE">
    <w:name w:val="DM_ETW_1239_BIP_COMPARABLE"/>
    <w:rsid w:val="008A776E"/>
    <w:rPr>
      <w:rFonts w:ascii="Effra Corp" w:eastAsia="Effra Corp" w:hAnsi="Effra Corp" w:cs="Effra Corp"/>
      <w:color w:val="000000"/>
    </w:rPr>
  </w:style>
  <w:style w:type="paragraph" w:customStyle="1" w:styleId="DMETW1239BIPVolume">
    <w:name w:val="DM_ETW_1239_BIP_Volume"/>
    <w:rsid w:val="00E60967"/>
    <w:rPr>
      <w:rFonts w:ascii="Effra Corp" w:eastAsia="Effra Corp" w:hAnsi="Effra Corp" w:cs="Effra Corp"/>
      <w:color w:val="000000"/>
      <w:sz w:val="22"/>
    </w:rPr>
  </w:style>
  <w:style w:type="paragraph" w:customStyle="1" w:styleId="DMETW1239BIPNetdebt">
    <w:name w:val="DM_ETW_1239_BIP_Netdebt"/>
    <w:rsid w:val="00B120BA"/>
    <w:rPr>
      <w:rFonts w:ascii="Effra Corp" w:eastAsia="Effra Corp" w:hAnsi="Effra Corp" w:cs="Effra Corp"/>
      <w:color w:val="000000"/>
      <w:sz w:val="22"/>
    </w:rPr>
  </w:style>
  <w:style w:type="paragraph" w:customStyle="1" w:styleId="DMETW1239BIPFrigoglass">
    <w:name w:val="DM_ETW_1239_BIP_Frigoglass"/>
    <w:rsid w:val="005359F4"/>
    <w:rPr>
      <w:rFonts w:ascii="Effra Corp" w:eastAsia="Effra Corp" w:hAnsi="Effra Corp" w:cs="Effra Corp"/>
      <w:color w:val="000000"/>
      <w:sz w:val="22"/>
    </w:rPr>
  </w:style>
  <w:style w:type="paragraph" w:customStyle="1" w:styleId="DMETW1239BIPDEVELOPING">
    <w:name w:val="DM_ETW_1239_BIP_DEVELOPING"/>
    <w:rsid w:val="00CE2E21"/>
    <w:rPr>
      <w:rFonts w:ascii="Effra Corp" w:eastAsia="Effra Corp" w:hAnsi="Effra Corp" w:cs="Effra Corp"/>
      <w:b/>
      <w:color w:val="000000"/>
    </w:rPr>
  </w:style>
  <w:style w:type="paragraph" w:customStyle="1" w:styleId="DMETW1239BIPINCOMESTATEMENT">
    <w:name w:val="DM_ETW_1239_BIP_INCOME_STATEMENT"/>
    <w:rsid w:val="00CE2E21"/>
    <w:pPr>
      <w:ind w:left="200"/>
    </w:pPr>
    <w:rPr>
      <w:rFonts w:ascii="Effra Corp" w:eastAsia="Effra Corp" w:hAnsi="Effra Corp" w:cs="Effra Corp"/>
      <w:b/>
      <w:color w:val="000000"/>
      <w:sz w:val="22"/>
    </w:rPr>
  </w:style>
  <w:style w:type="paragraph" w:customStyle="1" w:styleId="DMETW1239BIPESTABLISHED">
    <w:name w:val="DM_ETW_1239_BIP_ESTABLISHED"/>
    <w:rsid w:val="00CE2E21"/>
    <w:rPr>
      <w:rFonts w:ascii="Effra Corp" w:eastAsia="Effra Corp" w:hAnsi="Effra Corp" w:cs="Effra Corp"/>
      <w:b/>
      <w:color w:val="000000"/>
    </w:rPr>
  </w:style>
  <w:style w:type="paragraph" w:customStyle="1" w:styleId="DMETW1239BIPNARTDBackhalf">
    <w:name w:val="DM_ETW_1239_BIP_NARTD_Backhalf"/>
    <w:rsid w:val="00E60967"/>
    <w:rPr>
      <w:rFonts w:ascii="Effra Corp" w:eastAsia="Effra Corp" w:hAnsi="Effra Corp" w:cs="Effra Corp"/>
      <w:color w:val="000000"/>
      <w:sz w:val="22"/>
    </w:rPr>
  </w:style>
  <w:style w:type="paragraph" w:customStyle="1" w:styleId="DMETW1239BIPOtherincomestatementitems">
    <w:name w:val="DM_ETW_1239_BIP_Other_income_statement_items"/>
    <w:rsid w:val="007468A6"/>
    <w:rPr>
      <w:rFonts w:ascii="Effra Corp" w:eastAsia="Effra Corp" w:hAnsi="Effra Corp" w:cs="Effra Corp"/>
      <w:color w:val="000000"/>
      <w:sz w:val="22"/>
    </w:rPr>
  </w:style>
  <w:style w:type="paragraph" w:customStyle="1" w:styleId="DMETW1239BIPEBIT">
    <w:name w:val="DM_ETW_1239_BIP_EBIT"/>
    <w:rsid w:val="008A776E"/>
    <w:rPr>
      <w:rFonts w:ascii="Effra Corp" w:eastAsia="Effra Corp" w:hAnsi="Effra Corp" w:cs="Effra Corp"/>
      <w:color w:val="000000"/>
    </w:rPr>
  </w:style>
  <w:style w:type="paragraph" w:customStyle="1" w:styleId="DMETW1239BIPFCT">
    <w:name w:val="DM_ETW_1239_BIP_FCT"/>
    <w:rsid w:val="00E60967"/>
    <w:rPr>
      <w:rFonts w:ascii="Effra Corp" w:eastAsia="Effra Corp" w:hAnsi="Effra Corp" w:cs="Effra Corp"/>
      <w:color w:val="000000"/>
      <w:sz w:val="22"/>
    </w:rPr>
  </w:style>
  <w:style w:type="paragraph" w:customStyle="1" w:styleId="DMETW1239BIPOrganicVolume">
    <w:name w:val="DM_ETW_1239_BIP_OrganicVolume"/>
    <w:rsid w:val="008A776E"/>
    <w:rPr>
      <w:rFonts w:ascii="Effra Corp" w:eastAsia="Effra Corp" w:hAnsi="Effra Corp" w:cs="Effra Corp"/>
      <w:color w:val="000000"/>
    </w:rPr>
  </w:style>
  <w:style w:type="paragraph" w:customStyle="1" w:styleId="DMETW1239BIPCF">
    <w:name w:val="DM_ETW_1239_BIP_CF"/>
    <w:rsid w:val="00CE2E21"/>
    <w:rPr>
      <w:rFonts w:ascii="Effra Corp" w:eastAsia="Effra Corp" w:hAnsi="Effra Corp" w:cs="Effra Corp"/>
      <w:b/>
      <w:color w:val="000000"/>
    </w:rPr>
  </w:style>
  <w:style w:type="paragraph" w:customStyle="1" w:styleId="DMETW1239BIPOrganicNSR">
    <w:name w:val="DM_ETW_1239_BIP_OrganicNSR"/>
    <w:rsid w:val="008A776E"/>
    <w:rPr>
      <w:rFonts w:ascii="Effra Corp" w:eastAsia="Effra Corp" w:hAnsi="Effra Corp" w:cs="Effra Corp"/>
      <w:color w:val="000000"/>
    </w:rPr>
  </w:style>
  <w:style w:type="paragraph" w:customStyle="1" w:styleId="DMETW1239BIPISHY">
    <w:name w:val="DM_ETW_1239_BIP_IS_HY"/>
    <w:rsid w:val="00EE18AC"/>
    <w:pPr>
      <w:jc w:val="right"/>
    </w:pPr>
    <w:rPr>
      <w:rFonts w:ascii="Effra Corp" w:eastAsia="Effra Corp" w:hAnsi="Effra Corp" w:cs="Effra Corp"/>
      <w:b/>
      <w:color w:val="000000"/>
    </w:rPr>
  </w:style>
  <w:style w:type="paragraph" w:customStyle="1" w:styleId="DMETW1239BIPOCIHY">
    <w:name w:val="DM_ETW_1239_BIP_OCI_HY"/>
    <w:rsid w:val="004073CB"/>
    <w:rPr>
      <w:rFonts w:ascii="Effra Corp" w:eastAsia="Effra Corp" w:hAnsi="Effra Corp" w:cs="Effra Corp"/>
      <w:color w:val="000000"/>
    </w:rPr>
  </w:style>
  <w:style w:type="character" w:customStyle="1" w:styleId="as">
    <w:name w:val="as"/>
    <w:basedOn w:val="DefaultParagraphFont"/>
    <w:rsid w:val="003631B9"/>
  </w:style>
  <w:style w:type="paragraph" w:customStyle="1" w:styleId="a">
    <w:name w:val="a"/>
    <w:basedOn w:val="Normal"/>
    <w:rsid w:val="6E12EF9A"/>
    <w:pPr>
      <w:spacing w:beforeAutospacing="1" w:afterAutospacing="1"/>
    </w:pPr>
    <w:rPr>
      <w:lang w:val="en-US" w:eastAsia="en-US"/>
    </w:rPr>
  </w:style>
  <w:style w:type="paragraph" w:customStyle="1" w:styleId="DMETW1239BIPVOLUMECOUNTRY">
    <w:name w:val="DM_ETW_1239_BIP_VOLUMECOUNTRY"/>
    <w:rsid w:val="005D2A01"/>
    <w:rPr>
      <w:rFonts w:ascii="Effra Corp" w:eastAsia="Effra Corp" w:hAnsi="Effra Corp" w:cs="Effra Corp"/>
      <w:b/>
      <w:color w:val="000000"/>
      <w:sz w:val="22"/>
    </w:rPr>
  </w:style>
  <w:style w:type="paragraph" w:customStyle="1" w:styleId="DMETW1943BIPFirstPage">
    <w:name w:val="DM_ETW_1943_BIP_FirstPage"/>
    <w:rsid w:val="00505FA0"/>
    <w:rPr>
      <w:rFonts w:ascii="Effra Corp" w:eastAsia="Effra Corp" w:hAnsi="Effra Corp" w:cs="Effra Corp"/>
    </w:rPr>
  </w:style>
  <w:style w:type="paragraph" w:customStyle="1" w:styleId="DMETW1943BIPESTABLISHED">
    <w:name w:val="DM_ETW_1943_BIP_ESTABLISHED"/>
    <w:rsid w:val="00505FA0"/>
    <w:rPr>
      <w:rFonts w:ascii="Effra Corp" w:eastAsia="Effra Corp" w:hAnsi="Effra Corp" w:cs="Effra Corp"/>
      <w:b/>
    </w:rPr>
  </w:style>
  <w:style w:type="paragraph" w:customStyle="1" w:styleId="DMETW1943BIPDEVELOPING">
    <w:name w:val="DM_ETW_1943_BIP_DEVELOPING"/>
    <w:rsid w:val="009C2777"/>
    <w:rPr>
      <w:rFonts w:ascii="Effra Corp" w:eastAsia="Effra Corp" w:hAnsi="Effra Corp" w:cs="Effra Corp"/>
      <w:b/>
    </w:rPr>
  </w:style>
  <w:style w:type="paragraph" w:customStyle="1" w:styleId="DMETW1943BIPEMERGING">
    <w:name w:val="DM_ETW_1943_BIP_EMERGING"/>
    <w:rsid w:val="003837EA"/>
    <w:rPr>
      <w:rFonts w:ascii="Effra Corp" w:eastAsia="Effra Corp" w:hAnsi="Effra Corp" w:cs="Effra Corp"/>
      <w:b/>
    </w:rPr>
  </w:style>
  <w:style w:type="paragraph" w:customStyle="1" w:styleId="DMETW1943BIPINCOMESTATEMENT">
    <w:name w:val="DM_ETW_1943_BIP_INCOME_STATEMENT"/>
    <w:rsid w:val="0024621C"/>
    <w:pPr>
      <w:ind w:left="200"/>
    </w:pPr>
    <w:rPr>
      <w:rFonts w:ascii="Effra Corp" w:eastAsia="Effra Corp" w:hAnsi="Effra Corp" w:cs="Effra Corp"/>
      <w:b/>
      <w:sz w:val="22"/>
    </w:rPr>
  </w:style>
  <w:style w:type="paragraph" w:customStyle="1" w:styleId="DMETW1943BIPBALANCESHEET">
    <w:name w:val="DM_ETW_1943_BIP_BALANCESHEET"/>
    <w:rsid w:val="00794EE7"/>
    <w:rPr>
      <w:rFonts w:ascii="Effra Corp" w:eastAsia="Effra Corp" w:hAnsi="Effra Corp" w:cs="Effra Corp"/>
      <w:b/>
    </w:rPr>
  </w:style>
  <w:style w:type="paragraph" w:customStyle="1" w:styleId="DMETW1943BIPCOMPARABLE">
    <w:name w:val="DM_ETW_1943_BIP_COMPARABLE"/>
    <w:rsid w:val="00BC39B9"/>
    <w:rPr>
      <w:rFonts w:ascii="Effra Corp" w:eastAsia="Effra Corp" w:hAnsi="Effra Corp" w:cs="Effra Corp"/>
    </w:rPr>
  </w:style>
  <w:style w:type="paragraph" w:customStyle="1" w:styleId="DMETW1943BIPOrganicVolume">
    <w:name w:val="DM_ETW_1943_BIP_OrganicVolume"/>
    <w:rsid w:val="00E100BD"/>
    <w:rPr>
      <w:rFonts w:ascii="Effra Corp" w:eastAsia="Effra Corp" w:hAnsi="Effra Corp" w:cs="Effra Corp"/>
    </w:rPr>
  </w:style>
  <w:style w:type="paragraph" w:customStyle="1" w:styleId="DMETW1943BIPOrganicNSR">
    <w:name w:val="DM_ETW_1943_BIP_OrganicNSR"/>
    <w:rsid w:val="00E100BD"/>
    <w:rPr>
      <w:rFonts w:ascii="Effra Corp" w:eastAsia="Effra Corp" w:hAnsi="Effra Corp" w:cs="Effra Corp"/>
    </w:rPr>
  </w:style>
  <w:style w:type="paragraph" w:customStyle="1" w:styleId="DMETW1943BIPOrganicNSRperUC">
    <w:name w:val="DM_ETW_1943_BIP_OrganicNSRperUC"/>
    <w:rsid w:val="00E100BD"/>
    <w:rPr>
      <w:rFonts w:ascii="Effra Corp" w:eastAsia="Effra Corp" w:hAnsi="Effra Corp" w:cs="Effra Corp"/>
    </w:rPr>
  </w:style>
  <w:style w:type="paragraph" w:customStyle="1" w:styleId="DMETW1943BIPOrganicCompEBIT">
    <w:name w:val="DM_ETW_1943_BIP_OrganicCompEBIT"/>
    <w:rsid w:val="00743BD1"/>
    <w:rPr>
      <w:rFonts w:ascii="Effra Corp" w:eastAsia="Effra Corp" w:hAnsi="Effra Corp" w:cs="Effra Corp"/>
    </w:rPr>
  </w:style>
  <w:style w:type="paragraph" w:customStyle="1" w:styleId="DMETW1943BIPOrganicCompEBITMargin">
    <w:name w:val="DM_ETW_1943_BIP_OrganicCompEBITMargin"/>
    <w:rsid w:val="00743BD1"/>
    <w:rPr>
      <w:rFonts w:ascii="Effra Corp" w:eastAsia="Effra Corp" w:hAnsi="Effra Corp" w:cs="Effra Corp"/>
    </w:rPr>
  </w:style>
  <w:style w:type="paragraph" w:customStyle="1" w:styleId="DMETW1943BIPFCF">
    <w:name w:val="DM_ETW_1943_BIP_FCF"/>
    <w:rsid w:val="00412A61"/>
    <w:rPr>
      <w:rFonts w:ascii="Effra Corp" w:eastAsia="Effra Corp" w:hAnsi="Effra Corp" w:cs="Effra Corp"/>
    </w:rPr>
  </w:style>
  <w:style w:type="paragraph" w:customStyle="1" w:styleId="DMETW1943BIPCASH">
    <w:name w:val="DM_ETW_1943_BIP_CASH"/>
    <w:rsid w:val="00412A61"/>
    <w:rPr>
      <w:rFonts w:ascii="Effra Corp" w:eastAsia="Effra Corp" w:hAnsi="Effra Corp" w:cs="Effra Corp"/>
    </w:rPr>
  </w:style>
  <w:style w:type="paragraph" w:customStyle="1" w:styleId="DMETW1943BIPEBIT">
    <w:name w:val="DM_ETW_1943_BIP_EBIT"/>
    <w:rsid w:val="004E3F4B"/>
    <w:rPr>
      <w:rFonts w:ascii="Effra Corp" w:eastAsia="Effra Corp" w:hAnsi="Effra Corp" w:cs="Effra Corp"/>
    </w:rPr>
  </w:style>
  <w:style w:type="paragraph" w:customStyle="1" w:styleId="DMETW1943BIPISHY">
    <w:name w:val="DM_ETW_1943_BIP_IS_HY"/>
    <w:rsid w:val="005F39C0"/>
    <w:pPr>
      <w:jc w:val="right"/>
    </w:pPr>
    <w:rPr>
      <w:rFonts w:ascii="Effra Corp" w:eastAsia="Effra Corp" w:hAnsi="Effra Corp" w:cs="Effra Corp"/>
      <w:b/>
    </w:rPr>
  </w:style>
  <w:style w:type="paragraph" w:customStyle="1" w:styleId="DMETW1943BIPIS">
    <w:name w:val="DM_ETW_1943_BIP_IS"/>
    <w:rsid w:val="00EC2F97"/>
    <w:pPr>
      <w:jc w:val="right"/>
    </w:pPr>
    <w:rPr>
      <w:rFonts w:ascii="Effra Corp" w:eastAsia="Effra Corp" w:hAnsi="Effra Corp" w:cs="Effra Corp"/>
      <w:b/>
    </w:rPr>
  </w:style>
  <w:style w:type="paragraph" w:customStyle="1" w:styleId="DMETW1943BIPFCT">
    <w:name w:val="DM_ETW_1943_BIP_FCT"/>
    <w:rsid w:val="00437C50"/>
    <w:rPr>
      <w:rFonts w:ascii="Effra Corp" w:eastAsia="Effra Corp" w:hAnsi="Effra Corp" w:cs="Effra Corp"/>
      <w:sz w:val="22"/>
    </w:rPr>
  </w:style>
  <w:style w:type="paragraph" w:customStyle="1" w:styleId="DMETW1943BIPVolume">
    <w:name w:val="DM_ETW_1943_BIP_Volume"/>
    <w:rsid w:val="007E4050"/>
    <w:rPr>
      <w:rFonts w:ascii="Effra Corp" w:eastAsia="Effra Corp" w:hAnsi="Effra Corp" w:cs="Effra Corp"/>
      <w:sz w:val="22"/>
    </w:rPr>
  </w:style>
  <w:style w:type="paragraph" w:customStyle="1" w:styleId="DMETW1943BIPAssets">
    <w:name w:val="DM_ETW_1943_BIP_Assets"/>
    <w:rsid w:val="008067F1"/>
    <w:rPr>
      <w:rFonts w:ascii="Effra Corp" w:eastAsia="Effra Corp" w:hAnsi="Effra Corp" w:cs="Effra Corp"/>
      <w:sz w:val="22"/>
    </w:rPr>
  </w:style>
  <w:style w:type="paragraph" w:customStyle="1" w:styleId="DMETW1943BIPNetdebt">
    <w:name w:val="DM_ETW_1943_BIP_Netdebt"/>
    <w:rsid w:val="0034027F"/>
    <w:rPr>
      <w:rFonts w:ascii="Effra Corp" w:eastAsia="Effra Corp" w:hAnsi="Effra Corp" w:cs="Effra Corp"/>
      <w:sz w:val="22"/>
    </w:rPr>
  </w:style>
  <w:style w:type="character" w:customStyle="1" w:styleId="cs">
    <w:name w:val="cs"/>
    <w:basedOn w:val="DefaultParagraphFont"/>
    <w:rsid w:val="003B4BCD"/>
    <w:rPr>
      <w:rFonts w:ascii="Effra" w:hAnsi="Effra"/>
      <w:color w:val="16202C"/>
      <w:sz w:val="22"/>
      <w:szCs w:val="22"/>
    </w:rPr>
  </w:style>
  <w:style w:type="character" w:customStyle="1" w:styleId="cu">
    <w:name w:val="cu"/>
    <w:basedOn w:val="DefaultParagraphFont"/>
    <w:rsid w:val="003B4BCD"/>
    <w:rPr>
      <w:color w:val="16202C"/>
    </w:rPr>
  </w:style>
  <w:style w:type="paragraph" w:customStyle="1" w:styleId="cq1">
    <w:name w:val="cq1"/>
    <w:basedOn w:val="Normal"/>
    <w:rsid w:val="003B4BCD"/>
    <w:pPr>
      <w:jc w:val="both"/>
    </w:pPr>
    <w:rPr>
      <w:rFonts w:ascii="Calibri" w:eastAsiaTheme="minorHAnsi" w:hAnsi="Calibri" w:cs="Calibri"/>
      <w:sz w:val="20"/>
      <w:szCs w:val="20"/>
      <w:lang w:val="en-US" w:eastAsia="en-US"/>
    </w:rPr>
  </w:style>
  <w:style w:type="paragraph" w:customStyle="1" w:styleId="cv1">
    <w:name w:val="cv1"/>
    <w:basedOn w:val="Normal"/>
    <w:rsid w:val="003B4BCD"/>
    <w:pPr>
      <w:ind w:left="360"/>
      <w:jc w:val="both"/>
    </w:pPr>
    <w:rPr>
      <w:rFonts w:ascii="Calibri" w:eastAsiaTheme="minorHAnsi" w:hAnsi="Calibri" w:cs="Calibri"/>
      <w:sz w:val="20"/>
      <w:szCs w:val="20"/>
      <w:lang w:val="en-US" w:eastAsia="en-US"/>
    </w:rPr>
  </w:style>
  <w:style w:type="paragraph" w:customStyle="1" w:styleId="DMETW1875BIPFrigoLeventistable">
    <w:name w:val="DM_ETW_1875_BIP_Frigo__Leventis_table"/>
    <w:rsid w:val="009933D8"/>
    <w:rPr>
      <w:color w:val="000000"/>
    </w:rPr>
  </w:style>
  <w:style w:type="paragraph" w:customStyle="1" w:styleId="Normal84">
    <w:name w:val="Normal_84"/>
    <w:qFormat/>
    <w:rsid w:val="009933D8"/>
    <w:pPr>
      <w:spacing w:after="160" w:line="259" w:lineRule="auto"/>
    </w:pPr>
    <w:rPr>
      <w:sz w:val="22"/>
      <w:szCs w:val="22"/>
    </w:rPr>
  </w:style>
  <w:style w:type="character" w:customStyle="1" w:styleId="ui-provider">
    <w:name w:val="ui-provider"/>
    <w:basedOn w:val="DefaultParagraphFont"/>
    <w:rsid w:val="00A6200E"/>
  </w:style>
  <w:style w:type="character" w:customStyle="1" w:styleId="gmaildefault">
    <w:name w:val="gmail_default"/>
    <w:basedOn w:val="DefaultParagraphFont"/>
    <w:rsid w:val="00ED1C7D"/>
  </w:style>
  <w:style w:type="paragraph" w:styleId="Subtitle">
    <w:name w:val="Subtitle"/>
    <w:basedOn w:val="Normal"/>
    <w:next w:val="Normal"/>
    <w:link w:val="SubtitleChar"/>
    <w:uiPriority w:val="11"/>
    <w:qFormat/>
    <w:rsid w:val="004B5D53"/>
    <w:rPr>
      <w:rFonts w:eastAsiaTheme="minorEastAsia"/>
      <w:color w:val="5A5A5A"/>
    </w:rPr>
  </w:style>
  <w:style w:type="character" w:customStyle="1" w:styleId="SubtitleChar">
    <w:name w:val="Subtitle Char"/>
    <w:basedOn w:val="DefaultParagraphFont"/>
    <w:link w:val="Subtitle"/>
    <w:uiPriority w:val="11"/>
    <w:rsid w:val="004B5D53"/>
    <w:rPr>
      <w:rFonts w:eastAsiaTheme="minorEastAsia"/>
      <w:color w:val="5A5A5A"/>
      <w:sz w:val="24"/>
      <w:szCs w:val="24"/>
      <w:lang w:val="en-GB" w:eastAsia="de-DE"/>
    </w:rPr>
  </w:style>
  <w:style w:type="paragraph" w:styleId="Quote">
    <w:name w:val="Quote"/>
    <w:basedOn w:val="Normal"/>
    <w:next w:val="Normal"/>
    <w:link w:val="QuoteChar"/>
    <w:uiPriority w:val="29"/>
    <w:qFormat/>
    <w:rsid w:val="004B5D53"/>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4B5D53"/>
    <w:rPr>
      <w:i/>
      <w:iCs/>
      <w:color w:val="404040" w:themeColor="text1" w:themeTint="BF"/>
      <w:sz w:val="24"/>
      <w:szCs w:val="24"/>
      <w:lang w:val="en-GB" w:eastAsia="de-DE"/>
    </w:rPr>
  </w:style>
  <w:style w:type="paragraph" w:styleId="IntenseQuote">
    <w:name w:val="Intense Quote"/>
    <w:basedOn w:val="Normal"/>
    <w:next w:val="Normal"/>
    <w:link w:val="IntenseQuoteChar"/>
    <w:uiPriority w:val="30"/>
    <w:qFormat/>
    <w:rsid w:val="004B5D53"/>
    <w:pP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4B5D53"/>
    <w:rPr>
      <w:i/>
      <w:iCs/>
      <w:color w:val="4F81BD" w:themeColor="accent1"/>
      <w:sz w:val="24"/>
      <w:szCs w:val="24"/>
      <w:lang w:val="en-GB" w:eastAsia="de-DE"/>
    </w:rPr>
  </w:style>
  <w:style w:type="paragraph" w:styleId="TOC1">
    <w:name w:val="toc 1"/>
    <w:basedOn w:val="Normal"/>
    <w:next w:val="Normal"/>
    <w:uiPriority w:val="39"/>
    <w:unhideWhenUsed/>
    <w:rsid w:val="004B5D53"/>
    <w:pPr>
      <w:spacing w:after="100"/>
    </w:pPr>
  </w:style>
  <w:style w:type="paragraph" w:styleId="TOC2">
    <w:name w:val="toc 2"/>
    <w:basedOn w:val="Normal"/>
    <w:next w:val="Normal"/>
    <w:uiPriority w:val="39"/>
    <w:unhideWhenUsed/>
    <w:rsid w:val="004B5D53"/>
    <w:pPr>
      <w:spacing w:after="100"/>
      <w:ind w:left="220"/>
    </w:pPr>
  </w:style>
  <w:style w:type="paragraph" w:styleId="TOC3">
    <w:name w:val="toc 3"/>
    <w:basedOn w:val="Normal"/>
    <w:next w:val="Normal"/>
    <w:uiPriority w:val="39"/>
    <w:unhideWhenUsed/>
    <w:rsid w:val="004B5D53"/>
    <w:pPr>
      <w:spacing w:after="100"/>
      <w:ind w:left="440"/>
    </w:pPr>
  </w:style>
  <w:style w:type="paragraph" w:styleId="TOC4">
    <w:name w:val="toc 4"/>
    <w:basedOn w:val="Normal"/>
    <w:next w:val="Normal"/>
    <w:uiPriority w:val="39"/>
    <w:unhideWhenUsed/>
    <w:rsid w:val="004B5D53"/>
    <w:pPr>
      <w:spacing w:after="100"/>
      <w:ind w:left="660"/>
    </w:pPr>
  </w:style>
  <w:style w:type="paragraph" w:styleId="TOC5">
    <w:name w:val="toc 5"/>
    <w:basedOn w:val="Normal"/>
    <w:next w:val="Normal"/>
    <w:uiPriority w:val="39"/>
    <w:unhideWhenUsed/>
    <w:rsid w:val="004B5D53"/>
    <w:pPr>
      <w:spacing w:after="100"/>
      <w:ind w:left="880"/>
    </w:pPr>
  </w:style>
  <w:style w:type="paragraph" w:styleId="TOC6">
    <w:name w:val="toc 6"/>
    <w:basedOn w:val="Normal"/>
    <w:next w:val="Normal"/>
    <w:uiPriority w:val="39"/>
    <w:unhideWhenUsed/>
    <w:rsid w:val="004B5D53"/>
    <w:pPr>
      <w:spacing w:after="100"/>
      <w:ind w:left="1100"/>
    </w:pPr>
  </w:style>
  <w:style w:type="paragraph" w:styleId="TOC7">
    <w:name w:val="toc 7"/>
    <w:basedOn w:val="Normal"/>
    <w:next w:val="Normal"/>
    <w:uiPriority w:val="39"/>
    <w:unhideWhenUsed/>
    <w:rsid w:val="004B5D53"/>
    <w:pPr>
      <w:spacing w:after="100"/>
      <w:ind w:left="1320"/>
    </w:pPr>
  </w:style>
  <w:style w:type="paragraph" w:styleId="TOC8">
    <w:name w:val="toc 8"/>
    <w:basedOn w:val="Normal"/>
    <w:next w:val="Normal"/>
    <w:uiPriority w:val="39"/>
    <w:unhideWhenUsed/>
    <w:rsid w:val="004B5D53"/>
    <w:pPr>
      <w:spacing w:after="100"/>
      <w:ind w:left="1540"/>
    </w:pPr>
  </w:style>
  <w:style w:type="paragraph" w:styleId="TOC9">
    <w:name w:val="toc 9"/>
    <w:basedOn w:val="Normal"/>
    <w:next w:val="Normal"/>
    <w:uiPriority w:val="39"/>
    <w:unhideWhenUsed/>
    <w:rsid w:val="004B5D53"/>
    <w:pPr>
      <w:spacing w:after="100"/>
      <w:ind w:left="17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17466">
      <w:bodyDiv w:val="1"/>
      <w:marLeft w:val="0"/>
      <w:marRight w:val="0"/>
      <w:marTop w:val="0"/>
      <w:marBottom w:val="0"/>
      <w:divBdr>
        <w:top w:val="none" w:sz="0" w:space="0" w:color="auto"/>
        <w:left w:val="none" w:sz="0" w:space="0" w:color="auto"/>
        <w:bottom w:val="none" w:sz="0" w:space="0" w:color="auto"/>
        <w:right w:val="none" w:sz="0" w:space="0" w:color="auto"/>
      </w:divBdr>
    </w:div>
    <w:div w:id="30233664">
      <w:bodyDiv w:val="1"/>
      <w:marLeft w:val="0"/>
      <w:marRight w:val="0"/>
      <w:marTop w:val="0"/>
      <w:marBottom w:val="0"/>
      <w:divBdr>
        <w:top w:val="none" w:sz="0" w:space="0" w:color="auto"/>
        <w:left w:val="none" w:sz="0" w:space="0" w:color="auto"/>
        <w:bottom w:val="none" w:sz="0" w:space="0" w:color="auto"/>
        <w:right w:val="none" w:sz="0" w:space="0" w:color="auto"/>
      </w:divBdr>
    </w:div>
    <w:div w:id="38746500">
      <w:bodyDiv w:val="1"/>
      <w:marLeft w:val="0"/>
      <w:marRight w:val="0"/>
      <w:marTop w:val="0"/>
      <w:marBottom w:val="0"/>
      <w:divBdr>
        <w:top w:val="none" w:sz="0" w:space="0" w:color="auto"/>
        <w:left w:val="none" w:sz="0" w:space="0" w:color="auto"/>
        <w:bottom w:val="none" w:sz="0" w:space="0" w:color="auto"/>
        <w:right w:val="none" w:sz="0" w:space="0" w:color="auto"/>
      </w:divBdr>
    </w:div>
    <w:div w:id="64033388">
      <w:bodyDiv w:val="1"/>
      <w:marLeft w:val="0"/>
      <w:marRight w:val="0"/>
      <w:marTop w:val="0"/>
      <w:marBottom w:val="0"/>
      <w:divBdr>
        <w:top w:val="none" w:sz="0" w:space="0" w:color="auto"/>
        <w:left w:val="none" w:sz="0" w:space="0" w:color="auto"/>
        <w:bottom w:val="none" w:sz="0" w:space="0" w:color="auto"/>
        <w:right w:val="none" w:sz="0" w:space="0" w:color="auto"/>
      </w:divBdr>
    </w:div>
    <w:div w:id="67315644">
      <w:bodyDiv w:val="1"/>
      <w:marLeft w:val="0"/>
      <w:marRight w:val="0"/>
      <w:marTop w:val="0"/>
      <w:marBottom w:val="0"/>
      <w:divBdr>
        <w:top w:val="none" w:sz="0" w:space="0" w:color="auto"/>
        <w:left w:val="none" w:sz="0" w:space="0" w:color="auto"/>
        <w:bottom w:val="none" w:sz="0" w:space="0" w:color="auto"/>
        <w:right w:val="none" w:sz="0" w:space="0" w:color="auto"/>
      </w:divBdr>
    </w:div>
    <w:div w:id="68310183">
      <w:bodyDiv w:val="1"/>
      <w:marLeft w:val="0"/>
      <w:marRight w:val="0"/>
      <w:marTop w:val="0"/>
      <w:marBottom w:val="0"/>
      <w:divBdr>
        <w:top w:val="none" w:sz="0" w:space="0" w:color="auto"/>
        <w:left w:val="none" w:sz="0" w:space="0" w:color="auto"/>
        <w:bottom w:val="none" w:sz="0" w:space="0" w:color="auto"/>
        <w:right w:val="none" w:sz="0" w:space="0" w:color="auto"/>
      </w:divBdr>
    </w:div>
    <w:div w:id="97067181">
      <w:bodyDiv w:val="1"/>
      <w:marLeft w:val="0"/>
      <w:marRight w:val="0"/>
      <w:marTop w:val="0"/>
      <w:marBottom w:val="0"/>
      <w:divBdr>
        <w:top w:val="none" w:sz="0" w:space="0" w:color="auto"/>
        <w:left w:val="none" w:sz="0" w:space="0" w:color="auto"/>
        <w:bottom w:val="none" w:sz="0" w:space="0" w:color="auto"/>
        <w:right w:val="none" w:sz="0" w:space="0" w:color="auto"/>
      </w:divBdr>
    </w:div>
    <w:div w:id="118183013">
      <w:bodyDiv w:val="1"/>
      <w:marLeft w:val="0"/>
      <w:marRight w:val="0"/>
      <w:marTop w:val="0"/>
      <w:marBottom w:val="0"/>
      <w:divBdr>
        <w:top w:val="none" w:sz="0" w:space="0" w:color="auto"/>
        <w:left w:val="none" w:sz="0" w:space="0" w:color="auto"/>
        <w:bottom w:val="none" w:sz="0" w:space="0" w:color="auto"/>
        <w:right w:val="none" w:sz="0" w:space="0" w:color="auto"/>
      </w:divBdr>
    </w:div>
    <w:div w:id="129783089">
      <w:bodyDiv w:val="1"/>
      <w:marLeft w:val="0"/>
      <w:marRight w:val="0"/>
      <w:marTop w:val="0"/>
      <w:marBottom w:val="0"/>
      <w:divBdr>
        <w:top w:val="none" w:sz="0" w:space="0" w:color="auto"/>
        <w:left w:val="none" w:sz="0" w:space="0" w:color="auto"/>
        <w:bottom w:val="none" w:sz="0" w:space="0" w:color="auto"/>
        <w:right w:val="none" w:sz="0" w:space="0" w:color="auto"/>
      </w:divBdr>
    </w:div>
    <w:div w:id="156461123">
      <w:bodyDiv w:val="1"/>
      <w:marLeft w:val="0"/>
      <w:marRight w:val="0"/>
      <w:marTop w:val="0"/>
      <w:marBottom w:val="0"/>
      <w:divBdr>
        <w:top w:val="none" w:sz="0" w:space="0" w:color="auto"/>
        <w:left w:val="none" w:sz="0" w:space="0" w:color="auto"/>
        <w:bottom w:val="none" w:sz="0" w:space="0" w:color="auto"/>
        <w:right w:val="none" w:sz="0" w:space="0" w:color="auto"/>
      </w:divBdr>
    </w:div>
    <w:div w:id="157504600">
      <w:bodyDiv w:val="1"/>
      <w:marLeft w:val="0"/>
      <w:marRight w:val="0"/>
      <w:marTop w:val="0"/>
      <w:marBottom w:val="0"/>
      <w:divBdr>
        <w:top w:val="none" w:sz="0" w:space="0" w:color="auto"/>
        <w:left w:val="none" w:sz="0" w:space="0" w:color="auto"/>
        <w:bottom w:val="none" w:sz="0" w:space="0" w:color="auto"/>
        <w:right w:val="none" w:sz="0" w:space="0" w:color="auto"/>
      </w:divBdr>
    </w:div>
    <w:div w:id="188303857">
      <w:bodyDiv w:val="1"/>
      <w:marLeft w:val="0"/>
      <w:marRight w:val="0"/>
      <w:marTop w:val="0"/>
      <w:marBottom w:val="0"/>
      <w:divBdr>
        <w:top w:val="none" w:sz="0" w:space="0" w:color="auto"/>
        <w:left w:val="none" w:sz="0" w:space="0" w:color="auto"/>
        <w:bottom w:val="none" w:sz="0" w:space="0" w:color="auto"/>
        <w:right w:val="none" w:sz="0" w:space="0" w:color="auto"/>
      </w:divBdr>
    </w:div>
    <w:div w:id="193151489">
      <w:bodyDiv w:val="1"/>
      <w:marLeft w:val="0"/>
      <w:marRight w:val="0"/>
      <w:marTop w:val="0"/>
      <w:marBottom w:val="0"/>
      <w:divBdr>
        <w:top w:val="none" w:sz="0" w:space="0" w:color="auto"/>
        <w:left w:val="none" w:sz="0" w:space="0" w:color="auto"/>
        <w:bottom w:val="none" w:sz="0" w:space="0" w:color="auto"/>
        <w:right w:val="none" w:sz="0" w:space="0" w:color="auto"/>
      </w:divBdr>
    </w:div>
    <w:div w:id="204104267">
      <w:bodyDiv w:val="1"/>
      <w:marLeft w:val="0"/>
      <w:marRight w:val="0"/>
      <w:marTop w:val="0"/>
      <w:marBottom w:val="0"/>
      <w:divBdr>
        <w:top w:val="none" w:sz="0" w:space="0" w:color="auto"/>
        <w:left w:val="none" w:sz="0" w:space="0" w:color="auto"/>
        <w:bottom w:val="none" w:sz="0" w:space="0" w:color="auto"/>
        <w:right w:val="none" w:sz="0" w:space="0" w:color="auto"/>
      </w:divBdr>
    </w:div>
    <w:div w:id="205989732">
      <w:bodyDiv w:val="1"/>
      <w:marLeft w:val="0"/>
      <w:marRight w:val="0"/>
      <w:marTop w:val="0"/>
      <w:marBottom w:val="0"/>
      <w:divBdr>
        <w:top w:val="none" w:sz="0" w:space="0" w:color="auto"/>
        <w:left w:val="none" w:sz="0" w:space="0" w:color="auto"/>
        <w:bottom w:val="none" w:sz="0" w:space="0" w:color="auto"/>
        <w:right w:val="none" w:sz="0" w:space="0" w:color="auto"/>
      </w:divBdr>
    </w:div>
    <w:div w:id="212429489">
      <w:bodyDiv w:val="1"/>
      <w:marLeft w:val="0"/>
      <w:marRight w:val="0"/>
      <w:marTop w:val="0"/>
      <w:marBottom w:val="0"/>
      <w:divBdr>
        <w:top w:val="none" w:sz="0" w:space="0" w:color="auto"/>
        <w:left w:val="none" w:sz="0" w:space="0" w:color="auto"/>
        <w:bottom w:val="none" w:sz="0" w:space="0" w:color="auto"/>
        <w:right w:val="none" w:sz="0" w:space="0" w:color="auto"/>
      </w:divBdr>
    </w:div>
    <w:div w:id="227419646">
      <w:bodyDiv w:val="1"/>
      <w:marLeft w:val="0"/>
      <w:marRight w:val="0"/>
      <w:marTop w:val="0"/>
      <w:marBottom w:val="0"/>
      <w:divBdr>
        <w:top w:val="none" w:sz="0" w:space="0" w:color="auto"/>
        <w:left w:val="none" w:sz="0" w:space="0" w:color="auto"/>
        <w:bottom w:val="none" w:sz="0" w:space="0" w:color="auto"/>
        <w:right w:val="none" w:sz="0" w:space="0" w:color="auto"/>
      </w:divBdr>
    </w:div>
    <w:div w:id="229271064">
      <w:bodyDiv w:val="1"/>
      <w:marLeft w:val="0"/>
      <w:marRight w:val="0"/>
      <w:marTop w:val="0"/>
      <w:marBottom w:val="0"/>
      <w:divBdr>
        <w:top w:val="none" w:sz="0" w:space="0" w:color="auto"/>
        <w:left w:val="none" w:sz="0" w:space="0" w:color="auto"/>
        <w:bottom w:val="none" w:sz="0" w:space="0" w:color="auto"/>
        <w:right w:val="none" w:sz="0" w:space="0" w:color="auto"/>
      </w:divBdr>
    </w:div>
    <w:div w:id="250089272">
      <w:bodyDiv w:val="1"/>
      <w:marLeft w:val="0"/>
      <w:marRight w:val="0"/>
      <w:marTop w:val="0"/>
      <w:marBottom w:val="0"/>
      <w:divBdr>
        <w:top w:val="none" w:sz="0" w:space="0" w:color="auto"/>
        <w:left w:val="none" w:sz="0" w:space="0" w:color="auto"/>
        <w:bottom w:val="none" w:sz="0" w:space="0" w:color="auto"/>
        <w:right w:val="none" w:sz="0" w:space="0" w:color="auto"/>
      </w:divBdr>
    </w:div>
    <w:div w:id="252205286">
      <w:bodyDiv w:val="1"/>
      <w:marLeft w:val="0"/>
      <w:marRight w:val="0"/>
      <w:marTop w:val="0"/>
      <w:marBottom w:val="0"/>
      <w:divBdr>
        <w:top w:val="none" w:sz="0" w:space="0" w:color="auto"/>
        <w:left w:val="none" w:sz="0" w:space="0" w:color="auto"/>
        <w:bottom w:val="none" w:sz="0" w:space="0" w:color="auto"/>
        <w:right w:val="none" w:sz="0" w:space="0" w:color="auto"/>
      </w:divBdr>
    </w:div>
    <w:div w:id="259459279">
      <w:bodyDiv w:val="1"/>
      <w:marLeft w:val="0"/>
      <w:marRight w:val="0"/>
      <w:marTop w:val="0"/>
      <w:marBottom w:val="0"/>
      <w:divBdr>
        <w:top w:val="none" w:sz="0" w:space="0" w:color="auto"/>
        <w:left w:val="none" w:sz="0" w:space="0" w:color="auto"/>
        <w:bottom w:val="none" w:sz="0" w:space="0" w:color="auto"/>
        <w:right w:val="none" w:sz="0" w:space="0" w:color="auto"/>
      </w:divBdr>
    </w:div>
    <w:div w:id="271593716">
      <w:bodyDiv w:val="1"/>
      <w:marLeft w:val="0"/>
      <w:marRight w:val="0"/>
      <w:marTop w:val="0"/>
      <w:marBottom w:val="0"/>
      <w:divBdr>
        <w:top w:val="none" w:sz="0" w:space="0" w:color="auto"/>
        <w:left w:val="none" w:sz="0" w:space="0" w:color="auto"/>
        <w:bottom w:val="none" w:sz="0" w:space="0" w:color="auto"/>
        <w:right w:val="none" w:sz="0" w:space="0" w:color="auto"/>
      </w:divBdr>
    </w:div>
    <w:div w:id="283924378">
      <w:bodyDiv w:val="1"/>
      <w:marLeft w:val="0"/>
      <w:marRight w:val="0"/>
      <w:marTop w:val="0"/>
      <w:marBottom w:val="0"/>
      <w:divBdr>
        <w:top w:val="none" w:sz="0" w:space="0" w:color="auto"/>
        <w:left w:val="none" w:sz="0" w:space="0" w:color="auto"/>
        <w:bottom w:val="none" w:sz="0" w:space="0" w:color="auto"/>
        <w:right w:val="none" w:sz="0" w:space="0" w:color="auto"/>
      </w:divBdr>
    </w:div>
    <w:div w:id="284696180">
      <w:bodyDiv w:val="1"/>
      <w:marLeft w:val="0"/>
      <w:marRight w:val="0"/>
      <w:marTop w:val="0"/>
      <w:marBottom w:val="0"/>
      <w:divBdr>
        <w:top w:val="none" w:sz="0" w:space="0" w:color="auto"/>
        <w:left w:val="none" w:sz="0" w:space="0" w:color="auto"/>
        <w:bottom w:val="none" w:sz="0" w:space="0" w:color="auto"/>
        <w:right w:val="none" w:sz="0" w:space="0" w:color="auto"/>
      </w:divBdr>
    </w:div>
    <w:div w:id="347408464">
      <w:bodyDiv w:val="1"/>
      <w:marLeft w:val="0"/>
      <w:marRight w:val="0"/>
      <w:marTop w:val="0"/>
      <w:marBottom w:val="0"/>
      <w:divBdr>
        <w:top w:val="none" w:sz="0" w:space="0" w:color="auto"/>
        <w:left w:val="none" w:sz="0" w:space="0" w:color="auto"/>
        <w:bottom w:val="none" w:sz="0" w:space="0" w:color="auto"/>
        <w:right w:val="none" w:sz="0" w:space="0" w:color="auto"/>
      </w:divBdr>
    </w:div>
    <w:div w:id="347409851">
      <w:bodyDiv w:val="1"/>
      <w:marLeft w:val="0"/>
      <w:marRight w:val="0"/>
      <w:marTop w:val="0"/>
      <w:marBottom w:val="0"/>
      <w:divBdr>
        <w:top w:val="none" w:sz="0" w:space="0" w:color="auto"/>
        <w:left w:val="none" w:sz="0" w:space="0" w:color="auto"/>
        <w:bottom w:val="none" w:sz="0" w:space="0" w:color="auto"/>
        <w:right w:val="none" w:sz="0" w:space="0" w:color="auto"/>
      </w:divBdr>
    </w:div>
    <w:div w:id="357203066">
      <w:bodyDiv w:val="1"/>
      <w:marLeft w:val="0"/>
      <w:marRight w:val="0"/>
      <w:marTop w:val="0"/>
      <w:marBottom w:val="0"/>
      <w:divBdr>
        <w:top w:val="none" w:sz="0" w:space="0" w:color="auto"/>
        <w:left w:val="none" w:sz="0" w:space="0" w:color="auto"/>
        <w:bottom w:val="none" w:sz="0" w:space="0" w:color="auto"/>
        <w:right w:val="none" w:sz="0" w:space="0" w:color="auto"/>
      </w:divBdr>
    </w:div>
    <w:div w:id="378208335">
      <w:bodyDiv w:val="1"/>
      <w:marLeft w:val="0"/>
      <w:marRight w:val="0"/>
      <w:marTop w:val="0"/>
      <w:marBottom w:val="0"/>
      <w:divBdr>
        <w:top w:val="none" w:sz="0" w:space="0" w:color="auto"/>
        <w:left w:val="none" w:sz="0" w:space="0" w:color="auto"/>
        <w:bottom w:val="none" w:sz="0" w:space="0" w:color="auto"/>
        <w:right w:val="none" w:sz="0" w:space="0" w:color="auto"/>
      </w:divBdr>
    </w:div>
    <w:div w:id="381251912">
      <w:bodyDiv w:val="1"/>
      <w:marLeft w:val="0"/>
      <w:marRight w:val="0"/>
      <w:marTop w:val="0"/>
      <w:marBottom w:val="0"/>
      <w:divBdr>
        <w:top w:val="none" w:sz="0" w:space="0" w:color="auto"/>
        <w:left w:val="none" w:sz="0" w:space="0" w:color="auto"/>
        <w:bottom w:val="none" w:sz="0" w:space="0" w:color="auto"/>
        <w:right w:val="none" w:sz="0" w:space="0" w:color="auto"/>
      </w:divBdr>
    </w:div>
    <w:div w:id="394015815">
      <w:bodyDiv w:val="1"/>
      <w:marLeft w:val="0"/>
      <w:marRight w:val="0"/>
      <w:marTop w:val="0"/>
      <w:marBottom w:val="0"/>
      <w:divBdr>
        <w:top w:val="none" w:sz="0" w:space="0" w:color="auto"/>
        <w:left w:val="none" w:sz="0" w:space="0" w:color="auto"/>
        <w:bottom w:val="none" w:sz="0" w:space="0" w:color="auto"/>
        <w:right w:val="none" w:sz="0" w:space="0" w:color="auto"/>
      </w:divBdr>
    </w:div>
    <w:div w:id="405348001">
      <w:bodyDiv w:val="1"/>
      <w:marLeft w:val="0"/>
      <w:marRight w:val="0"/>
      <w:marTop w:val="0"/>
      <w:marBottom w:val="0"/>
      <w:divBdr>
        <w:top w:val="none" w:sz="0" w:space="0" w:color="auto"/>
        <w:left w:val="none" w:sz="0" w:space="0" w:color="auto"/>
        <w:bottom w:val="none" w:sz="0" w:space="0" w:color="auto"/>
        <w:right w:val="none" w:sz="0" w:space="0" w:color="auto"/>
      </w:divBdr>
    </w:div>
    <w:div w:id="406810115">
      <w:bodyDiv w:val="1"/>
      <w:marLeft w:val="0"/>
      <w:marRight w:val="0"/>
      <w:marTop w:val="0"/>
      <w:marBottom w:val="0"/>
      <w:divBdr>
        <w:top w:val="none" w:sz="0" w:space="0" w:color="auto"/>
        <w:left w:val="none" w:sz="0" w:space="0" w:color="auto"/>
        <w:bottom w:val="none" w:sz="0" w:space="0" w:color="auto"/>
        <w:right w:val="none" w:sz="0" w:space="0" w:color="auto"/>
      </w:divBdr>
    </w:div>
    <w:div w:id="411588069">
      <w:bodyDiv w:val="1"/>
      <w:marLeft w:val="0"/>
      <w:marRight w:val="0"/>
      <w:marTop w:val="0"/>
      <w:marBottom w:val="0"/>
      <w:divBdr>
        <w:top w:val="none" w:sz="0" w:space="0" w:color="auto"/>
        <w:left w:val="none" w:sz="0" w:space="0" w:color="auto"/>
        <w:bottom w:val="none" w:sz="0" w:space="0" w:color="auto"/>
        <w:right w:val="none" w:sz="0" w:space="0" w:color="auto"/>
      </w:divBdr>
    </w:div>
    <w:div w:id="412551437">
      <w:bodyDiv w:val="1"/>
      <w:marLeft w:val="0"/>
      <w:marRight w:val="0"/>
      <w:marTop w:val="0"/>
      <w:marBottom w:val="0"/>
      <w:divBdr>
        <w:top w:val="none" w:sz="0" w:space="0" w:color="auto"/>
        <w:left w:val="none" w:sz="0" w:space="0" w:color="auto"/>
        <w:bottom w:val="none" w:sz="0" w:space="0" w:color="auto"/>
        <w:right w:val="none" w:sz="0" w:space="0" w:color="auto"/>
      </w:divBdr>
    </w:div>
    <w:div w:id="416903123">
      <w:bodyDiv w:val="1"/>
      <w:marLeft w:val="0"/>
      <w:marRight w:val="0"/>
      <w:marTop w:val="0"/>
      <w:marBottom w:val="0"/>
      <w:divBdr>
        <w:top w:val="none" w:sz="0" w:space="0" w:color="auto"/>
        <w:left w:val="none" w:sz="0" w:space="0" w:color="auto"/>
        <w:bottom w:val="none" w:sz="0" w:space="0" w:color="auto"/>
        <w:right w:val="none" w:sz="0" w:space="0" w:color="auto"/>
      </w:divBdr>
    </w:div>
    <w:div w:id="427581140">
      <w:bodyDiv w:val="1"/>
      <w:marLeft w:val="0"/>
      <w:marRight w:val="0"/>
      <w:marTop w:val="0"/>
      <w:marBottom w:val="0"/>
      <w:divBdr>
        <w:top w:val="none" w:sz="0" w:space="0" w:color="auto"/>
        <w:left w:val="none" w:sz="0" w:space="0" w:color="auto"/>
        <w:bottom w:val="none" w:sz="0" w:space="0" w:color="auto"/>
        <w:right w:val="none" w:sz="0" w:space="0" w:color="auto"/>
      </w:divBdr>
    </w:div>
    <w:div w:id="428699042">
      <w:bodyDiv w:val="1"/>
      <w:marLeft w:val="0"/>
      <w:marRight w:val="0"/>
      <w:marTop w:val="0"/>
      <w:marBottom w:val="0"/>
      <w:divBdr>
        <w:top w:val="none" w:sz="0" w:space="0" w:color="auto"/>
        <w:left w:val="none" w:sz="0" w:space="0" w:color="auto"/>
        <w:bottom w:val="none" w:sz="0" w:space="0" w:color="auto"/>
        <w:right w:val="none" w:sz="0" w:space="0" w:color="auto"/>
      </w:divBdr>
    </w:div>
    <w:div w:id="430051141">
      <w:bodyDiv w:val="1"/>
      <w:marLeft w:val="0"/>
      <w:marRight w:val="0"/>
      <w:marTop w:val="0"/>
      <w:marBottom w:val="0"/>
      <w:divBdr>
        <w:top w:val="none" w:sz="0" w:space="0" w:color="auto"/>
        <w:left w:val="none" w:sz="0" w:space="0" w:color="auto"/>
        <w:bottom w:val="none" w:sz="0" w:space="0" w:color="auto"/>
        <w:right w:val="none" w:sz="0" w:space="0" w:color="auto"/>
      </w:divBdr>
    </w:div>
    <w:div w:id="440077655">
      <w:bodyDiv w:val="1"/>
      <w:marLeft w:val="0"/>
      <w:marRight w:val="0"/>
      <w:marTop w:val="0"/>
      <w:marBottom w:val="0"/>
      <w:divBdr>
        <w:top w:val="none" w:sz="0" w:space="0" w:color="auto"/>
        <w:left w:val="none" w:sz="0" w:space="0" w:color="auto"/>
        <w:bottom w:val="none" w:sz="0" w:space="0" w:color="auto"/>
        <w:right w:val="none" w:sz="0" w:space="0" w:color="auto"/>
      </w:divBdr>
    </w:div>
    <w:div w:id="442118011">
      <w:bodyDiv w:val="1"/>
      <w:marLeft w:val="0"/>
      <w:marRight w:val="0"/>
      <w:marTop w:val="0"/>
      <w:marBottom w:val="0"/>
      <w:divBdr>
        <w:top w:val="none" w:sz="0" w:space="0" w:color="auto"/>
        <w:left w:val="none" w:sz="0" w:space="0" w:color="auto"/>
        <w:bottom w:val="none" w:sz="0" w:space="0" w:color="auto"/>
        <w:right w:val="none" w:sz="0" w:space="0" w:color="auto"/>
      </w:divBdr>
    </w:div>
    <w:div w:id="463230314">
      <w:bodyDiv w:val="1"/>
      <w:marLeft w:val="0"/>
      <w:marRight w:val="0"/>
      <w:marTop w:val="0"/>
      <w:marBottom w:val="0"/>
      <w:divBdr>
        <w:top w:val="none" w:sz="0" w:space="0" w:color="auto"/>
        <w:left w:val="none" w:sz="0" w:space="0" w:color="auto"/>
        <w:bottom w:val="none" w:sz="0" w:space="0" w:color="auto"/>
        <w:right w:val="none" w:sz="0" w:space="0" w:color="auto"/>
      </w:divBdr>
    </w:div>
    <w:div w:id="482157612">
      <w:bodyDiv w:val="1"/>
      <w:marLeft w:val="0"/>
      <w:marRight w:val="0"/>
      <w:marTop w:val="0"/>
      <w:marBottom w:val="0"/>
      <w:divBdr>
        <w:top w:val="none" w:sz="0" w:space="0" w:color="auto"/>
        <w:left w:val="none" w:sz="0" w:space="0" w:color="auto"/>
        <w:bottom w:val="none" w:sz="0" w:space="0" w:color="auto"/>
        <w:right w:val="none" w:sz="0" w:space="0" w:color="auto"/>
      </w:divBdr>
    </w:div>
    <w:div w:id="483548305">
      <w:bodyDiv w:val="1"/>
      <w:marLeft w:val="0"/>
      <w:marRight w:val="0"/>
      <w:marTop w:val="0"/>
      <w:marBottom w:val="0"/>
      <w:divBdr>
        <w:top w:val="none" w:sz="0" w:space="0" w:color="auto"/>
        <w:left w:val="none" w:sz="0" w:space="0" w:color="auto"/>
        <w:bottom w:val="none" w:sz="0" w:space="0" w:color="auto"/>
        <w:right w:val="none" w:sz="0" w:space="0" w:color="auto"/>
      </w:divBdr>
    </w:div>
    <w:div w:id="496965030">
      <w:bodyDiv w:val="1"/>
      <w:marLeft w:val="0"/>
      <w:marRight w:val="0"/>
      <w:marTop w:val="0"/>
      <w:marBottom w:val="0"/>
      <w:divBdr>
        <w:top w:val="none" w:sz="0" w:space="0" w:color="auto"/>
        <w:left w:val="none" w:sz="0" w:space="0" w:color="auto"/>
        <w:bottom w:val="none" w:sz="0" w:space="0" w:color="auto"/>
        <w:right w:val="none" w:sz="0" w:space="0" w:color="auto"/>
      </w:divBdr>
    </w:div>
    <w:div w:id="503477738">
      <w:bodyDiv w:val="1"/>
      <w:marLeft w:val="0"/>
      <w:marRight w:val="0"/>
      <w:marTop w:val="0"/>
      <w:marBottom w:val="0"/>
      <w:divBdr>
        <w:top w:val="none" w:sz="0" w:space="0" w:color="auto"/>
        <w:left w:val="none" w:sz="0" w:space="0" w:color="auto"/>
        <w:bottom w:val="none" w:sz="0" w:space="0" w:color="auto"/>
        <w:right w:val="none" w:sz="0" w:space="0" w:color="auto"/>
      </w:divBdr>
    </w:div>
    <w:div w:id="504244840">
      <w:bodyDiv w:val="1"/>
      <w:marLeft w:val="0"/>
      <w:marRight w:val="0"/>
      <w:marTop w:val="0"/>
      <w:marBottom w:val="0"/>
      <w:divBdr>
        <w:top w:val="none" w:sz="0" w:space="0" w:color="auto"/>
        <w:left w:val="none" w:sz="0" w:space="0" w:color="auto"/>
        <w:bottom w:val="none" w:sz="0" w:space="0" w:color="auto"/>
        <w:right w:val="none" w:sz="0" w:space="0" w:color="auto"/>
      </w:divBdr>
    </w:div>
    <w:div w:id="516045008">
      <w:bodyDiv w:val="1"/>
      <w:marLeft w:val="0"/>
      <w:marRight w:val="0"/>
      <w:marTop w:val="0"/>
      <w:marBottom w:val="0"/>
      <w:divBdr>
        <w:top w:val="none" w:sz="0" w:space="0" w:color="auto"/>
        <w:left w:val="none" w:sz="0" w:space="0" w:color="auto"/>
        <w:bottom w:val="none" w:sz="0" w:space="0" w:color="auto"/>
        <w:right w:val="none" w:sz="0" w:space="0" w:color="auto"/>
      </w:divBdr>
    </w:div>
    <w:div w:id="530727073">
      <w:bodyDiv w:val="1"/>
      <w:marLeft w:val="0"/>
      <w:marRight w:val="0"/>
      <w:marTop w:val="0"/>
      <w:marBottom w:val="0"/>
      <w:divBdr>
        <w:top w:val="none" w:sz="0" w:space="0" w:color="auto"/>
        <w:left w:val="none" w:sz="0" w:space="0" w:color="auto"/>
        <w:bottom w:val="none" w:sz="0" w:space="0" w:color="auto"/>
        <w:right w:val="none" w:sz="0" w:space="0" w:color="auto"/>
      </w:divBdr>
    </w:div>
    <w:div w:id="539705552">
      <w:bodyDiv w:val="1"/>
      <w:marLeft w:val="0"/>
      <w:marRight w:val="0"/>
      <w:marTop w:val="0"/>
      <w:marBottom w:val="0"/>
      <w:divBdr>
        <w:top w:val="none" w:sz="0" w:space="0" w:color="auto"/>
        <w:left w:val="none" w:sz="0" w:space="0" w:color="auto"/>
        <w:bottom w:val="none" w:sz="0" w:space="0" w:color="auto"/>
        <w:right w:val="none" w:sz="0" w:space="0" w:color="auto"/>
      </w:divBdr>
    </w:div>
    <w:div w:id="541090329">
      <w:bodyDiv w:val="1"/>
      <w:marLeft w:val="0"/>
      <w:marRight w:val="0"/>
      <w:marTop w:val="0"/>
      <w:marBottom w:val="0"/>
      <w:divBdr>
        <w:top w:val="none" w:sz="0" w:space="0" w:color="auto"/>
        <w:left w:val="none" w:sz="0" w:space="0" w:color="auto"/>
        <w:bottom w:val="none" w:sz="0" w:space="0" w:color="auto"/>
        <w:right w:val="none" w:sz="0" w:space="0" w:color="auto"/>
      </w:divBdr>
    </w:div>
    <w:div w:id="541746291">
      <w:bodyDiv w:val="1"/>
      <w:marLeft w:val="0"/>
      <w:marRight w:val="0"/>
      <w:marTop w:val="0"/>
      <w:marBottom w:val="0"/>
      <w:divBdr>
        <w:top w:val="none" w:sz="0" w:space="0" w:color="auto"/>
        <w:left w:val="none" w:sz="0" w:space="0" w:color="auto"/>
        <w:bottom w:val="none" w:sz="0" w:space="0" w:color="auto"/>
        <w:right w:val="none" w:sz="0" w:space="0" w:color="auto"/>
      </w:divBdr>
    </w:div>
    <w:div w:id="551307847">
      <w:bodyDiv w:val="1"/>
      <w:marLeft w:val="0"/>
      <w:marRight w:val="0"/>
      <w:marTop w:val="0"/>
      <w:marBottom w:val="0"/>
      <w:divBdr>
        <w:top w:val="none" w:sz="0" w:space="0" w:color="auto"/>
        <w:left w:val="none" w:sz="0" w:space="0" w:color="auto"/>
        <w:bottom w:val="none" w:sz="0" w:space="0" w:color="auto"/>
        <w:right w:val="none" w:sz="0" w:space="0" w:color="auto"/>
      </w:divBdr>
    </w:div>
    <w:div w:id="555238213">
      <w:bodyDiv w:val="1"/>
      <w:marLeft w:val="0"/>
      <w:marRight w:val="0"/>
      <w:marTop w:val="0"/>
      <w:marBottom w:val="0"/>
      <w:divBdr>
        <w:top w:val="none" w:sz="0" w:space="0" w:color="auto"/>
        <w:left w:val="none" w:sz="0" w:space="0" w:color="auto"/>
        <w:bottom w:val="none" w:sz="0" w:space="0" w:color="auto"/>
        <w:right w:val="none" w:sz="0" w:space="0" w:color="auto"/>
      </w:divBdr>
    </w:div>
    <w:div w:id="587008510">
      <w:bodyDiv w:val="1"/>
      <w:marLeft w:val="0"/>
      <w:marRight w:val="0"/>
      <w:marTop w:val="0"/>
      <w:marBottom w:val="0"/>
      <w:divBdr>
        <w:top w:val="none" w:sz="0" w:space="0" w:color="auto"/>
        <w:left w:val="none" w:sz="0" w:space="0" w:color="auto"/>
        <w:bottom w:val="none" w:sz="0" w:space="0" w:color="auto"/>
        <w:right w:val="none" w:sz="0" w:space="0" w:color="auto"/>
      </w:divBdr>
    </w:div>
    <w:div w:id="605037395">
      <w:bodyDiv w:val="1"/>
      <w:marLeft w:val="0"/>
      <w:marRight w:val="0"/>
      <w:marTop w:val="0"/>
      <w:marBottom w:val="0"/>
      <w:divBdr>
        <w:top w:val="none" w:sz="0" w:space="0" w:color="auto"/>
        <w:left w:val="none" w:sz="0" w:space="0" w:color="auto"/>
        <w:bottom w:val="none" w:sz="0" w:space="0" w:color="auto"/>
        <w:right w:val="none" w:sz="0" w:space="0" w:color="auto"/>
      </w:divBdr>
    </w:div>
    <w:div w:id="611405227">
      <w:bodyDiv w:val="1"/>
      <w:marLeft w:val="0"/>
      <w:marRight w:val="0"/>
      <w:marTop w:val="0"/>
      <w:marBottom w:val="0"/>
      <w:divBdr>
        <w:top w:val="none" w:sz="0" w:space="0" w:color="auto"/>
        <w:left w:val="none" w:sz="0" w:space="0" w:color="auto"/>
        <w:bottom w:val="none" w:sz="0" w:space="0" w:color="auto"/>
        <w:right w:val="none" w:sz="0" w:space="0" w:color="auto"/>
      </w:divBdr>
    </w:div>
    <w:div w:id="616644966">
      <w:bodyDiv w:val="1"/>
      <w:marLeft w:val="0"/>
      <w:marRight w:val="0"/>
      <w:marTop w:val="0"/>
      <w:marBottom w:val="0"/>
      <w:divBdr>
        <w:top w:val="none" w:sz="0" w:space="0" w:color="auto"/>
        <w:left w:val="none" w:sz="0" w:space="0" w:color="auto"/>
        <w:bottom w:val="none" w:sz="0" w:space="0" w:color="auto"/>
        <w:right w:val="none" w:sz="0" w:space="0" w:color="auto"/>
      </w:divBdr>
    </w:div>
    <w:div w:id="638343638">
      <w:bodyDiv w:val="1"/>
      <w:marLeft w:val="0"/>
      <w:marRight w:val="0"/>
      <w:marTop w:val="0"/>
      <w:marBottom w:val="0"/>
      <w:divBdr>
        <w:top w:val="none" w:sz="0" w:space="0" w:color="auto"/>
        <w:left w:val="none" w:sz="0" w:space="0" w:color="auto"/>
        <w:bottom w:val="none" w:sz="0" w:space="0" w:color="auto"/>
        <w:right w:val="none" w:sz="0" w:space="0" w:color="auto"/>
      </w:divBdr>
    </w:div>
    <w:div w:id="653295096">
      <w:bodyDiv w:val="1"/>
      <w:marLeft w:val="0"/>
      <w:marRight w:val="0"/>
      <w:marTop w:val="0"/>
      <w:marBottom w:val="0"/>
      <w:divBdr>
        <w:top w:val="none" w:sz="0" w:space="0" w:color="auto"/>
        <w:left w:val="none" w:sz="0" w:space="0" w:color="auto"/>
        <w:bottom w:val="none" w:sz="0" w:space="0" w:color="auto"/>
        <w:right w:val="none" w:sz="0" w:space="0" w:color="auto"/>
      </w:divBdr>
    </w:div>
    <w:div w:id="676880244">
      <w:bodyDiv w:val="1"/>
      <w:marLeft w:val="0"/>
      <w:marRight w:val="0"/>
      <w:marTop w:val="0"/>
      <w:marBottom w:val="0"/>
      <w:divBdr>
        <w:top w:val="none" w:sz="0" w:space="0" w:color="auto"/>
        <w:left w:val="none" w:sz="0" w:space="0" w:color="auto"/>
        <w:bottom w:val="none" w:sz="0" w:space="0" w:color="auto"/>
        <w:right w:val="none" w:sz="0" w:space="0" w:color="auto"/>
      </w:divBdr>
    </w:div>
    <w:div w:id="683363278">
      <w:bodyDiv w:val="1"/>
      <w:marLeft w:val="0"/>
      <w:marRight w:val="0"/>
      <w:marTop w:val="0"/>
      <w:marBottom w:val="0"/>
      <w:divBdr>
        <w:top w:val="none" w:sz="0" w:space="0" w:color="auto"/>
        <w:left w:val="none" w:sz="0" w:space="0" w:color="auto"/>
        <w:bottom w:val="none" w:sz="0" w:space="0" w:color="auto"/>
        <w:right w:val="none" w:sz="0" w:space="0" w:color="auto"/>
      </w:divBdr>
    </w:div>
    <w:div w:id="684671915">
      <w:bodyDiv w:val="1"/>
      <w:marLeft w:val="0"/>
      <w:marRight w:val="0"/>
      <w:marTop w:val="0"/>
      <w:marBottom w:val="0"/>
      <w:divBdr>
        <w:top w:val="none" w:sz="0" w:space="0" w:color="auto"/>
        <w:left w:val="none" w:sz="0" w:space="0" w:color="auto"/>
        <w:bottom w:val="none" w:sz="0" w:space="0" w:color="auto"/>
        <w:right w:val="none" w:sz="0" w:space="0" w:color="auto"/>
      </w:divBdr>
    </w:div>
    <w:div w:id="708919882">
      <w:bodyDiv w:val="1"/>
      <w:marLeft w:val="0"/>
      <w:marRight w:val="0"/>
      <w:marTop w:val="0"/>
      <w:marBottom w:val="0"/>
      <w:divBdr>
        <w:top w:val="none" w:sz="0" w:space="0" w:color="auto"/>
        <w:left w:val="none" w:sz="0" w:space="0" w:color="auto"/>
        <w:bottom w:val="none" w:sz="0" w:space="0" w:color="auto"/>
        <w:right w:val="none" w:sz="0" w:space="0" w:color="auto"/>
      </w:divBdr>
    </w:div>
    <w:div w:id="709109443">
      <w:bodyDiv w:val="1"/>
      <w:marLeft w:val="0"/>
      <w:marRight w:val="0"/>
      <w:marTop w:val="0"/>
      <w:marBottom w:val="0"/>
      <w:divBdr>
        <w:top w:val="none" w:sz="0" w:space="0" w:color="auto"/>
        <w:left w:val="none" w:sz="0" w:space="0" w:color="auto"/>
        <w:bottom w:val="none" w:sz="0" w:space="0" w:color="auto"/>
        <w:right w:val="none" w:sz="0" w:space="0" w:color="auto"/>
      </w:divBdr>
    </w:div>
    <w:div w:id="756442189">
      <w:bodyDiv w:val="1"/>
      <w:marLeft w:val="0"/>
      <w:marRight w:val="0"/>
      <w:marTop w:val="0"/>
      <w:marBottom w:val="0"/>
      <w:divBdr>
        <w:top w:val="none" w:sz="0" w:space="0" w:color="auto"/>
        <w:left w:val="none" w:sz="0" w:space="0" w:color="auto"/>
        <w:bottom w:val="none" w:sz="0" w:space="0" w:color="auto"/>
        <w:right w:val="none" w:sz="0" w:space="0" w:color="auto"/>
      </w:divBdr>
    </w:div>
    <w:div w:id="764569533">
      <w:bodyDiv w:val="1"/>
      <w:marLeft w:val="0"/>
      <w:marRight w:val="0"/>
      <w:marTop w:val="0"/>
      <w:marBottom w:val="0"/>
      <w:divBdr>
        <w:top w:val="none" w:sz="0" w:space="0" w:color="auto"/>
        <w:left w:val="none" w:sz="0" w:space="0" w:color="auto"/>
        <w:bottom w:val="none" w:sz="0" w:space="0" w:color="auto"/>
        <w:right w:val="none" w:sz="0" w:space="0" w:color="auto"/>
      </w:divBdr>
    </w:div>
    <w:div w:id="767654699">
      <w:bodyDiv w:val="1"/>
      <w:marLeft w:val="0"/>
      <w:marRight w:val="0"/>
      <w:marTop w:val="0"/>
      <w:marBottom w:val="0"/>
      <w:divBdr>
        <w:top w:val="none" w:sz="0" w:space="0" w:color="auto"/>
        <w:left w:val="none" w:sz="0" w:space="0" w:color="auto"/>
        <w:bottom w:val="none" w:sz="0" w:space="0" w:color="auto"/>
        <w:right w:val="none" w:sz="0" w:space="0" w:color="auto"/>
      </w:divBdr>
    </w:div>
    <w:div w:id="779763354">
      <w:bodyDiv w:val="1"/>
      <w:marLeft w:val="0"/>
      <w:marRight w:val="0"/>
      <w:marTop w:val="0"/>
      <w:marBottom w:val="0"/>
      <w:divBdr>
        <w:top w:val="none" w:sz="0" w:space="0" w:color="auto"/>
        <w:left w:val="none" w:sz="0" w:space="0" w:color="auto"/>
        <w:bottom w:val="none" w:sz="0" w:space="0" w:color="auto"/>
        <w:right w:val="none" w:sz="0" w:space="0" w:color="auto"/>
      </w:divBdr>
    </w:div>
    <w:div w:id="789593857">
      <w:bodyDiv w:val="1"/>
      <w:marLeft w:val="0"/>
      <w:marRight w:val="0"/>
      <w:marTop w:val="0"/>
      <w:marBottom w:val="0"/>
      <w:divBdr>
        <w:top w:val="none" w:sz="0" w:space="0" w:color="auto"/>
        <w:left w:val="none" w:sz="0" w:space="0" w:color="auto"/>
        <w:bottom w:val="none" w:sz="0" w:space="0" w:color="auto"/>
        <w:right w:val="none" w:sz="0" w:space="0" w:color="auto"/>
      </w:divBdr>
    </w:div>
    <w:div w:id="793332703">
      <w:bodyDiv w:val="1"/>
      <w:marLeft w:val="0"/>
      <w:marRight w:val="0"/>
      <w:marTop w:val="0"/>
      <w:marBottom w:val="0"/>
      <w:divBdr>
        <w:top w:val="none" w:sz="0" w:space="0" w:color="auto"/>
        <w:left w:val="none" w:sz="0" w:space="0" w:color="auto"/>
        <w:bottom w:val="none" w:sz="0" w:space="0" w:color="auto"/>
        <w:right w:val="none" w:sz="0" w:space="0" w:color="auto"/>
      </w:divBdr>
    </w:div>
    <w:div w:id="793713183">
      <w:bodyDiv w:val="1"/>
      <w:marLeft w:val="0"/>
      <w:marRight w:val="0"/>
      <w:marTop w:val="0"/>
      <w:marBottom w:val="0"/>
      <w:divBdr>
        <w:top w:val="none" w:sz="0" w:space="0" w:color="auto"/>
        <w:left w:val="none" w:sz="0" w:space="0" w:color="auto"/>
        <w:bottom w:val="none" w:sz="0" w:space="0" w:color="auto"/>
        <w:right w:val="none" w:sz="0" w:space="0" w:color="auto"/>
      </w:divBdr>
    </w:div>
    <w:div w:id="800348295">
      <w:bodyDiv w:val="1"/>
      <w:marLeft w:val="0"/>
      <w:marRight w:val="0"/>
      <w:marTop w:val="0"/>
      <w:marBottom w:val="0"/>
      <w:divBdr>
        <w:top w:val="none" w:sz="0" w:space="0" w:color="auto"/>
        <w:left w:val="none" w:sz="0" w:space="0" w:color="auto"/>
        <w:bottom w:val="none" w:sz="0" w:space="0" w:color="auto"/>
        <w:right w:val="none" w:sz="0" w:space="0" w:color="auto"/>
      </w:divBdr>
    </w:div>
    <w:div w:id="814831230">
      <w:bodyDiv w:val="1"/>
      <w:marLeft w:val="0"/>
      <w:marRight w:val="0"/>
      <w:marTop w:val="0"/>
      <w:marBottom w:val="0"/>
      <w:divBdr>
        <w:top w:val="none" w:sz="0" w:space="0" w:color="auto"/>
        <w:left w:val="none" w:sz="0" w:space="0" w:color="auto"/>
        <w:bottom w:val="none" w:sz="0" w:space="0" w:color="auto"/>
        <w:right w:val="none" w:sz="0" w:space="0" w:color="auto"/>
      </w:divBdr>
    </w:div>
    <w:div w:id="850219286">
      <w:bodyDiv w:val="1"/>
      <w:marLeft w:val="0"/>
      <w:marRight w:val="0"/>
      <w:marTop w:val="0"/>
      <w:marBottom w:val="0"/>
      <w:divBdr>
        <w:top w:val="none" w:sz="0" w:space="0" w:color="auto"/>
        <w:left w:val="none" w:sz="0" w:space="0" w:color="auto"/>
        <w:bottom w:val="none" w:sz="0" w:space="0" w:color="auto"/>
        <w:right w:val="none" w:sz="0" w:space="0" w:color="auto"/>
      </w:divBdr>
    </w:div>
    <w:div w:id="850414981">
      <w:bodyDiv w:val="1"/>
      <w:marLeft w:val="0"/>
      <w:marRight w:val="0"/>
      <w:marTop w:val="0"/>
      <w:marBottom w:val="0"/>
      <w:divBdr>
        <w:top w:val="none" w:sz="0" w:space="0" w:color="auto"/>
        <w:left w:val="none" w:sz="0" w:space="0" w:color="auto"/>
        <w:bottom w:val="none" w:sz="0" w:space="0" w:color="auto"/>
        <w:right w:val="none" w:sz="0" w:space="0" w:color="auto"/>
      </w:divBdr>
    </w:div>
    <w:div w:id="856189811">
      <w:bodyDiv w:val="1"/>
      <w:marLeft w:val="0"/>
      <w:marRight w:val="0"/>
      <w:marTop w:val="0"/>
      <w:marBottom w:val="0"/>
      <w:divBdr>
        <w:top w:val="none" w:sz="0" w:space="0" w:color="auto"/>
        <w:left w:val="none" w:sz="0" w:space="0" w:color="auto"/>
        <w:bottom w:val="none" w:sz="0" w:space="0" w:color="auto"/>
        <w:right w:val="none" w:sz="0" w:space="0" w:color="auto"/>
      </w:divBdr>
    </w:div>
    <w:div w:id="862474151">
      <w:bodyDiv w:val="1"/>
      <w:marLeft w:val="0"/>
      <w:marRight w:val="0"/>
      <w:marTop w:val="0"/>
      <w:marBottom w:val="0"/>
      <w:divBdr>
        <w:top w:val="none" w:sz="0" w:space="0" w:color="auto"/>
        <w:left w:val="none" w:sz="0" w:space="0" w:color="auto"/>
        <w:bottom w:val="none" w:sz="0" w:space="0" w:color="auto"/>
        <w:right w:val="none" w:sz="0" w:space="0" w:color="auto"/>
      </w:divBdr>
    </w:div>
    <w:div w:id="882326619">
      <w:bodyDiv w:val="1"/>
      <w:marLeft w:val="0"/>
      <w:marRight w:val="0"/>
      <w:marTop w:val="0"/>
      <w:marBottom w:val="0"/>
      <w:divBdr>
        <w:top w:val="none" w:sz="0" w:space="0" w:color="auto"/>
        <w:left w:val="none" w:sz="0" w:space="0" w:color="auto"/>
        <w:bottom w:val="none" w:sz="0" w:space="0" w:color="auto"/>
        <w:right w:val="none" w:sz="0" w:space="0" w:color="auto"/>
      </w:divBdr>
    </w:div>
    <w:div w:id="886255554">
      <w:bodyDiv w:val="1"/>
      <w:marLeft w:val="0"/>
      <w:marRight w:val="0"/>
      <w:marTop w:val="0"/>
      <w:marBottom w:val="0"/>
      <w:divBdr>
        <w:top w:val="none" w:sz="0" w:space="0" w:color="auto"/>
        <w:left w:val="none" w:sz="0" w:space="0" w:color="auto"/>
        <w:bottom w:val="none" w:sz="0" w:space="0" w:color="auto"/>
        <w:right w:val="none" w:sz="0" w:space="0" w:color="auto"/>
      </w:divBdr>
    </w:div>
    <w:div w:id="906651676">
      <w:bodyDiv w:val="1"/>
      <w:marLeft w:val="0"/>
      <w:marRight w:val="0"/>
      <w:marTop w:val="0"/>
      <w:marBottom w:val="0"/>
      <w:divBdr>
        <w:top w:val="none" w:sz="0" w:space="0" w:color="auto"/>
        <w:left w:val="none" w:sz="0" w:space="0" w:color="auto"/>
        <w:bottom w:val="none" w:sz="0" w:space="0" w:color="auto"/>
        <w:right w:val="none" w:sz="0" w:space="0" w:color="auto"/>
      </w:divBdr>
    </w:div>
    <w:div w:id="917901961">
      <w:bodyDiv w:val="1"/>
      <w:marLeft w:val="0"/>
      <w:marRight w:val="0"/>
      <w:marTop w:val="0"/>
      <w:marBottom w:val="0"/>
      <w:divBdr>
        <w:top w:val="none" w:sz="0" w:space="0" w:color="auto"/>
        <w:left w:val="none" w:sz="0" w:space="0" w:color="auto"/>
        <w:bottom w:val="none" w:sz="0" w:space="0" w:color="auto"/>
        <w:right w:val="none" w:sz="0" w:space="0" w:color="auto"/>
      </w:divBdr>
    </w:div>
    <w:div w:id="924532660">
      <w:bodyDiv w:val="1"/>
      <w:marLeft w:val="0"/>
      <w:marRight w:val="0"/>
      <w:marTop w:val="0"/>
      <w:marBottom w:val="0"/>
      <w:divBdr>
        <w:top w:val="none" w:sz="0" w:space="0" w:color="auto"/>
        <w:left w:val="none" w:sz="0" w:space="0" w:color="auto"/>
        <w:bottom w:val="none" w:sz="0" w:space="0" w:color="auto"/>
        <w:right w:val="none" w:sz="0" w:space="0" w:color="auto"/>
      </w:divBdr>
    </w:div>
    <w:div w:id="937565580">
      <w:bodyDiv w:val="1"/>
      <w:marLeft w:val="0"/>
      <w:marRight w:val="0"/>
      <w:marTop w:val="0"/>
      <w:marBottom w:val="0"/>
      <w:divBdr>
        <w:top w:val="none" w:sz="0" w:space="0" w:color="auto"/>
        <w:left w:val="none" w:sz="0" w:space="0" w:color="auto"/>
        <w:bottom w:val="none" w:sz="0" w:space="0" w:color="auto"/>
        <w:right w:val="none" w:sz="0" w:space="0" w:color="auto"/>
      </w:divBdr>
    </w:div>
    <w:div w:id="941959807">
      <w:bodyDiv w:val="1"/>
      <w:marLeft w:val="0"/>
      <w:marRight w:val="0"/>
      <w:marTop w:val="0"/>
      <w:marBottom w:val="0"/>
      <w:divBdr>
        <w:top w:val="none" w:sz="0" w:space="0" w:color="auto"/>
        <w:left w:val="none" w:sz="0" w:space="0" w:color="auto"/>
        <w:bottom w:val="none" w:sz="0" w:space="0" w:color="auto"/>
        <w:right w:val="none" w:sz="0" w:space="0" w:color="auto"/>
      </w:divBdr>
    </w:div>
    <w:div w:id="973799680">
      <w:bodyDiv w:val="1"/>
      <w:marLeft w:val="0"/>
      <w:marRight w:val="0"/>
      <w:marTop w:val="0"/>
      <w:marBottom w:val="0"/>
      <w:divBdr>
        <w:top w:val="none" w:sz="0" w:space="0" w:color="auto"/>
        <w:left w:val="none" w:sz="0" w:space="0" w:color="auto"/>
        <w:bottom w:val="none" w:sz="0" w:space="0" w:color="auto"/>
        <w:right w:val="none" w:sz="0" w:space="0" w:color="auto"/>
      </w:divBdr>
    </w:div>
    <w:div w:id="978612741">
      <w:bodyDiv w:val="1"/>
      <w:marLeft w:val="0"/>
      <w:marRight w:val="0"/>
      <w:marTop w:val="0"/>
      <w:marBottom w:val="0"/>
      <w:divBdr>
        <w:top w:val="none" w:sz="0" w:space="0" w:color="auto"/>
        <w:left w:val="none" w:sz="0" w:space="0" w:color="auto"/>
        <w:bottom w:val="none" w:sz="0" w:space="0" w:color="auto"/>
        <w:right w:val="none" w:sz="0" w:space="0" w:color="auto"/>
      </w:divBdr>
    </w:div>
    <w:div w:id="988053168">
      <w:bodyDiv w:val="1"/>
      <w:marLeft w:val="0"/>
      <w:marRight w:val="0"/>
      <w:marTop w:val="0"/>
      <w:marBottom w:val="0"/>
      <w:divBdr>
        <w:top w:val="none" w:sz="0" w:space="0" w:color="auto"/>
        <w:left w:val="none" w:sz="0" w:space="0" w:color="auto"/>
        <w:bottom w:val="none" w:sz="0" w:space="0" w:color="auto"/>
        <w:right w:val="none" w:sz="0" w:space="0" w:color="auto"/>
      </w:divBdr>
    </w:div>
    <w:div w:id="988287820">
      <w:bodyDiv w:val="1"/>
      <w:marLeft w:val="0"/>
      <w:marRight w:val="0"/>
      <w:marTop w:val="0"/>
      <w:marBottom w:val="0"/>
      <w:divBdr>
        <w:top w:val="none" w:sz="0" w:space="0" w:color="auto"/>
        <w:left w:val="none" w:sz="0" w:space="0" w:color="auto"/>
        <w:bottom w:val="none" w:sz="0" w:space="0" w:color="auto"/>
        <w:right w:val="none" w:sz="0" w:space="0" w:color="auto"/>
      </w:divBdr>
    </w:div>
    <w:div w:id="989166903">
      <w:bodyDiv w:val="1"/>
      <w:marLeft w:val="0"/>
      <w:marRight w:val="0"/>
      <w:marTop w:val="0"/>
      <w:marBottom w:val="0"/>
      <w:divBdr>
        <w:top w:val="none" w:sz="0" w:space="0" w:color="auto"/>
        <w:left w:val="none" w:sz="0" w:space="0" w:color="auto"/>
        <w:bottom w:val="none" w:sz="0" w:space="0" w:color="auto"/>
        <w:right w:val="none" w:sz="0" w:space="0" w:color="auto"/>
      </w:divBdr>
    </w:div>
    <w:div w:id="990672665">
      <w:bodyDiv w:val="1"/>
      <w:marLeft w:val="0"/>
      <w:marRight w:val="0"/>
      <w:marTop w:val="0"/>
      <w:marBottom w:val="0"/>
      <w:divBdr>
        <w:top w:val="none" w:sz="0" w:space="0" w:color="auto"/>
        <w:left w:val="none" w:sz="0" w:space="0" w:color="auto"/>
        <w:bottom w:val="none" w:sz="0" w:space="0" w:color="auto"/>
        <w:right w:val="none" w:sz="0" w:space="0" w:color="auto"/>
      </w:divBdr>
    </w:div>
    <w:div w:id="993148641">
      <w:bodyDiv w:val="1"/>
      <w:marLeft w:val="0"/>
      <w:marRight w:val="0"/>
      <w:marTop w:val="0"/>
      <w:marBottom w:val="0"/>
      <w:divBdr>
        <w:top w:val="none" w:sz="0" w:space="0" w:color="auto"/>
        <w:left w:val="none" w:sz="0" w:space="0" w:color="auto"/>
        <w:bottom w:val="none" w:sz="0" w:space="0" w:color="auto"/>
        <w:right w:val="none" w:sz="0" w:space="0" w:color="auto"/>
      </w:divBdr>
    </w:div>
    <w:div w:id="997340598">
      <w:bodyDiv w:val="1"/>
      <w:marLeft w:val="0"/>
      <w:marRight w:val="0"/>
      <w:marTop w:val="0"/>
      <w:marBottom w:val="0"/>
      <w:divBdr>
        <w:top w:val="none" w:sz="0" w:space="0" w:color="auto"/>
        <w:left w:val="none" w:sz="0" w:space="0" w:color="auto"/>
        <w:bottom w:val="none" w:sz="0" w:space="0" w:color="auto"/>
        <w:right w:val="none" w:sz="0" w:space="0" w:color="auto"/>
      </w:divBdr>
    </w:div>
    <w:div w:id="1000817432">
      <w:bodyDiv w:val="1"/>
      <w:marLeft w:val="0"/>
      <w:marRight w:val="0"/>
      <w:marTop w:val="0"/>
      <w:marBottom w:val="0"/>
      <w:divBdr>
        <w:top w:val="none" w:sz="0" w:space="0" w:color="auto"/>
        <w:left w:val="none" w:sz="0" w:space="0" w:color="auto"/>
        <w:bottom w:val="none" w:sz="0" w:space="0" w:color="auto"/>
        <w:right w:val="none" w:sz="0" w:space="0" w:color="auto"/>
      </w:divBdr>
    </w:div>
    <w:div w:id="1023245723">
      <w:bodyDiv w:val="1"/>
      <w:marLeft w:val="0"/>
      <w:marRight w:val="0"/>
      <w:marTop w:val="0"/>
      <w:marBottom w:val="0"/>
      <w:divBdr>
        <w:top w:val="none" w:sz="0" w:space="0" w:color="auto"/>
        <w:left w:val="none" w:sz="0" w:space="0" w:color="auto"/>
        <w:bottom w:val="none" w:sz="0" w:space="0" w:color="auto"/>
        <w:right w:val="none" w:sz="0" w:space="0" w:color="auto"/>
      </w:divBdr>
    </w:div>
    <w:div w:id="1035039246">
      <w:bodyDiv w:val="1"/>
      <w:marLeft w:val="0"/>
      <w:marRight w:val="0"/>
      <w:marTop w:val="0"/>
      <w:marBottom w:val="0"/>
      <w:divBdr>
        <w:top w:val="none" w:sz="0" w:space="0" w:color="auto"/>
        <w:left w:val="none" w:sz="0" w:space="0" w:color="auto"/>
        <w:bottom w:val="none" w:sz="0" w:space="0" w:color="auto"/>
        <w:right w:val="none" w:sz="0" w:space="0" w:color="auto"/>
      </w:divBdr>
    </w:div>
    <w:div w:id="1044214686">
      <w:bodyDiv w:val="1"/>
      <w:marLeft w:val="0"/>
      <w:marRight w:val="0"/>
      <w:marTop w:val="0"/>
      <w:marBottom w:val="0"/>
      <w:divBdr>
        <w:top w:val="none" w:sz="0" w:space="0" w:color="auto"/>
        <w:left w:val="none" w:sz="0" w:space="0" w:color="auto"/>
        <w:bottom w:val="none" w:sz="0" w:space="0" w:color="auto"/>
        <w:right w:val="none" w:sz="0" w:space="0" w:color="auto"/>
      </w:divBdr>
    </w:div>
    <w:div w:id="1055543093">
      <w:bodyDiv w:val="1"/>
      <w:marLeft w:val="0"/>
      <w:marRight w:val="0"/>
      <w:marTop w:val="0"/>
      <w:marBottom w:val="0"/>
      <w:divBdr>
        <w:top w:val="none" w:sz="0" w:space="0" w:color="auto"/>
        <w:left w:val="none" w:sz="0" w:space="0" w:color="auto"/>
        <w:bottom w:val="none" w:sz="0" w:space="0" w:color="auto"/>
        <w:right w:val="none" w:sz="0" w:space="0" w:color="auto"/>
      </w:divBdr>
    </w:div>
    <w:div w:id="1065180100">
      <w:bodyDiv w:val="1"/>
      <w:marLeft w:val="0"/>
      <w:marRight w:val="0"/>
      <w:marTop w:val="0"/>
      <w:marBottom w:val="0"/>
      <w:divBdr>
        <w:top w:val="none" w:sz="0" w:space="0" w:color="auto"/>
        <w:left w:val="none" w:sz="0" w:space="0" w:color="auto"/>
        <w:bottom w:val="none" w:sz="0" w:space="0" w:color="auto"/>
        <w:right w:val="none" w:sz="0" w:space="0" w:color="auto"/>
      </w:divBdr>
    </w:div>
    <w:div w:id="1102989867">
      <w:bodyDiv w:val="1"/>
      <w:marLeft w:val="0"/>
      <w:marRight w:val="0"/>
      <w:marTop w:val="0"/>
      <w:marBottom w:val="0"/>
      <w:divBdr>
        <w:top w:val="none" w:sz="0" w:space="0" w:color="auto"/>
        <w:left w:val="none" w:sz="0" w:space="0" w:color="auto"/>
        <w:bottom w:val="none" w:sz="0" w:space="0" w:color="auto"/>
        <w:right w:val="none" w:sz="0" w:space="0" w:color="auto"/>
      </w:divBdr>
    </w:div>
    <w:div w:id="1107776840">
      <w:bodyDiv w:val="1"/>
      <w:marLeft w:val="0"/>
      <w:marRight w:val="0"/>
      <w:marTop w:val="0"/>
      <w:marBottom w:val="0"/>
      <w:divBdr>
        <w:top w:val="none" w:sz="0" w:space="0" w:color="auto"/>
        <w:left w:val="none" w:sz="0" w:space="0" w:color="auto"/>
        <w:bottom w:val="none" w:sz="0" w:space="0" w:color="auto"/>
        <w:right w:val="none" w:sz="0" w:space="0" w:color="auto"/>
      </w:divBdr>
    </w:div>
    <w:div w:id="1109810172">
      <w:bodyDiv w:val="1"/>
      <w:marLeft w:val="0"/>
      <w:marRight w:val="0"/>
      <w:marTop w:val="0"/>
      <w:marBottom w:val="0"/>
      <w:divBdr>
        <w:top w:val="none" w:sz="0" w:space="0" w:color="auto"/>
        <w:left w:val="none" w:sz="0" w:space="0" w:color="auto"/>
        <w:bottom w:val="none" w:sz="0" w:space="0" w:color="auto"/>
        <w:right w:val="none" w:sz="0" w:space="0" w:color="auto"/>
      </w:divBdr>
    </w:div>
    <w:div w:id="1111634218">
      <w:bodyDiv w:val="1"/>
      <w:marLeft w:val="0"/>
      <w:marRight w:val="0"/>
      <w:marTop w:val="0"/>
      <w:marBottom w:val="0"/>
      <w:divBdr>
        <w:top w:val="none" w:sz="0" w:space="0" w:color="auto"/>
        <w:left w:val="none" w:sz="0" w:space="0" w:color="auto"/>
        <w:bottom w:val="none" w:sz="0" w:space="0" w:color="auto"/>
        <w:right w:val="none" w:sz="0" w:space="0" w:color="auto"/>
      </w:divBdr>
    </w:div>
    <w:div w:id="1118138243">
      <w:bodyDiv w:val="1"/>
      <w:marLeft w:val="0"/>
      <w:marRight w:val="0"/>
      <w:marTop w:val="0"/>
      <w:marBottom w:val="0"/>
      <w:divBdr>
        <w:top w:val="none" w:sz="0" w:space="0" w:color="auto"/>
        <w:left w:val="none" w:sz="0" w:space="0" w:color="auto"/>
        <w:bottom w:val="none" w:sz="0" w:space="0" w:color="auto"/>
        <w:right w:val="none" w:sz="0" w:space="0" w:color="auto"/>
      </w:divBdr>
    </w:div>
    <w:div w:id="1120415357">
      <w:bodyDiv w:val="1"/>
      <w:marLeft w:val="0"/>
      <w:marRight w:val="0"/>
      <w:marTop w:val="0"/>
      <w:marBottom w:val="0"/>
      <w:divBdr>
        <w:top w:val="none" w:sz="0" w:space="0" w:color="auto"/>
        <w:left w:val="none" w:sz="0" w:space="0" w:color="auto"/>
        <w:bottom w:val="none" w:sz="0" w:space="0" w:color="auto"/>
        <w:right w:val="none" w:sz="0" w:space="0" w:color="auto"/>
      </w:divBdr>
    </w:div>
    <w:div w:id="1121722931">
      <w:bodyDiv w:val="1"/>
      <w:marLeft w:val="0"/>
      <w:marRight w:val="0"/>
      <w:marTop w:val="0"/>
      <w:marBottom w:val="0"/>
      <w:divBdr>
        <w:top w:val="none" w:sz="0" w:space="0" w:color="auto"/>
        <w:left w:val="none" w:sz="0" w:space="0" w:color="auto"/>
        <w:bottom w:val="none" w:sz="0" w:space="0" w:color="auto"/>
        <w:right w:val="none" w:sz="0" w:space="0" w:color="auto"/>
      </w:divBdr>
    </w:div>
    <w:div w:id="1121996318">
      <w:bodyDiv w:val="1"/>
      <w:marLeft w:val="0"/>
      <w:marRight w:val="0"/>
      <w:marTop w:val="0"/>
      <w:marBottom w:val="0"/>
      <w:divBdr>
        <w:top w:val="none" w:sz="0" w:space="0" w:color="auto"/>
        <w:left w:val="none" w:sz="0" w:space="0" w:color="auto"/>
        <w:bottom w:val="none" w:sz="0" w:space="0" w:color="auto"/>
        <w:right w:val="none" w:sz="0" w:space="0" w:color="auto"/>
      </w:divBdr>
    </w:div>
    <w:div w:id="1122924180">
      <w:bodyDiv w:val="1"/>
      <w:marLeft w:val="0"/>
      <w:marRight w:val="0"/>
      <w:marTop w:val="0"/>
      <w:marBottom w:val="0"/>
      <w:divBdr>
        <w:top w:val="none" w:sz="0" w:space="0" w:color="auto"/>
        <w:left w:val="none" w:sz="0" w:space="0" w:color="auto"/>
        <w:bottom w:val="none" w:sz="0" w:space="0" w:color="auto"/>
        <w:right w:val="none" w:sz="0" w:space="0" w:color="auto"/>
      </w:divBdr>
    </w:div>
    <w:div w:id="1139954733">
      <w:bodyDiv w:val="1"/>
      <w:marLeft w:val="0"/>
      <w:marRight w:val="0"/>
      <w:marTop w:val="0"/>
      <w:marBottom w:val="0"/>
      <w:divBdr>
        <w:top w:val="none" w:sz="0" w:space="0" w:color="auto"/>
        <w:left w:val="none" w:sz="0" w:space="0" w:color="auto"/>
        <w:bottom w:val="none" w:sz="0" w:space="0" w:color="auto"/>
        <w:right w:val="none" w:sz="0" w:space="0" w:color="auto"/>
      </w:divBdr>
    </w:div>
    <w:div w:id="1148135123">
      <w:bodyDiv w:val="1"/>
      <w:marLeft w:val="0"/>
      <w:marRight w:val="0"/>
      <w:marTop w:val="0"/>
      <w:marBottom w:val="0"/>
      <w:divBdr>
        <w:top w:val="none" w:sz="0" w:space="0" w:color="auto"/>
        <w:left w:val="none" w:sz="0" w:space="0" w:color="auto"/>
        <w:bottom w:val="none" w:sz="0" w:space="0" w:color="auto"/>
        <w:right w:val="none" w:sz="0" w:space="0" w:color="auto"/>
      </w:divBdr>
    </w:div>
    <w:div w:id="1168014240">
      <w:bodyDiv w:val="1"/>
      <w:marLeft w:val="0"/>
      <w:marRight w:val="0"/>
      <w:marTop w:val="0"/>
      <w:marBottom w:val="0"/>
      <w:divBdr>
        <w:top w:val="none" w:sz="0" w:space="0" w:color="auto"/>
        <w:left w:val="none" w:sz="0" w:space="0" w:color="auto"/>
        <w:bottom w:val="none" w:sz="0" w:space="0" w:color="auto"/>
        <w:right w:val="none" w:sz="0" w:space="0" w:color="auto"/>
      </w:divBdr>
    </w:div>
    <w:div w:id="1173376679">
      <w:bodyDiv w:val="1"/>
      <w:marLeft w:val="0"/>
      <w:marRight w:val="0"/>
      <w:marTop w:val="0"/>
      <w:marBottom w:val="0"/>
      <w:divBdr>
        <w:top w:val="none" w:sz="0" w:space="0" w:color="auto"/>
        <w:left w:val="none" w:sz="0" w:space="0" w:color="auto"/>
        <w:bottom w:val="none" w:sz="0" w:space="0" w:color="auto"/>
        <w:right w:val="none" w:sz="0" w:space="0" w:color="auto"/>
      </w:divBdr>
    </w:div>
    <w:div w:id="1174608121">
      <w:bodyDiv w:val="1"/>
      <w:marLeft w:val="0"/>
      <w:marRight w:val="0"/>
      <w:marTop w:val="0"/>
      <w:marBottom w:val="0"/>
      <w:divBdr>
        <w:top w:val="none" w:sz="0" w:space="0" w:color="auto"/>
        <w:left w:val="none" w:sz="0" w:space="0" w:color="auto"/>
        <w:bottom w:val="none" w:sz="0" w:space="0" w:color="auto"/>
        <w:right w:val="none" w:sz="0" w:space="0" w:color="auto"/>
      </w:divBdr>
    </w:div>
    <w:div w:id="1177573260">
      <w:bodyDiv w:val="1"/>
      <w:marLeft w:val="0"/>
      <w:marRight w:val="0"/>
      <w:marTop w:val="0"/>
      <w:marBottom w:val="0"/>
      <w:divBdr>
        <w:top w:val="none" w:sz="0" w:space="0" w:color="auto"/>
        <w:left w:val="none" w:sz="0" w:space="0" w:color="auto"/>
        <w:bottom w:val="none" w:sz="0" w:space="0" w:color="auto"/>
        <w:right w:val="none" w:sz="0" w:space="0" w:color="auto"/>
      </w:divBdr>
    </w:div>
    <w:div w:id="1180243576">
      <w:bodyDiv w:val="1"/>
      <w:marLeft w:val="0"/>
      <w:marRight w:val="0"/>
      <w:marTop w:val="0"/>
      <w:marBottom w:val="0"/>
      <w:divBdr>
        <w:top w:val="none" w:sz="0" w:space="0" w:color="auto"/>
        <w:left w:val="none" w:sz="0" w:space="0" w:color="auto"/>
        <w:bottom w:val="none" w:sz="0" w:space="0" w:color="auto"/>
        <w:right w:val="none" w:sz="0" w:space="0" w:color="auto"/>
      </w:divBdr>
    </w:div>
    <w:div w:id="1182816477">
      <w:bodyDiv w:val="1"/>
      <w:marLeft w:val="0"/>
      <w:marRight w:val="0"/>
      <w:marTop w:val="0"/>
      <w:marBottom w:val="0"/>
      <w:divBdr>
        <w:top w:val="none" w:sz="0" w:space="0" w:color="auto"/>
        <w:left w:val="none" w:sz="0" w:space="0" w:color="auto"/>
        <w:bottom w:val="none" w:sz="0" w:space="0" w:color="auto"/>
        <w:right w:val="none" w:sz="0" w:space="0" w:color="auto"/>
      </w:divBdr>
    </w:div>
    <w:div w:id="1194422019">
      <w:bodyDiv w:val="1"/>
      <w:marLeft w:val="0"/>
      <w:marRight w:val="0"/>
      <w:marTop w:val="0"/>
      <w:marBottom w:val="0"/>
      <w:divBdr>
        <w:top w:val="none" w:sz="0" w:space="0" w:color="auto"/>
        <w:left w:val="none" w:sz="0" w:space="0" w:color="auto"/>
        <w:bottom w:val="none" w:sz="0" w:space="0" w:color="auto"/>
        <w:right w:val="none" w:sz="0" w:space="0" w:color="auto"/>
      </w:divBdr>
    </w:div>
    <w:div w:id="1195998380">
      <w:bodyDiv w:val="1"/>
      <w:marLeft w:val="0"/>
      <w:marRight w:val="0"/>
      <w:marTop w:val="0"/>
      <w:marBottom w:val="0"/>
      <w:divBdr>
        <w:top w:val="none" w:sz="0" w:space="0" w:color="auto"/>
        <w:left w:val="none" w:sz="0" w:space="0" w:color="auto"/>
        <w:bottom w:val="none" w:sz="0" w:space="0" w:color="auto"/>
        <w:right w:val="none" w:sz="0" w:space="0" w:color="auto"/>
      </w:divBdr>
    </w:div>
    <w:div w:id="1209489774">
      <w:bodyDiv w:val="1"/>
      <w:marLeft w:val="0"/>
      <w:marRight w:val="0"/>
      <w:marTop w:val="0"/>
      <w:marBottom w:val="0"/>
      <w:divBdr>
        <w:top w:val="none" w:sz="0" w:space="0" w:color="auto"/>
        <w:left w:val="none" w:sz="0" w:space="0" w:color="auto"/>
        <w:bottom w:val="none" w:sz="0" w:space="0" w:color="auto"/>
        <w:right w:val="none" w:sz="0" w:space="0" w:color="auto"/>
      </w:divBdr>
    </w:div>
    <w:div w:id="1210261412">
      <w:bodyDiv w:val="1"/>
      <w:marLeft w:val="0"/>
      <w:marRight w:val="0"/>
      <w:marTop w:val="0"/>
      <w:marBottom w:val="0"/>
      <w:divBdr>
        <w:top w:val="none" w:sz="0" w:space="0" w:color="auto"/>
        <w:left w:val="none" w:sz="0" w:space="0" w:color="auto"/>
        <w:bottom w:val="none" w:sz="0" w:space="0" w:color="auto"/>
        <w:right w:val="none" w:sz="0" w:space="0" w:color="auto"/>
      </w:divBdr>
    </w:div>
    <w:div w:id="1217006396">
      <w:bodyDiv w:val="1"/>
      <w:marLeft w:val="0"/>
      <w:marRight w:val="0"/>
      <w:marTop w:val="0"/>
      <w:marBottom w:val="0"/>
      <w:divBdr>
        <w:top w:val="none" w:sz="0" w:space="0" w:color="auto"/>
        <w:left w:val="none" w:sz="0" w:space="0" w:color="auto"/>
        <w:bottom w:val="none" w:sz="0" w:space="0" w:color="auto"/>
        <w:right w:val="none" w:sz="0" w:space="0" w:color="auto"/>
      </w:divBdr>
    </w:div>
    <w:div w:id="1218248847">
      <w:bodyDiv w:val="1"/>
      <w:marLeft w:val="0"/>
      <w:marRight w:val="0"/>
      <w:marTop w:val="0"/>
      <w:marBottom w:val="0"/>
      <w:divBdr>
        <w:top w:val="none" w:sz="0" w:space="0" w:color="auto"/>
        <w:left w:val="none" w:sz="0" w:space="0" w:color="auto"/>
        <w:bottom w:val="none" w:sz="0" w:space="0" w:color="auto"/>
        <w:right w:val="none" w:sz="0" w:space="0" w:color="auto"/>
      </w:divBdr>
    </w:div>
    <w:div w:id="1236210271">
      <w:bodyDiv w:val="1"/>
      <w:marLeft w:val="0"/>
      <w:marRight w:val="0"/>
      <w:marTop w:val="0"/>
      <w:marBottom w:val="0"/>
      <w:divBdr>
        <w:top w:val="none" w:sz="0" w:space="0" w:color="auto"/>
        <w:left w:val="none" w:sz="0" w:space="0" w:color="auto"/>
        <w:bottom w:val="none" w:sz="0" w:space="0" w:color="auto"/>
        <w:right w:val="none" w:sz="0" w:space="0" w:color="auto"/>
      </w:divBdr>
    </w:div>
    <w:div w:id="1239290701">
      <w:bodyDiv w:val="1"/>
      <w:marLeft w:val="0"/>
      <w:marRight w:val="0"/>
      <w:marTop w:val="0"/>
      <w:marBottom w:val="0"/>
      <w:divBdr>
        <w:top w:val="none" w:sz="0" w:space="0" w:color="auto"/>
        <w:left w:val="none" w:sz="0" w:space="0" w:color="auto"/>
        <w:bottom w:val="none" w:sz="0" w:space="0" w:color="auto"/>
        <w:right w:val="none" w:sz="0" w:space="0" w:color="auto"/>
      </w:divBdr>
    </w:div>
    <w:div w:id="1259874610">
      <w:bodyDiv w:val="1"/>
      <w:marLeft w:val="0"/>
      <w:marRight w:val="0"/>
      <w:marTop w:val="0"/>
      <w:marBottom w:val="0"/>
      <w:divBdr>
        <w:top w:val="none" w:sz="0" w:space="0" w:color="auto"/>
        <w:left w:val="none" w:sz="0" w:space="0" w:color="auto"/>
        <w:bottom w:val="none" w:sz="0" w:space="0" w:color="auto"/>
        <w:right w:val="none" w:sz="0" w:space="0" w:color="auto"/>
      </w:divBdr>
    </w:div>
    <w:div w:id="1260867676">
      <w:bodyDiv w:val="1"/>
      <w:marLeft w:val="0"/>
      <w:marRight w:val="0"/>
      <w:marTop w:val="0"/>
      <w:marBottom w:val="0"/>
      <w:divBdr>
        <w:top w:val="none" w:sz="0" w:space="0" w:color="auto"/>
        <w:left w:val="none" w:sz="0" w:space="0" w:color="auto"/>
        <w:bottom w:val="none" w:sz="0" w:space="0" w:color="auto"/>
        <w:right w:val="none" w:sz="0" w:space="0" w:color="auto"/>
      </w:divBdr>
    </w:div>
    <w:div w:id="1263759134">
      <w:bodyDiv w:val="1"/>
      <w:marLeft w:val="0"/>
      <w:marRight w:val="0"/>
      <w:marTop w:val="0"/>
      <w:marBottom w:val="0"/>
      <w:divBdr>
        <w:top w:val="none" w:sz="0" w:space="0" w:color="auto"/>
        <w:left w:val="none" w:sz="0" w:space="0" w:color="auto"/>
        <w:bottom w:val="none" w:sz="0" w:space="0" w:color="auto"/>
        <w:right w:val="none" w:sz="0" w:space="0" w:color="auto"/>
      </w:divBdr>
    </w:div>
    <w:div w:id="1264610963">
      <w:bodyDiv w:val="1"/>
      <w:marLeft w:val="0"/>
      <w:marRight w:val="0"/>
      <w:marTop w:val="0"/>
      <w:marBottom w:val="0"/>
      <w:divBdr>
        <w:top w:val="none" w:sz="0" w:space="0" w:color="auto"/>
        <w:left w:val="none" w:sz="0" w:space="0" w:color="auto"/>
        <w:bottom w:val="none" w:sz="0" w:space="0" w:color="auto"/>
        <w:right w:val="none" w:sz="0" w:space="0" w:color="auto"/>
      </w:divBdr>
    </w:div>
    <w:div w:id="1276907890">
      <w:bodyDiv w:val="1"/>
      <w:marLeft w:val="0"/>
      <w:marRight w:val="0"/>
      <w:marTop w:val="0"/>
      <w:marBottom w:val="0"/>
      <w:divBdr>
        <w:top w:val="none" w:sz="0" w:space="0" w:color="auto"/>
        <w:left w:val="none" w:sz="0" w:space="0" w:color="auto"/>
        <w:bottom w:val="none" w:sz="0" w:space="0" w:color="auto"/>
        <w:right w:val="none" w:sz="0" w:space="0" w:color="auto"/>
      </w:divBdr>
    </w:div>
    <w:div w:id="1283030515">
      <w:bodyDiv w:val="1"/>
      <w:marLeft w:val="0"/>
      <w:marRight w:val="0"/>
      <w:marTop w:val="0"/>
      <w:marBottom w:val="0"/>
      <w:divBdr>
        <w:top w:val="none" w:sz="0" w:space="0" w:color="auto"/>
        <w:left w:val="none" w:sz="0" w:space="0" w:color="auto"/>
        <w:bottom w:val="none" w:sz="0" w:space="0" w:color="auto"/>
        <w:right w:val="none" w:sz="0" w:space="0" w:color="auto"/>
      </w:divBdr>
    </w:div>
    <w:div w:id="1311903081">
      <w:bodyDiv w:val="1"/>
      <w:marLeft w:val="0"/>
      <w:marRight w:val="0"/>
      <w:marTop w:val="0"/>
      <w:marBottom w:val="0"/>
      <w:divBdr>
        <w:top w:val="none" w:sz="0" w:space="0" w:color="auto"/>
        <w:left w:val="none" w:sz="0" w:space="0" w:color="auto"/>
        <w:bottom w:val="none" w:sz="0" w:space="0" w:color="auto"/>
        <w:right w:val="none" w:sz="0" w:space="0" w:color="auto"/>
      </w:divBdr>
    </w:div>
    <w:div w:id="1319772580">
      <w:bodyDiv w:val="1"/>
      <w:marLeft w:val="0"/>
      <w:marRight w:val="0"/>
      <w:marTop w:val="0"/>
      <w:marBottom w:val="0"/>
      <w:divBdr>
        <w:top w:val="none" w:sz="0" w:space="0" w:color="auto"/>
        <w:left w:val="none" w:sz="0" w:space="0" w:color="auto"/>
        <w:bottom w:val="none" w:sz="0" w:space="0" w:color="auto"/>
        <w:right w:val="none" w:sz="0" w:space="0" w:color="auto"/>
      </w:divBdr>
    </w:div>
    <w:div w:id="1325088230">
      <w:bodyDiv w:val="1"/>
      <w:marLeft w:val="0"/>
      <w:marRight w:val="0"/>
      <w:marTop w:val="0"/>
      <w:marBottom w:val="0"/>
      <w:divBdr>
        <w:top w:val="none" w:sz="0" w:space="0" w:color="auto"/>
        <w:left w:val="none" w:sz="0" w:space="0" w:color="auto"/>
        <w:bottom w:val="none" w:sz="0" w:space="0" w:color="auto"/>
        <w:right w:val="none" w:sz="0" w:space="0" w:color="auto"/>
      </w:divBdr>
    </w:div>
    <w:div w:id="1338579666">
      <w:bodyDiv w:val="1"/>
      <w:marLeft w:val="0"/>
      <w:marRight w:val="0"/>
      <w:marTop w:val="0"/>
      <w:marBottom w:val="0"/>
      <w:divBdr>
        <w:top w:val="none" w:sz="0" w:space="0" w:color="auto"/>
        <w:left w:val="none" w:sz="0" w:space="0" w:color="auto"/>
        <w:bottom w:val="none" w:sz="0" w:space="0" w:color="auto"/>
        <w:right w:val="none" w:sz="0" w:space="0" w:color="auto"/>
      </w:divBdr>
    </w:div>
    <w:div w:id="1340766369">
      <w:bodyDiv w:val="1"/>
      <w:marLeft w:val="0"/>
      <w:marRight w:val="0"/>
      <w:marTop w:val="0"/>
      <w:marBottom w:val="0"/>
      <w:divBdr>
        <w:top w:val="none" w:sz="0" w:space="0" w:color="auto"/>
        <w:left w:val="none" w:sz="0" w:space="0" w:color="auto"/>
        <w:bottom w:val="none" w:sz="0" w:space="0" w:color="auto"/>
        <w:right w:val="none" w:sz="0" w:space="0" w:color="auto"/>
      </w:divBdr>
    </w:div>
    <w:div w:id="1347639066">
      <w:bodyDiv w:val="1"/>
      <w:marLeft w:val="0"/>
      <w:marRight w:val="0"/>
      <w:marTop w:val="0"/>
      <w:marBottom w:val="0"/>
      <w:divBdr>
        <w:top w:val="none" w:sz="0" w:space="0" w:color="auto"/>
        <w:left w:val="none" w:sz="0" w:space="0" w:color="auto"/>
        <w:bottom w:val="none" w:sz="0" w:space="0" w:color="auto"/>
        <w:right w:val="none" w:sz="0" w:space="0" w:color="auto"/>
      </w:divBdr>
    </w:div>
    <w:div w:id="1365639428">
      <w:bodyDiv w:val="1"/>
      <w:marLeft w:val="0"/>
      <w:marRight w:val="0"/>
      <w:marTop w:val="0"/>
      <w:marBottom w:val="0"/>
      <w:divBdr>
        <w:top w:val="none" w:sz="0" w:space="0" w:color="auto"/>
        <w:left w:val="none" w:sz="0" w:space="0" w:color="auto"/>
        <w:bottom w:val="none" w:sz="0" w:space="0" w:color="auto"/>
        <w:right w:val="none" w:sz="0" w:space="0" w:color="auto"/>
      </w:divBdr>
    </w:div>
    <w:div w:id="1368601454">
      <w:bodyDiv w:val="1"/>
      <w:marLeft w:val="0"/>
      <w:marRight w:val="0"/>
      <w:marTop w:val="0"/>
      <w:marBottom w:val="0"/>
      <w:divBdr>
        <w:top w:val="none" w:sz="0" w:space="0" w:color="auto"/>
        <w:left w:val="none" w:sz="0" w:space="0" w:color="auto"/>
        <w:bottom w:val="none" w:sz="0" w:space="0" w:color="auto"/>
        <w:right w:val="none" w:sz="0" w:space="0" w:color="auto"/>
      </w:divBdr>
    </w:div>
    <w:div w:id="1370836102">
      <w:bodyDiv w:val="1"/>
      <w:marLeft w:val="0"/>
      <w:marRight w:val="0"/>
      <w:marTop w:val="0"/>
      <w:marBottom w:val="0"/>
      <w:divBdr>
        <w:top w:val="none" w:sz="0" w:space="0" w:color="auto"/>
        <w:left w:val="none" w:sz="0" w:space="0" w:color="auto"/>
        <w:bottom w:val="none" w:sz="0" w:space="0" w:color="auto"/>
        <w:right w:val="none" w:sz="0" w:space="0" w:color="auto"/>
      </w:divBdr>
    </w:div>
    <w:div w:id="1402020877">
      <w:bodyDiv w:val="1"/>
      <w:marLeft w:val="0"/>
      <w:marRight w:val="0"/>
      <w:marTop w:val="0"/>
      <w:marBottom w:val="0"/>
      <w:divBdr>
        <w:top w:val="none" w:sz="0" w:space="0" w:color="auto"/>
        <w:left w:val="none" w:sz="0" w:space="0" w:color="auto"/>
        <w:bottom w:val="none" w:sz="0" w:space="0" w:color="auto"/>
        <w:right w:val="none" w:sz="0" w:space="0" w:color="auto"/>
      </w:divBdr>
    </w:div>
    <w:div w:id="1402950941">
      <w:bodyDiv w:val="1"/>
      <w:marLeft w:val="0"/>
      <w:marRight w:val="0"/>
      <w:marTop w:val="0"/>
      <w:marBottom w:val="0"/>
      <w:divBdr>
        <w:top w:val="none" w:sz="0" w:space="0" w:color="auto"/>
        <w:left w:val="none" w:sz="0" w:space="0" w:color="auto"/>
        <w:bottom w:val="none" w:sz="0" w:space="0" w:color="auto"/>
        <w:right w:val="none" w:sz="0" w:space="0" w:color="auto"/>
      </w:divBdr>
    </w:div>
    <w:div w:id="1408191264">
      <w:bodyDiv w:val="1"/>
      <w:marLeft w:val="0"/>
      <w:marRight w:val="0"/>
      <w:marTop w:val="0"/>
      <w:marBottom w:val="0"/>
      <w:divBdr>
        <w:top w:val="none" w:sz="0" w:space="0" w:color="auto"/>
        <w:left w:val="none" w:sz="0" w:space="0" w:color="auto"/>
        <w:bottom w:val="none" w:sz="0" w:space="0" w:color="auto"/>
        <w:right w:val="none" w:sz="0" w:space="0" w:color="auto"/>
      </w:divBdr>
    </w:div>
    <w:div w:id="1410077379">
      <w:bodyDiv w:val="1"/>
      <w:marLeft w:val="0"/>
      <w:marRight w:val="0"/>
      <w:marTop w:val="0"/>
      <w:marBottom w:val="0"/>
      <w:divBdr>
        <w:top w:val="none" w:sz="0" w:space="0" w:color="auto"/>
        <w:left w:val="none" w:sz="0" w:space="0" w:color="auto"/>
        <w:bottom w:val="none" w:sz="0" w:space="0" w:color="auto"/>
        <w:right w:val="none" w:sz="0" w:space="0" w:color="auto"/>
      </w:divBdr>
    </w:div>
    <w:div w:id="1413891125">
      <w:bodyDiv w:val="1"/>
      <w:marLeft w:val="0"/>
      <w:marRight w:val="0"/>
      <w:marTop w:val="0"/>
      <w:marBottom w:val="0"/>
      <w:divBdr>
        <w:top w:val="none" w:sz="0" w:space="0" w:color="auto"/>
        <w:left w:val="none" w:sz="0" w:space="0" w:color="auto"/>
        <w:bottom w:val="none" w:sz="0" w:space="0" w:color="auto"/>
        <w:right w:val="none" w:sz="0" w:space="0" w:color="auto"/>
      </w:divBdr>
    </w:div>
    <w:div w:id="1425103044">
      <w:bodyDiv w:val="1"/>
      <w:marLeft w:val="0"/>
      <w:marRight w:val="0"/>
      <w:marTop w:val="0"/>
      <w:marBottom w:val="0"/>
      <w:divBdr>
        <w:top w:val="none" w:sz="0" w:space="0" w:color="auto"/>
        <w:left w:val="none" w:sz="0" w:space="0" w:color="auto"/>
        <w:bottom w:val="none" w:sz="0" w:space="0" w:color="auto"/>
        <w:right w:val="none" w:sz="0" w:space="0" w:color="auto"/>
      </w:divBdr>
    </w:div>
    <w:div w:id="1442408234">
      <w:bodyDiv w:val="1"/>
      <w:marLeft w:val="0"/>
      <w:marRight w:val="0"/>
      <w:marTop w:val="0"/>
      <w:marBottom w:val="0"/>
      <w:divBdr>
        <w:top w:val="none" w:sz="0" w:space="0" w:color="auto"/>
        <w:left w:val="none" w:sz="0" w:space="0" w:color="auto"/>
        <w:bottom w:val="none" w:sz="0" w:space="0" w:color="auto"/>
        <w:right w:val="none" w:sz="0" w:space="0" w:color="auto"/>
      </w:divBdr>
    </w:div>
    <w:div w:id="1476601199">
      <w:bodyDiv w:val="1"/>
      <w:marLeft w:val="0"/>
      <w:marRight w:val="0"/>
      <w:marTop w:val="0"/>
      <w:marBottom w:val="0"/>
      <w:divBdr>
        <w:top w:val="none" w:sz="0" w:space="0" w:color="auto"/>
        <w:left w:val="none" w:sz="0" w:space="0" w:color="auto"/>
        <w:bottom w:val="none" w:sz="0" w:space="0" w:color="auto"/>
        <w:right w:val="none" w:sz="0" w:space="0" w:color="auto"/>
      </w:divBdr>
    </w:div>
    <w:div w:id="1502431760">
      <w:bodyDiv w:val="1"/>
      <w:marLeft w:val="0"/>
      <w:marRight w:val="0"/>
      <w:marTop w:val="0"/>
      <w:marBottom w:val="0"/>
      <w:divBdr>
        <w:top w:val="none" w:sz="0" w:space="0" w:color="auto"/>
        <w:left w:val="none" w:sz="0" w:space="0" w:color="auto"/>
        <w:bottom w:val="none" w:sz="0" w:space="0" w:color="auto"/>
        <w:right w:val="none" w:sz="0" w:space="0" w:color="auto"/>
      </w:divBdr>
    </w:div>
    <w:div w:id="1503079511">
      <w:bodyDiv w:val="1"/>
      <w:marLeft w:val="0"/>
      <w:marRight w:val="0"/>
      <w:marTop w:val="0"/>
      <w:marBottom w:val="0"/>
      <w:divBdr>
        <w:top w:val="none" w:sz="0" w:space="0" w:color="auto"/>
        <w:left w:val="none" w:sz="0" w:space="0" w:color="auto"/>
        <w:bottom w:val="none" w:sz="0" w:space="0" w:color="auto"/>
        <w:right w:val="none" w:sz="0" w:space="0" w:color="auto"/>
      </w:divBdr>
    </w:div>
    <w:div w:id="1504009758">
      <w:bodyDiv w:val="1"/>
      <w:marLeft w:val="0"/>
      <w:marRight w:val="0"/>
      <w:marTop w:val="0"/>
      <w:marBottom w:val="0"/>
      <w:divBdr>
        <w:top w:val="none" w:sz="0" w:space="0" w:color="auto"/>
        <w:left w:val="none" w:sz="0" w:space="0" w:color="auto"/>
        <w:bottom w:val="none" w:sz="0" w:space="0" w:color="auto"/>
        <w:right w:val="none" w:sz="0" w:space="0" w:color="auto"/>
      </w:divBdr>
    </w:div>
    <w:div w:id="1505363108">
      <w:bodyDiv w:val="1"/>
      <w:marLeft w:val="0"/>
      <w:marRight w:val="0"/>
      <w:marTop w:val="0"/>
      <w:marBottom w:val="0"/>
      <w:divBdr>
        <w:top w:val="none" w:sz="0" w:space="0" w:color="auto"/>
        <w:left w:val="none" w:sz="0" w:space="0" w:color="auto"/>
        <w:bottom w:val="none" w:sz="0" w:space="0" w:color="auto"/>
        <w:right w:val="none" w:sz="0" w:space="0" w:color="auto"/>
      </w:divBdr>
    </w:div>
    <w:div w:id="1510365321">
      <w:bodyDiv w:val="1"/>
      <w:marLeft w:val="0"/>
      <w:marRight w:val="0"/>
      <w:marTop w:val="0"/>
      <w:marBottom w:val="0"/>
      <w:divBdr>
        <w:top w:val="none" w:sz="0" w:space="0" w:color="auto"/>
        <w:left w:val="none" w:sz="0" w:space="0" w:color="auto"/>
        <w:bottom w:val="none" w:sz="0" w:space="0" w:color="auto"/>
        <w:right w:val="none" w:sz="0" w:space="0" w:color="auto"/>
      </w:divBdr>
    </w:div>
    <w:div w:id="1511916079">
      <w:bodyDiv w:val="1"/>
      <w:marLeft w:val="0"/>
      <w:marRight w:val="0"/>
      <w:marTop w:val="0"/>
      <w:marBottom w:val="0"/>
      <w:divBdr>
        <w:top w:val="none" w:sz="0" w:space="0" w:color="auto"/>
        <w:left w:val="none" w:sz="0" w:space="0" w:color="auto"/>
        <w:bottom w:val="none" w:sz="0" w:space="0" w:color="auto"/>
        <w:right w:val="none" w:sz="0" w:space="0" w:color="auto"/>
      </w:divBdr>
    </w:div>
    <w:div w:id="1537425665">
      <w:bodyDiv w:val="1"/>
      <w:marLeft w:val="0"/>
      <w:marRight w:val="0"/>
      <w:marTop w:val="0"/>
      <w:marBottom w:val="0"/>
      <w:divBdr>
        <w:top w:val="none" w:sz="0" w:space="0" w:color="auto"/>
        <w:left w:val="none" w:sz="0" w:space="0" w:color="auto"/>
        <w:bottom w:val="none" w:sz="0" w:space="0" w:color="auto"/>
        <w:right w:val="none" w:sz="0" w:space="0" w:color="auto"/>
      </w:divBdr>
    </w:div>
    <w:div w:id="1560901741">
      <w:bodyDiv w:val="1"/>
      <w:marLeft w:val="0"/>
      <w:marRight w:val="0"/>
      <w:marTop w:val="0"/>
      <w:marBottom w:val="0"/>
      <w:divBdr>
        <w:top w:val="none" w:sz="0" w:space="0" w:color="auto"/>
        <w:left w:val="none" w:sz="0" w:space="0" w:color="auto"/>
        <w:bottom w:val="none" w:sz="0" w:space="0" w:color="auto"/>
        <w:right w:val="none" w:sz="0" w:space="0" w:color="auto"/>
      </w:divBdr>
    </w:div>
    <w:div w:id="1572692656">
      <w:bodyDiv w:val="1"/>
      <w:marLeft w:val="0"/>
      <w:marRight w:val="0"/>
      <w:marTop w:val="0"/>
      <w:marBottom w:val="0"/>
      <w:divBdr>
        <w:top w:val="none" w:sz="0" w:space="0" w:color="auto"/>
        <w:left w:val="none" w:sz="0" w:space="0" w:color="auto"/>
        <w:bottom w:val="none" w:sz="0" w:space="0" w:color="auto"/>
        <w:right w:val="none" w:sz="0" w:space="0" w:color="auto"/>
      </w:divBdr>
    </w:div>
    <w:div w:id="1574269858">
      <w:bodyDiv w:val="1"/>
      <w:marLeft w:val="0"/>
      <w:marRight w:val="0"/>
      <w:marTop w:val="0"/>
      <w:marBottom w:val="0"/>
      <w:divBdr>
        <w:top w:val="none" w:sz="0" w:space="0" w:color="auto"/>
        <w:left w:val="none" w:sz="0" w:space="0" w:color="auto"/>
        <w:bottom w:val="none" w:sz="0" w:space="0" w:color="auto"/>
        <w:right w:val="none" w:sz="0" w:space="0" w:color="auto"/>
      </w:divBdr>
    </w:div>
    <w:div w:id="1575237624">
      <w:bodyDiv w:val="1"/>
      <w:marLeft w:val="0"/>
      <w:marRight w:val="0"/>
      <w:marTop w:val="0"/>
      <w:marBottom w:val="0"/>
      <w:divBdr>
        <w:top w:val="none" w:sz="0" w:space="0" w:color="auto"/>
        <w:left w:val="none" w:sz="0" w:space="0" w:color="auto"/>
        <w:bottom w:val="none" w:sz="0" w:space="0" w:color="auto"/>
        <w:right w:val="none" w:sz="0" w:space="0" w:color="auto"/>
      </w:divBdr>
    </w:div>
    <w:div w:id="1579972950">
      <w:bodyDiv w:val="1"/>
      <w:marLeft w:val="0"/>
      <w:marRight w:val="0"/>
      <w:marTop w:val="0"/>
      <w:marBottom w:val="0"/>
      <w:divBdr>
        <w:top w:val="none" w:sz="0" w:space="0" w:color="auto"/>
        <w:left w:val="none" w:sz="0" w:space="0" w:color="auto"/>
        <w:bottom w:val="none" w:sz="0" w:space="0" w:color="auto"/>
        <w:right w:val="none" w:sz="0" w:space="0" w:color="auto"/>
      </w:divBdr>
    </w:div>
    <w:div w:id="1585602071">
      <w:bodyDiv w:val="1"/>
      <w:marLeft w:val="0"/>
      <w:marRight w:val="0"/>
      <w:marTop w:val="0"/>
      <w:marBottom w:val="0"/>
      <w:divBdr>
        <w:top w:val="none" w:sz="0" w:space="0" w:color="auto"/>
        <w:left w:val="none" w:sz="0" w:space="0" w:color="auto"/>
        <w:bottom w:val="none" w:sz="0" w:space="0" w:color="auto"/>
        <w:right w:val="none" w:sz="0" w:space="0" w:color="auto"/>
      </w:divBdr>
    </w:div>
    <w:div w:id="1591309212">
      <w:bodyDiv w:val="1"/>
      <w:marLeft w:val="0"/>
      <w:marRight w:val="0"/>
      <w:marTop w:val="0"/>
      <w:marBottom w:val="0"/>
      <w:divBdr>
        <w:top w:val="none" w:sz="0" w:space="0" w:color="auto"/>
        <w:left w:val="none" w:sz="0" w:space="0" w:color="auto"/>
        <w:bottom w:val="none" w:sz="0" w:space="0" w:color="auto"/>
        <w:right w:val="none" w:sz="0" w:space="0" w:color="auto"/>
      </w:divBdr>
    </w:div>
    <w:div w:id="1609502269">
      <w:bodyDiv w:val="1"/>
      <w:marLeft w:val="0"/>
      <w:marRight w:val="0"/>
      <w:marTop w:val="0"/>
      <w:marBottom w:val="0"/>
      <w:divBdr>
        <w:top w:val="none" w:sz="0" w:space="0" w:color="auto"/>
        <w:left w:val="none" w:sz="0" w:space="0" w:color="auto"/>
        <w:bottom w:val="none" w:sz="0" w:space="0" w:color="auto"/>
        <w:right w:val="none" w:sz="0" w:space="0" w:color="auto"/>
      </w:divBdr>
    </w:div>
    <w:div w:id="1620916110">
      <w:bodyDiv w:val="1"/>
      <w:marLeft w:val="0"/>
      <w:marRight w:val="0"/>
      <w:marTop w:val="0"/>
      <w:marBottom w:val="0"/>
      <w:divBdr>
        <w:top w:val="none" w:sz="0" w:space="0" w:color="auto"/>
        <w:left w:val="none" w:sz="0" w:space="0" w:color="auto"/>
        <w:bottom w:val="none" w:sz="0" w:space="0" w:color="auto"/>
        <w:right w:val="none" w:sz="0" w:space="0" w:color="auto"/>
      </w:divBdr>
    </w:div>
    <w:div w:id="1621761944">
      <w:bodyDiv w:val="1"/>
      <w:marLeft w:val="0"/>
      <w:marRight w:val="0"/>
      <w:marTop w:val="0"/>
      <w:marBottom w:val="0"/>
      <w:divBdr>
        <w:top w:val="none" w:sz="0" w:space="0" w:color="auto"/>
        <w:left w:val="none" w:sz="0" w:space="0" w:color="auto"/>
        <w:bottom w:val="none" w:sz="0" w:space="0" w:color="auto"/>
        <w:right w:val="none" w:sz="0" w:space="0" w:color="auto"/>
      </w:divBdr>
    </w:div>
    <w:div w:id="1626737158">
      <w:bodyDiv w:val="1"/>
      <w:marLeft w:val="0"/>
      <w:marRight w:val="0"/>
      <w:marTop w:val="0"/>
      <w:marBottom w:val="0"/>
      <w:divBdr>
        <w:top w:val="none" w:sz="0" w:space="0" w:color="auto"/>
        <w:left w:val="none" w:sz="0" w:space="0" w:color="auto"/>
        <w:bottom w:val="none" w:sz="0" w:space="0" w:color="auto"/>
        <w:right w:val="none" w:sz="0" w:space="0" w:color="auto"/>
      </w:divBdr>
    </w:div>
    <w:div w:id="1639800282">
      <w:bodyDiv w:val="1"/>
      <w:marLeft w:val="0"/>
      <w:marRight w:val="0"/>
      <w:marTop w:val="0"/>
      <w:marBottom w:val="0"/>
      <w:divBdr>
        <w:top w:val="none" w:sz="0" w:space="0" w:color="auto"/>
        <w:left w:val="none" w:sz="0" w:space="0" w:color="auto"/>
        <w:bottom w:val="none" w:sz="0" w:space="0" w:color="auto"/>
        <w:right w:val="none" w:sz="0" w:space="0" w:color="auto"/>
      </w:divBdr>
    </w:div>
    <w:div w:id="1643849990">
      <w:bodyDiv w:val="1"/>
      <w:marLeft w:val="0"/>
      <w:marRight w:val="0"/>
      <w:marTop w:val="0"/>
      <w:marBottom w:val="0"/>
      <w:divBdr>
        <w:top w:val="none" w:sz="0" w:space="0" w:color="auto"/>
        <w:left w:val="none" w:sz="0" w:space="0" w:color="auto"/>
        <w:bottom w:val="none" w:sz="0" w:space="0" w:color="auto"/>
        <w:right w:val="none" w:sz="0" w:space="0" w:color="auto"/>
      </w:divBdr>
    </w:div>
    <w:div w:id="1653829293">
      <w:bodyDiv w:val="1"/>
      <w:marLeft w:val="0"/>
      <w:marRight w:val="0"/>
      <w:marTop w:val="0"/>
      <w:marBottom w:val="0"/>
      <w:divBdr>
        <w:top w:val="none" w:sz="0" w:space="0" w:color="auto"/>
        <w:left w:val="none" w:sz="0" w:space="0" w:color="auto"/>
        <w:bottom w:val="none" w:sz="0" w:space="0" w:color="auto"/>
        <w:right w:val="none" w:sz="0" w:space="0" w:color="auto"/>
      </w:divBdr>
    </w:div>
    <w:div w:id="1678072679">
      <w:bodyDiv w:val="1"/>
      <w:marLeft w:val="0"/>
      <w:marRight w:val="0"/>
      <w:marTop w:val="0"/>
      <w:marBottom w:val="0"/>
      <w:divBdr>
        <w:top w:val="none" w:sz="0" w:space="0" w:color="auto"/>
        <w:left w:val="none" w:sz="0" w:space="0" w:color="auto"/>
        <w:bottom w:val="none" w:sz="0" w:space="0" w:color="auto"/>
        <w:right w:val="none" w:sz="0" w:space="0" w:color="auto"/>
      </w:divBdr>
    </w:div>
    <w:div w:id="1684359491">
      <w:bodyDiv w:val="1"/>
      <w:marLeft w:val="0"/>
      <w:marRight w:val="0"/>
      <w:marTop w:val="0"/>
      <w:marBottom w:val="0"/>
      <w:divBdr>
        <w:top w:val="none" w:sz="0" w:space="0" w:color="auto"/>
        <w:left w:val="none" w:sz="0" w:space="0" w:color="auto"/>
        <w:bottom w:val="none" w:sz="0" w:space="0" w:color="auto"/>
        <w:right w:val="none" w:sz="0" w:space="0" w:color="auto"/>
      </w:divBdr>
    </w:div>
    <w:div w:id="1684361637">
      <w:bodyDiv w:val="1"/>
      <w:marLeft w:val="0"/>
      <w:marRight w:val="0"/>
      <w:marTop w:val="0"/>
      <w:marBottom w:val="0"/>
      <w:divBdr>
        <w:top w:val="none" w:sz="0" w:space="0" w:color="auto"/>
        <w:left w:val="none" w:sz="0" w:space="0" w:color="auto"/>
        <w:bottom w:val="none" w:sz="0" w:space="0" w:color="auto"/>
        <w:right w:val="none" w:sz="0" w:space="0" w:color="auto"/>
      </w:divBdr>
    </w:div>
    <w:div w:id="1693725274">
      <w:bodyDiv w:val="1"/>
      <w:marLeft w:val="0"/>
      <w:marRight w:val="0"/>
      <w:marTop w:val="0"/>
      <w:marBottom w:val="0"/>
      <w:divBdr>
        <w:top w:val="none" w:sz="0" w:space="0" w:color="auto"/>
        <w:left w:val="none" w:sz="0" w:space="0" w:color="auto"/>
        <w:bottom w:val="none" w:sz="0" w:space="0" w:color="auto"/>
        <w:right w:val="none" w:sz="0" w:space="0" w:color="auto"/>
      </w:divBdr>
    </w:div>
    <w:div w:id="1697384702">
      <w:bodyDiv w:val="1"/>
      <w:marLeft w:val="0"/>
      <w:marRight w:val="0"/>
      <w:marTop w:val="0"/>
      <w:marBottom w:val="0"/>
      <w:divBdr>
        <w:top w:val="none" w:sz="0" w:space="0" w:color="auto"/>
        <w:left w:val="none" w:sz="0" w:space="0" w:color="auto"/>
        <w:bottom w:val="none" w:sz="0" w:space="0" w:color="auto"/>
        <w:right w:val="none" w:sz="0" w:space="0" w:color="auto"/>
      </w:divBdr>
    </w:div>
    <w:div w:id="1717730961">
      <w:bodyDiv w:val="1"/>
      <w:marLeft w:val="0"/>
      <w:marRight w:val="0"/>
      <w:marTop w:val="0"/>
      <w:marBottom w:val="0"/>
      <w:divBdr>
        <w:top w:val="none" w:sz="0" w:space="0" w:color="auto"/>
        <w:left w:val="none" w:sz="0" w:space="0" w:color="auto"/>
        <w:bottom w:val="none" w:sz="0" w:space="0" w:color="auto"/>
        <w:right w:val="none" w:sz="0" w:space="0" w:color="auto"/>
      </w:divBdr>
    </w:div>
    <w:div w:id="1727875817">
      <w:bodyDiv w:val="1"/>
      <w:marLeft w:val="0"/>
      <w:marRight w:val="0"/>
      <w:marTop w:val="0"/>
      <w:marBottom w:val="0"/>
      <w:divBdr>
        <w:top w:val="none" w:sz="0" w:space="0" w:color="auto"/>
        <w:left w:val="none" w:sz="0" w:space="0" w:color="auto"/>
        <w:bottom w:val="none" w:sz="0" w:space="0" w:color="auto"/>
        <w:right w:val="none" w:sz="0" w:space="0" w:color="auto"/>
      </w:divBdr>
    </w:div>
    <w:div w:id="1752894156">
      <w:bodyDiv w:val="1"/>
      <w:marLeft w:val="0"/>
      <w:marRight w:val="0"/>
      <w:marTop w:val="0"/>
      <w:marBottom w:val="0"/>
      <w:divBdr>
        <w:top w:val="none" w:sz="0" w:space="0" w:color="auto"/>
        <w:left w:val="none" w:sz="0" w:space="0" w:color="auto"/>
        <w:bottom w:val="none" w:sz="0" w:space="0" w:color="auto"/>
        <w:right w:val="none" w:sz="0" w:space="0" w:color="auto"/>
      </w:divBdr>
    </w:div>
    <w:div w:id="1757165081">
      <w:bodyDiv w:val="1"/>
      <w:marLeft w:val="0"/>
      <w:marRight w:val="0"/>
      <w:marTop w:val="0"/>
      <w:marBottom w:val="0"/>
      <w:divBdr>
        <w:top w:val="none" w:sz="0" w:space="0" w:color="auto"/>
        <w:left w:val="none" w:sz="0" w:space="0" w:color="auto"/>
        <w:bottom w:val="none" w:sz="0" w:space="0" w:color="auto"/>
        <w:right w:val="none" w:sz="0" w:space="0" w:color="auto"/>
      </w:divBdr>
    </w:div>
    <w:div w:id="1757628554">
      <w:bodyDiv w:val="1"/>
      <w:marLeft w:val="0"/>
      <w:marRight w:val="0"/>
      <w:marTop w:val="0"/>
      <w:marBottom w:val="0"/>
      <w:divBdr>
        <w:top w:val="none" w:sz="0" w:space="0" w:color="auto"/>
        <w:left w:val="none" w:sz="0" w:space="0" w:color="auto"/>
        <w:bottom w:val="none" w:sz="0" w:space="0" w:color="auto"/>
        <w:right w:val="none" w:sz="0" w:space="0" w:color="auto"/>
      </w:divBdr>
    </w:div>
    <w:div w:id="1761366952">
      <w:bodyDiv w:val="1"/>
      <w:marLeft w:val="0"/>
      <w:marRight w:val="0"/>
      <w:marTop w:val="0"/>
      <w:marBottom w:val="0"/>
      <w:divBdr>
        <w:top w:val="none" w:sz="0" w:space="0" w:color="auto"/>
        <w:left w:val="none" w:sz="0" w:space="0" w:color="auto"/>
        <w:bottom w:val="none" w:sz="0" w:space="0" w:color="auto"/>
        <w:right w:val="none" w:sz="0" w:space="0" w:color="auto"/>
      </w:divBdr>
    </w:div>
    <w:div w:id="1764303767">
      <w:bodyDiv w:val="1"/>
      <w:marLeft w:val="0"/>
      <w:marRight w:val="0"/>
      <w:marTop w:val="0"/>
      <w:marBottom w:val="0"/>
      <w:divBdr>
        <w:top w:val="none" w:sz="0" w:space="0" w:color="auto"/>
        <w:left w:val="none" w:sz="0" w:space="0" w:color="auto"/>
        <w:bottom w:val="none" w:sz="0" w:space="0" w:color="auto"/>
        <w:right w:val="none" w:sz="0" w:space="0" w:color="auto"/>
      </w:divBdr>
    </w:div>
    <w:div w:id="1779256691">
      <w:bodyDiv w:val="1"/>
      <w:marLeft w:val="0"/>
      <w:marRight w:val="0"/>
      <w:marTop w:val="0"/>
      <w:marBottom w:val="0"/>
      <w:divBdr>
        <w:top w:val="none" w:sz="0" w:space="0" w:color="auto"/>
        <w:left w:val="none" w:sz="0" w:space="0" w:color="auto"/>
        <w:bottom w:val="none" w:sz="0" w:space="0" w:color="auto"/>
        <w:right w:val="none" w:sz="0" w:space="0" w:color="auto"/>
      </w:divBdr>
    </w:div>
    <w:div w:id="1793590215">
      <w:bodyDiv w:val="1"/>
      <w:marLeft w:val="0"/>
      <w:marRight w:val="0"/>
      <w:marTop w:val="0"/>
      <w:marBottom w:val="0"/>
      <w:divBdr>
        <w:top w:val="none" w:sz="0" w:space="0" w:color="auto"/>
        <w:left w:val="none" w:sz="0" w:space="0" w:color="auto"/>
        <w:bottom w:val="none" w:sz="0" w:space="0" w:color="auto"/>
        <w:right w:val="none" w:sz="0" w:space="0" w:color="auto"/>
      </w:divBdr>
    </w:div>
    <w:div w:id="1806316111">
      <w:bodyDiv w:val="1"/>
      <w:marLeft w:val="0"/>
      <w:marRight w:val="0"/>
      <w:marTop w:val="0"/>
      <w:marBottom w:val="0"/>
      <w:divBdr>
        <w:top w:val="none" w:sz="0" w:space="0" w:color="auto"/>
        <w:left w:val="none" w:sz="0" w:space="0" w:color="auto"/>
        <w:bottom w:val="none" w:sz="0" w:space="0" w:color="auto"/>
        <w:right w:val="none" w:sz="0" w:space="0" w:color="auto"/>
      </w:divBdr>
    </w:div>
    <w:div w:id="1809320229">
      <w:bodyDiv w:val="1"/>
      <w:marLeft w:val="0"/>
      <w:marRight w:val="0"/>
      <w:marTop w:val="0"/>
      <w:marBottom w:val="0"/>
      <w:divBdr>
        <w:top w:val="none" w:sz="0" w:space="0" w:color="auto"/>
        <w:left w:val="none" w:sz="0" w:space="0" w:color="auto"/>
        <w:bottom w:val="none" w:sz="0" w:space="0" w:color="auto"/>
        <w:right w:val="none" w:sz="0" w:space="0" w:color="auto"/>
      </w:divBdr>
    </w:div>
    <w:div w:id="1813980926">
      <w:bodyDiv w:val="1"/>
      <w:marLeft w:val="0"/>
      <w:marRight w:val="0"/>
      <w:marTop w:val="0"/>
      <w:marBottom w:val="0"/>
      <w:divBdr>
        <w:top w:val="none" w:sz="0" w:space="0" w:color="auto"/>
        <w:left w:val="none" w:sz="0" w:space="0" w:color="auto"/>
        <w:bottom w:val="none" w:sz="0" w:space="0" w:color="auto"/>
        <w:right w:val="none" w:sz="0" w:space="0" w:color="auto"/>
      </w:divBdr>
    </w:div>
    <w:div w:id="1835025911">
      <w:bodyDiv w:val="1"/>
      <w:marLeft w:val="0"/>
      <w:marRight w:val="0"/>
      <w:marTop w:val="0"/>
      <w:marBottom w:val="0"/>
      <w:divBdr>
        <w:top w:val="none" w:sz="0" w:space="0" w:color="auto"/>
        <w:left w:val="none" w:sz="0" w:space="0" w:color="auto"/>
        <w:bottom w:val="none" w:sz="0" w:space="0" w:color="auto"/>
        <w:right w:val="none" w:sz="0" w:space="0" w:color="auto"/>
      </w:divBdr>
    </w:div>
    <w:div w:id="1842618385">
      <w:bodyDiv w:val="1"/>
      <w:marLeft w:val="0"/>
      <w:marRight w:val="0"/>
      <w:marTop w:val="0"/>
      <w:marBottom w:val="0"/>
      <w:divBdr>
        <w:top w:val="none" w:sz="0" w:space="0" w:color="auto"/>
        <w:left w:val="none" w:sz="0" w:space="0" w:color="auto"/>
        <w:bottom w:val="none" w:sz="0" w:space="0" w:color="auto"/>
        <w:right w:val="none" w:sz="0" w:space="0" w:color="auto"/>
      </w:divBdr>
    </w:div>
    <w:div w:id="1843427234">
      <w:bodyDiv w:val="1"/>
      <w:marLeft w:val="0"/>
      <w:marRight w:val="0"/>
      <w:marTop w:val="0"/>
      <w:marBottom w:val="0"/>
      <w:divBdr>
        <w:top w:val="none" w:sz="0" w:space="0" w:color="auto"/>
        <w:left w:val="none" w:sz="0" w:space="0" w:color="auto"/>
        <w:bottom w:val="none" w:sz="0" w:space="0" w:color="auto"/>
        <w:right w:val="none" w:sz="0" w:space="0" w:color="auto"/>
      </w:divBdr>
    </w:div>
    <w:div w:id="1849716321">
      <w:bodyDiv w:val="1"/>
      <w:marLeft w:val="0"/>
      <w:marRight w:val="0"/>
      <w:marTop w:val="0"/>
      <w:marBottom w:val="0"/>
      <w:divBdr>
        <w:top w:val="none" w:sz="0" w:space="0" w:color="auto"/>
        <w:left w:val="none" w:sz="0" w:space="0" w:color="auto"/>
        <w:bottom w:val="none" w:sz="0" w:space="0" w:color="auto"/>
        <w:right w:val="none" w:sz="0" w:space="0" w:color="auto"/>
      </w:divBdr>
    </w:div>
    <w:div w:id="1857579129">
      <w:bodyDiv w:val="1"/>
      <w:marLeft w:val="0"/>
      <w:marRight w:val="0"/>
      <w:marTop w:val="0"/>
      <w:marBottom w:val="0"/>
      <w:divBdr>
        <w:top w:val="none" w:sz="0" w:space="0" w:color="auto"/>
        <w:left w:val="none" w:sz="0" w:space="0" w:color="auto"/>
        <w:bottom w:val="none" w:sz="0" w:space="0" w:color="auto"/>
        <w:right w:val="none" w:sz="0" w:space="0" w:color="auto"/>
      </w:divBdr>
    </w:div>
    <w:div w:id="1865826276">
      <w:bodyDiv w:val="1"/>
      <w:marLeft w:val="0"/>
      <w:marRight w:val="0"/>
      <w:marTop w:val="0"/>
      <w:marBottom w:val="0"/>
      <w:divBdr>
        <w:top w:val="none" w:sz="0" w:space="0" w:color="auto"/>
        <w:left w:val="none" w:sz="0" w:space="0" w:color="auto"/>
        <w:bottom w:val="none" w:sz="0" w:space="0" w:color="auto"/>
        <w:right w:val="none" w:sz="0" w:space="0" w:color="auto"/>
      </w:divBdr>
    </w:div>
    <w:div w:id="1866557676">
      <w:bodyDiv w:val="1"/>
      <w:marLeft w:val="0"/>
      <w:marRight w:val="0"/>
      <w:marTop w:val="0"/>
      <w:marBottom w:val="0"/>
      <w:divBdr>
        <w:top w:val="none" w:sz="0" w:space="0" w:color="auto"/>
        <w:left w:val="none" w:sz="0" w:space="0" w:color="auto"/>
        <w:bottom w:val="none" w:sz="0" w:space="0" w:color="auto"/>
        <w:right w:val="none" w:sz="0" w:space="0" w:color="auto"/>
      </w:divBdr>
    </w:div>
    <w:div w:id="1866946030">
      <w:bodyDiv w:val="1"/>
      <w:marLeft w:val="0"/>
      <w:marRight w:val="0"/>
      <w:marTop w:val="0"/>
      <w:marBottom w:val="0"/>
      <w:divBdr>
        <w:top w:val="none" w:sz="0" w:space="0" w:color="auto"/>
        <w:left w:val="none" w:sz="0" w:space="0" w:color="auto"/>
        <w:bottom w:val="none" w:sz="0" w:space="0" w:color="auto"/>
        <w:right w:val="none" w:sz="0" w:space="0" w:color="auto"/>
      </w:divBdr>
    </w:div>
    <w:div w:id="1871839755">
      <w:bodyDiv w:val="1"/>
      <w:marLeft w:val="0"/>
      <w:marRight w:val="0"/>
      <w:marTop w:val="0"/>
      <w:marBottom w:val="0"/>
      <w:divBdr>
        <w:top w:val="none" w:sz="0" w:space="0" w:color="auto"/>
        <w:left w:val="none" w:sz="0" w:space="0" w:color="auto"/>
        <w:bottom w:val="none" w:sz="0" w:space="0" w:color="auto"/>
        <w:right w:val="none" w:sz="0" w:space="0" w:color="auto"/>
      </w:divBdr>
    </w:div>
    <w:div w:id="1874347863">
      <w:bodyDiv w:val="1"/>
      <w:marLeft w:val="0"/>
      <w:marRight w:val="0"/>
      <w:marTop w:val="0"/>
      <w:marBottom w:val="0"/>
      <w:divBdr>
        <w:top w:val="none" w:sz="0" w:space="0" w:color="auto"/>
        <w:left w:val="none" w:sz="0" w:space="0" w:color="auto"/>
        <w:bottom w:val="none" w:sz="0" w:space="0" w:color="auto"/>
        <w:right w:val="none" w:sz="0" w:space="0" w:color="auto"/>
      </w:divBdr>
    </w:div>
    <w:div w:id="1875073060">
      <w:bodyDiv w:val="1"/>
      <w:marLeft w:val="0"/>
      <w:marRight w:val="0"/>
      <w:marTop w:val="0"/>
      <w:marBottom w:val="0"/>
      <w:divBdr>
        <w:top w:val="none" w:sz="0" w:space="0" w:color="auto"/>
        <w:left w:val="none" w:sz="0" w:space="0" w:color="auto"/>
        <w:bottom w:val="none" w:sz="0" w:space="0" w:color="auto"/>
        <w:right w:val="none" w:sz="0" w:space="0" w:color="auto"/>
      </w:divBdr>
    </w:div>
    <w:div w:id="1891182351">
      <w:bodyDiv w:val="1"/>
      <w:marLeft w:val="0"/>
      <w:marRight w:val="0"/>
      <w:marTop w:val="0"/>
      <w:marBottom w:val="0"/>
      <w:divBdr>
        <w:top w:val="none" w:sz="0" w:space="0" w:color="auto"/>
        <w:left w:val="none" w:sz="0" w:space="0" w:color="auto"/>
        <w:bottom w:val="none" w:sz="0" w:space="0" w:color="auto"/>
        <w:right w:val="none" w:sz="0" w:space="0" w:color="auto"/>
      </w:divBdr>
    </w:div>
    <w:div w:id="1909421474">
      <w:bodyDiv w:val="1"/>
      <w:marLeft w:val="0"/>
      <w:marRight w:val="0"/>
      <w:marTop w:val="0"/>
      <w:marBottom w:val="0"/>
      <w:divBdr>
        <w:top w:val="none" w:sz="0" w:space="0" w:color="auto"/>
        <w:left w:val="none" w:sz="0" w:space="0" w:color="auto"/>
        <w:bottom w:val="none" w:sz="0" w:space="0" w:color="auto"/>
        <w:right w:val="none" w:sz="0" w:space="0" w:color="auto"/>
      </w:divBdr>
    </w:div>
    <w:div w:id="1939173070">
      <w:bodyDiv w:val="1"/>
      <w:marLeft w:val="0"/>
      <w:marRight w:val="0"/>
      <w:marTop w:val="0"/>
      <w:marBottom w:val="0"/>
      <w:divBdr>
        <w:top w:val="none" w:sz="0" w:space="0" w:color="auto"/>
        <w:left w:val="none" w:sz="0" w:space="0" w:color="auto"/>
        <w:bottom w:val="none" w:sz="0" w:space="0" w:color="auto"/>
        <w:right w:val="none" w:sz="0" w:space="0" w:color="auto"/>
      </w:divBdr>
    </w:div>
    <w:div w:id="1947230505">
      <w:bodyDiv w:val="1"/>
      <w:marLeft w:val="0"/>
      <w:marRight w:val="0"/>
      <w:marTop w:val="0"/>
      <w:marBottom w:val="0"/>
      <w:divBdr>
        <w:top w:val="none" w:sz="0" w:space="0" w:color="auto"/>
        <w:left w:val="none" w:sz="0" w:space="0" w:color="auto"/>
        <w:bottom w:val="none" w:sz="0" w:space="0" w:color="auto"/>
        <w:right w:val="none" w:sz="0" w:space="0" w:color="auto"/>
      </w:divBdr>
    </w:div>
    <w:div w:id="1948808478">
      <w:bodyDiv w:val="1"/>
      <w:marLeft w:val="0"/>
      <w:marRight w:val="0"/>
      <w:marTop w:val="0"/>
      <w:marBottom w:val="0"/>
      <w:divBdr>
        <w:top w:val="none" w:sz="0" w:space="0" w:color="auto"/>
        <w:left w:val="none" w:sz="0" w:space="0" w:color="auto"/>
        <w:bottom w:val="none" w:sz="0" w:space="0" w:color="auto"/>
        <w:right w:val="none" w:sz="0" w:space="0" w:color="auto"/>
      </w:divBdr>
    </w:div>
    <w:div w:id="1949314614">
      <w:bodyDiv w:val="1"/>
      <w:marLeft w:val="0"/>
      <w:marRight w:val="0"/>
      <w:marTop w:val="0"/>
      <w:marBottom w:val="0"/>
      <w:divBdr>
        <w:top w:val="none" w:sz="0" w:space="0" w:color="auto"/>
        <w:left w:val="none" w:sz="0" w:space="0" w:color="auto"/>
        <w:bottom w:val="none" w:sz="0" w:space="0" w:color="auto"/>
        <w:right w:val="none" w:sz="0" w:space="0" w:color="auto"/>
      </w:divBdr>
    </w:div>
    <w:div w:id="1952471754">
      <w:bodyDiv w:val="1"/>
      <w:marLeft w:val="0"/>
      <w:marRight w:val="0"/>
      <w:marTop w:val="0"/>
      <w:marBottom w:val="0"/>
      <w:divBdr>
        <w:top w:val="none" w:sz="0" w:space="0" w:color="auto"/>
        <w:left w:val="none" w:sz="0" w:space="0" w:color="auto"/>
        <w:bottom w:val="none" w:sz="0" w:space="0" w:color="auto"/>
        <w:right w:val="none" w:sz="0" w:space="0" w:color="auto"/>
      </w:divBdr>
    </w:div>
    <w:div w:id="1979992891">
      <w:bodyDiv w:val="1"/>
      <w:marLeft w:val="0"/>
      <w:marRight w:val="0"/>
      <w:marTop w:val="0"/>
      <w:marBottom w:val="0"/>
      <w:divBdr>
        <w:top w:val="none" w:sz="0" w:space="0" w:color="auto"/>
        <w:left w:val="none" w:sz="0" w:space="0" w:color="auto"/>
        <w:bottom w:val="none" w:sz="0" w:space="0" w:color="auto"/>
        <w:right w:val="none" w:sz="0" w:space="0" w:color="auto"/>
      </w:divBdr>
    </w:div>
    <w:div w:id="1987077836">
      <w:bodyDiv w:val="1"/>
      <w:marLeft w:val="0"/>
      <w:marRight w:val="0"/>
      <w:marTop w:val="0"/>
      <w:marBottom w:val="0"/>
      <w:divBdr>
        <w:top w:val="none" w:sz="0" w:space="0" w:color="auto"/>
        <w:left w:val="none" w:sz="0" w:space="0" w:color="auto"/>
        <w:bottom w:val="none" w:sz="0" w:space="0" w:color="auto"/>
        <w:right w:val="none" w:sz="0" w:space="0" w:color="auto"/>
      </w:divBdr>
    </w:div>
    <w:div w:id="2029990034">
      <w:bodyDiv w:val="1"/>
      <w:marLeft w:val="0"/>
      <w:marRight w:val="0"/>
      <w:marTop w:val="0"/>
      <w:marBottom w:val="0"/>
      <w:divBdr>
        <w:top w:val="none" w:sz="0" w:space="0" w:color="auto"/>
        <w:left w:val="none" w:sz="0" w:space="0" w:color="auto"/>
        <w:bottom w:val="none" w:sz="0" w:space="0" w:color="auto"/>
        <w:right w:val="none" w:sz="0" w:space="0" w:color="auto"/>
      </w:divBdr>
    </w:div>
    <w:div w:id="2091807090">
      <w:bodyDiv w:val="1"/>
      <w:marLeft w:val="0"/>
      <w:marRight w:val="0"/>
      <w:marTop w:val="0"/>
      <w:marBottom w:val="0"/>
      <w:divBdr>
        <w:top w:val="none" w:sz="0" w:space="0" w:color="auto"/>
        <w:left w:val="none" w:sz="0" w:space="0" w:color="auto"/>
        <w:bottom w:val="none" w:sz="0" w:space="0" w:color="auto"/>
        <w:right w:val="none" w:sz="0" w:space="0" w:color="auto"/>
      </w:divBdr>
    </w:div>
    <w:div w:id="2095275667">
      <w:bodyDiv w:val="1"/>
      <w:marLeft w:val="0"/>
      <w:marRight w:val="0"/>
      <w:marTop w:val="0"/>
      <w:marBottom w:val="0"/>
      <w:divBdr>
        <w:top w:val="none" w:sz="0" w:space="0" w:color="auto"/>
        <w:left w:val="none" w:sz="0" w:space="0" w:color="auto"/>
        <w:bottom w:val="none" w:sz="0" w:space="0" w:color="auto"/>
        <w:right w:val="none" w:sz="0" w:space="0" w:color="auto"/>
      </w:divBdr>
    </w:div>
    <w:div w:id="2102601538">
      <w:bodyDiv w:val="1"/>
      <w:marLeft w:val="0"/>
      <w:marRight w:val="0"/>
      <w:marTop w:val="0"/>
      <w:marBottom w:val="0"/>
      <w:divBdr>
        <w:top w:val="none" w:sz="0" w:space="0" w:color="auto"/>
        <w:left w:val="none" w:sz="0" w:space="0" w:color="auto"/>
        <w:bottom w:val="none" w:sz="0" w:space="0" w:color="auto"/>
        <w:right w:val="none" w:sz="0" w:space="0" w:color="auto"/>
      </w:divBdr>
    </w:div>
    <w:div w:id="2103909030">
      <w:bodyDiv w:val="1"/>
      <w:marLeft w:val="0"/>
      <w:marRight w:val="0"/>
      <w:marTop w:val="0"/>
      <w:marBottom w:val="0"/>
      <w:divBdr>
        <w:top w:val="none" w:sz="0" w:space="0" w:color="auto"/>
        <w:left w:val="none" w:sz="0" w:space="0" w:color="auto"/>
        <w:bottom w:val="none" w:sz="0" w:space="0" w:color="auto"/>
        <w:right w:val="none" w:sz="0" w:space="0" w:color="auto"/>
      </w:divBdr>
    </w:div>
    <w:div w:id="2135243779">
      <w:bodyDiv w:val="1"/>
      <w:marLeft w:val="0"/>
      <w:marRight w:val="0"/>
      <w:marTop w:val="0"/>
      <w:marBottom w:val="0"/>
      <w:divBdr>
        <w:top w:val="none" w:sz="0" w:space="0" w:color="auto"/>
        <w:left w:val="none" w:sz="0" w:space="0" w:color="auto"/>
        <w:bottom w:val="none" w:sz="0" w:space="0" w:color="auto"/>
        <w:right w:val="none" w:sz="0" w:space="0" w:color="auto"/>
      </w:divBdr>
    </w:div>
    <w:div w:id="2137215740">
      <w:bodyDiv w:val="1"/>
      <w:marLeft w:val="0"/>
      <w:marRight w:val="0"/>
      <w:marTop w:val="0"/>
      <w:marBottom w:val="0"/>
      <w:divBdr>
        <w:top w:val="none" w:sz="0" w:space="0" w:color="auto"/>
        <w:left w:val="none" w:sz="0" w:space="0" w:color="auto"/>
        <w:bottom w:val="none" w:sz="0" w:space="0" w:color="auto"/>
        <w:right w:val="none" w:sz="0" w:space="0" w:color="auto"/>
      </w:divBdr>
    </w:div>
    <w:div w:id="21381837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laire.evans@cchellenic.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ervices.choruscall.it/DiamondPassRegistration/register?confirmationNumber=9748900&amp;linkSecurityString=ae9d4d02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dge.media-server.com/mmc/p/jhykk5q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oca-colahellenic.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49D478E6C4B704E86F2BBEC1629DC75" ma:contentTypeVersion="13" ma:contentTypeDescription="Create a new document." ma:contentTypeScope="" ma:versionID="332e56d09b874dec593c0c2d5750a7a7">
  <xsd:schema xmlns:xsd="http://www.w3.org/2001/XMLSchema" xmlns:xs="http://www.w3.org/2001/XMLSchema" xmlns:p="http://schemas.microsoft.com/office/2006/metadata/properties" xmlns:ns3="ec3bab3b-4eba-474a-bc9b-ee8a6acdfcc7" xmlns:ns4="79555f6d-f403-4948-8453-4f0c2a8efb4a" targetNamespace="http://schemas.microsoft.com/office/2006/metadata/properties" ma:root="true" ma:fieldsID="40734059344f5f33501c079a4364046d" ns3:_="" ns4:_="">
    <xsd:import namespace="ec3bab3b-4eba-474a-bc9b-ee8a6acdfcc7"/>
    <xsd:import namespace="79555f6d-f403-4948-8453-4f0c2a8efb4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3bab3b-4eba-474a-bc9b-ee8a6acdfcc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555f6d-f403-4948-8453-4f0c2a8efb4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7B6B02-E390-4ECD-9E0E-54089FD9175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E4B5DC-90E1-491E-B81E-5DC23787683E}">
  <ds:schemaRefs>
    <ds:schemaRef ds:uri="http://schemas.openxmlformats.org/officeDocument/2006/bibliography"/>
  </ds:schemaRefs>
</ds:datastoreItem>
</file>

<file path=customXml/itemProps3.xml><?xml version="1.0" encoding="utf-8"?>
<ds:datastoreItem xmlns:ds="http://schemas.openxmlformats.org/officeDocument/2006/customXml" ds:itemID="{92A3B775-F1F9-4E9C-A5D4-EFF7FD9EF3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3bab3b-4eba-474a-bc9b-ee8a6acdfcc7"/>
    <ds:schemaRef ds:uri="79555f6d-f403-4948-8453-4f0c2a8efb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090977-792D-4339-BB88-BA3EA6B4E0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7062</Words>
  <Characters>40256</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CCHBC-HO</Company>
  <LinksUpToDate>false</LinksUpToDate>
  <CharactersWithSpaces>47224</CharactersWithSpaces>
  <SharedDoc>false</SharedDoc>
  <HLinks>
    <vt:vector size="30" baseType="variant">
      <vt:variant>
        <vt:i4>3080297</vt:i4>
      </vt:variant>
      <vt:variant>
        <vt:i4>15</vt:i4>
      </vt:variant>
      <vt:variant>
        <vt:i4>0</vt:i4>
      </vt:variant>
      <vt:variant>
        <vt:i4>5</vt:i4>
      </vt:variant>
      <vt:variant>
        <vt:lpwstr>https://www.coca-colahellenic.com/</vt:lpwstr>
      </vt:variant>
      <vt:variant>
        <vt:lpwstr/>
      </vt:variant>
      <vt:variant>
        <vt:i4>3080297</vt:i4>
      </vt:variant>
      <vt:variant>
        <vt:i4>11</vt:i4>
      </vt:variant>
      <vt:variant>
        <vt:i4>0</vt:i4>
      </vt:variant>
      <vt:variant>
        <vt:i4>5</vt:i4>
      </vt:variant>
      <vt:variant>
        <vt:lpwstr>https://www.coca-colahellenic.com/</vt:lpwstr>
      </vt:variant>
      <vt:variant>
        <vt:lpwstr/>
      </vt:variant>
      <vt:variant>
        <vt:i4>852087</vt:i4>
      </vt:variant>
      <vt:variant>
        <vt:i4>6</vt:i4>
      </vt:variant>
      <vt:variant>
        <vt:i4>0</vt:i4>
      </vt:variant>
      <vt:variant>
        <vt:i4>5</vt:i4>
      </vt:variant>
      <vt:variant>
        <vt:lpwstr>mailto:claire.evans@cchellenic.com</vt:lpwstr>
      </vt:variant>
      <vt:variant>
        <vt:lpwstr/>
      </vt:variant>
      <vt:variant>
        <vt:i4>7143542</vt:i4>
      </vt:variant>
      <vt:variant>
        <vt:i4>3</vt:i4>
      </vt:variant>
      <vt:variant>
        <vt:i4>0</vt:i4>
      </vt:variant>
      <vt:variant>
        <vt:i4>5</vt:i4>
      </vt:variant>
      <vt:variant>
        <vt:lpwstr>https://services.choruscall.it/DiamondPassRegistration/register?confirmationNumber=9748900&amp;linkSecurityString=ae9d4d020</vt:lpwstr>
      </vt:variant>
      <vt:variant>
        <vt:lpwstr/>
      </vt:variant>
      <vt:variant>
        <vt:i4>6094933</vt:i4>
      </vt:variant>
      <vt:variant>
        <vt:i4>0</vt:i4>
      </vt:variant>
      <vt:variant>
        <vt:i4>0</vt:i4>
      </vt:variant>
      <vt:variant>
        <vt:i4>5</vt:i4>
      </vt:variant>
      <vt:variant>
        <vt:lpwstr>https://edge.media-server.com/mmc/p/jhykk5qt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HQ000777</dc:creator>
  <cp:keywords/>
  <dc:description/>
  <cp:lastModifiedBy>IT</cp:lastModifiedBy>
  <cp:revision>2</cp:revision>
  <cp:lastPrinted>2024-02-13T21:58:00Z</cp:lastPrinted>
  <dcterms:created xsi:type="dcterms:W3CDTF">2024-02-14T07:21:00Z</dcterms:created>
  <dcterms:modified xsi:type="dcterms:W3CDTF">2024-02-14T07:21:00Z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881452596</vt:i4>
  </property>
  <property fmtid="{D5CDD505-2E9C-101B-9397-08002B2CF9AE}" pid="3" name="ContentTypeId">
    <vt:lpwstr>0x010100249D478E6C4B704E86F2BBEC1629DC75</vt:lpwstr>
  </property>
  <property fmtid="{D5CDD505-2E9C-101B-9397-08002B2CF9AE}" pid="4" name="synchronize">
    <vt:lpwstr>on</vt:lpwstr>
  </property>
</Properties>
</file>